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234C86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4E7E">
        <w:rPr>
          <w:rFonts w:cs="Arial"/>
          <w:b/>
          <w:bCs/>
          <w:szCs w:val="24"/>
        </w:rPr>
        <w:t>11</w:t>
      </w:r>
      <w:r w:rsidR="003300D2">
        <w:rPr>
          <w:rFonts w:cs="Arial"/>
          <w:b/>
          <w:bCs/>
          <w:szCs w:val="24"/>
        </w:rPr>
        <w:t>/</w:t>
      </w:r>
      <w:r w:rsidR="00034E7E">
        <w:rPr>
          <w:rFonts w:cs="Arial"/>
          <w:b/>
          <w:bCs/>
          <w:szCs w:val="24"/>
        </w:rPr>
        <w:t>I</w:t>
      </w:r>
      <w:r w:rsidR="003300D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359B3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8387007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34E7E" w:rsidRPr="00034E7E">
        <w:rPr>
          <w:rFonts w:cs="Arial"/>
          <w:b/>
          <w:bCs/>
          <w:szCs w:val="24"/>
        </w:rPr>
        <w:t>Oświetlenie przejść dla pieszych w osiedlu Bieńczyce - kontynuacja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BB72F0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34E7E">
        <w:rPr>
          <w:rFonts w:cs="Arial"/>
          <w:b/>
          <w:bCs/>
          <w:szCs w:val="24"/>
        </w:rPr>
        <w:t>6 miesięcy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</w:t>
      </w:r>
      <w:r w:rsidR="00034E7E">
        <w:rPr>
          <w:rFonts w:cs="Arial"/>
          <w:b/>
          <w:szCs w:val="24"/>
        </w:rPr>
        <w:t>aty</w:t>
      </w:r>
      <w:r w:rsidRPr="003300D2">
        <w:rPr>
          <w:rFonts w:cs="Arial"/>
          <w:b/>
          <w:szCs w:val="24"/>
        </w:rPr>
        <w:t xml:space="preserve"> zawarcia umowy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6222CE95" w14:textId="33864E67" w:rsidR="00034E7E" w:rsidRPr="00034E7E" w:rsidRDefault="00034E7E" w:rsidP="00034E7E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034E7E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0ABDDE55" w14:textId="1BF35C26" w:rsidR="00694C43" w:rsidRPr="00694C43" w:rsidRDefault="00694C43" w:rsidP="00694C43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694C43">
        <w:rPr>
          <w:rFonts w:cs="Arial"/>
          <w:szCs w:val="24"/>
        </w:rPr>
        <w:t xml:space="preserve">Wadium w kwocie określonej w SWZ wniesiono w formie (wpisać formę): </w:t>
      </w:r>
    </w:p>
    <w:p w14:paraId="1B88A766" w14:textId="31072557" w:rsidR="00694C43" w:rsidRDefault="00694C43" w:rsidP="00694C4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694C43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01FF4297" w14:textId="2DCFE4C8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A06EE6A" w14:textId="5B405059" w:rsidR="00034E7E" w:rsidRDefault="00034E7E" w:rsidP="00034E7E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rPr>
          <w:rFonts w:cs="Arial"/>
          <w:szCs w:val="24"/>
        </w:rPr>
      </w:pPr>
      <w:r w:rsidRPr="00034E7E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6F2CB8CC" w14:textId="26DC1D74" w:rsidR="00F647C7" w:rsidRPr="00034E7E" w:rsidRDefault="00034E7E" w:rsidP="00034E7E">
      <w:pPr>
        <w:tabs>
          <w:tab w:val="left" w:leader="underscore" w:pos="7088"/>
          <w:tab w:val="right" w:leader="underscore" w:pos="9072"/>
        </w:tabs>
        <w:ind w:left="-142"/>
        <w:rPr>
          <w:rFonts w:cs="Arial"/>
          <w:szCs w:val="24"/>
        </w:rPr>
      </w:pPr>
      <w:r w:rsidRPr="00034E7E">
        <w:rPr>
          <w:rFonts w:cs="Arial"/>
          <w:szCs w:val="24"/>
        </w:rPr>
        <w:t>* w przypadku gdy przy obliczaniu procentowym limitu pojazdów elektrycznych lub pojazdów napędzanych gazem ziemnym, nie zaktualizuje się obowiązek określony w art. 68 ust 3 ustawy o elektromobilności i paliwach alternatywnych należy wpisać  0 (zero). W przypadku nie wskazania ilości sztuk, Zamawiający uzna, iż Wykonawca nie przewiduje użycia przy wykonywaniu przedmiotowego zamówienia pojazdów elektrycznych lub pojazdów napędzanych gazem ziemnym we flocie pojazdów samochodowych w rozumieniu art. 2 pkt 33 ustawy z dnia 20.06.1997 r. – Prawo o ruchu drogowym.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879248">
    <w:abstractNumId w:val="6"/>
  </w:num>
  <w:num w:numId="2" w16cid:durableId="942806142">
    <w:abstractNumId w:val="3"/>
  </w:num>
  <w:num w:numId="3" w16cid:durableId="1296257454">
    <w:abstractNumId w:val="7"/>
  </w:num>
  <w:num w:numId="4" w16cid:durableId="1765034699">
    <w:abstractNumId w:val="2"/>
  </w:num>
  <w:num w:numId="5" w16cid:durableId="938566012">
    <w:abstractNumId w:val="0"/>
  </w:num>
  <w:num w:numId="6" w16cid:durableId="52432291">
    <w:abstractNumId w:val="4"/>
  </w:num>
  <w:num w:numId="7" w16cid:durableId="305934418">
    <w:abstractNumId w:val="1"/>
  </w:num>
  <w:num w:numId="8" w16cid:durableId="1615210885">
    <w:abstractNumId w:val="9"/>
  </w:num>
  <w:num w:numId="9" w16cid:durableId="1685008908">
    <w:abstractNumId w:val="5"/>
  </w:num>
  <w:num w:numId="10" w16cid:durableId="2008551494">
    <w:abstractNumId w:val="8"/>
  </w:num>
  <w:num w:numId="11" w16cid:durableId="1841189477">
    <w:abstractNumId w:val="10"/>
  </w:num>
  <w:num w:numId="12" w16cid:durableId="114886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4E7E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00D2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4C43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359B3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2024-02-13T12:53:00Z</dcterms:created>
  <dcterms:modified xsi:type="dcterms:W3CDTF">2024-02-13T12:53:00Z</dcterms:modified>
</cp:coreProperties>
</file>