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D59" w:rsidRPr="00CC6647" w:rsidRDefault="00651D59" w:rsidP="00651D59">
      <w:pPr>
        <w:pStyle w:val="Teksttreci0"/>
        <w:spacing w:before="480" w:after="320" w:line="240" w:lineRule="auto"/>
        <w:jc w:val="center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Opis przedmiotu zamówienia</w:t>
      </w:r>
    </w:p>
    <w:p w:rsidR="00651D59" w:rsidRPr="00CC6647" w:rsidRDefault="00651D59" w:rsidP="00651D59">
      <w:pPr>
        <w:pStyle w:val="Teksttreci0"/>
        <w:spacing w:line="396" w:lineRule="auto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Przedmiotem zamówienia jest dostawa energii elektrycznej oraz świadczenie usług dystrybucji energii elektrycznej (usługa kompleksowa) do budynku biurowego w Warszawie, ul. Grójecka 127, zwanego dalej „obiektem”.</w:t>
      </w:r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Grupa Taryfowa C21, grupa przyłączeniowa IV.</w:t>
      </w:r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 xml:space="preserve">Przewidywane zużycie energii elektrycznej w okresie </w:t>
      </w:r>
      <w:r>
        <w:rPr>
          <w:rStyle w:val="Teksttreci"/>
          <w:rFonts w:ascii="Arial" w:hAnsi="Arial" w:cs="Arial"/>
          <w:sz w:val="22"/>
          <w:szCs w:val="22"/>
        </w:rPr>
        <w:t>24</w:t>
      </w:r>
      <w:r w:rsidRPr="00CC6647">
        <w:rPr>
          <w:rStyle w:val="Teksttreci"/>
          <w:rFonts w:ascii="Arial" w:hAnsi="Arial" w:cs="Arial"/>
          <w:sz w:val="22"/>
          <w:szCs w:val="22"/>
        </w:rPr>
        <w:t xml:space="preserve"> miesięcy wynosi </w:t>
      </w:r>
      <w:r>
        <w:rPr>
          <w:rStyle w:val="Teksttreci"/>
          <w:rFonts w:ascii="Arial" w:hAnsi="Arial" w:cs="Arial"/>
          <w:sz w:val="22"/>
          <w:szCs w:val="22"/>
        </w:rPr>
        <w:t>około 3</w:t>
      </w:r>
      <w:r w:rsidRPr="00CC6647">
        <w:rPr>
          <w:rStyle w:val="Teksttreci"/>
          <w:rFonts w:ascii="Arial" w:hAnsi="Arial" w:cs="Arial"/>
          <w:sz w:val="22"/>
          <w:szCs w:val="22"/>
        </w:rPr>
        <w:t xml:space="preserve"> </w:t>
      </w:r>
      <w:r>
        <w:rPr>
          <w:rStyle w:val="Teksttreci"/>
          <w:rFonts w:ascii="Arial" w:hAnsi="Arial" w:cs="Arial"/>
          <w:sz w:val="22"/>
          <w:szCs w:val="22"/>
        </w:rPr>
        <w:t>500</w:t>
      </w:r>
      <w:r w:rsidRPr="00CC6647">
        <w:rPr>
          <w:rStyle w:val="Teksttreci"/>
          <w:rFonts w:ascii="Arial" w:hAnsi="Arial" w:cs="Arial"/>
          <w:sz w:val="22"/>
          <w:szCs w:val="22"/>
        </w:rPr>
        <w:t xml:space="preserve"> </w:t>
      </w:r>
      <w:r>
        <w:rPr>
          <w:rStyle w:val="Teksttreci"/>
          <w:rFonts w:ascii="Arial" w:hAnsi="Arial" w:cs="Arial"/>
          <w:sz w:val="22"/>
          <w:szCs w:val="22"/>
        </w:rPr>
        <w:t>0</w:t>
      </w:r>
      <w:r w:rsidRPr="00CC6647">
        <w:rPr>
          <w:rStyle w:val="Teksttreci"/>
          <w:rFonts w:ascii="Arial" w:hAnsi="Arial" w:cs="Arial"/>
          <w:sz w:val="22"/>
          <w:szCs w:val="22"/>
        </w:rPr>
        <w:t>00 kWh;</w:t>
      </w:r>
    </w:p>
    <w:p w:rsidR="00651D59" w:rsidRPr="00CC6647" w:rsidRDefault="00651D59" w:rsidP="00651D59">
      <w:pPr>
        <w:pStyle w:val="Teksttreci0"/>
        <w:spacing w:line="427" w:lineRule="auto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 xml:space="preserve">Przewidywane zużycie energii elektrycznej ma charakter orientacyjny, służy do porównania ofert i nie stanowi ze strony Zamawiającego zobowiązania do zakupu energii w podanej ilości. Moc przyłączeniowa obiektu: </w:t>
      </w:r>
      <w:proofErr w:type="spellStart"/>
      <w:r w:rsidRPr="00CC6647">
        <w:rPr>
          <w:rStyle w:val="Teksttreci"/>
          <w:rFonts w:ascii="Arial" w:hAnsi="Arial" w:cs="Arial"/>
          <w:sz w:val="22"/>
          <w:szCs w:val="22"/>
        </w:rPr>
        <w:t>Pp</w:t>
      </w:r>
      <w:proofErr w:type="spellEnd"/>
      <w:r w:rsidRPr="00CC6647">
        <w:rPr>
          <w:rStyle w:val="Teksttreci"/>
          <w:rFonts w:ascii="Arial" w:hAnsi="Arial" w:cs="Arial"/>
          <w:sz w:val="22"/>
          <w:szCs w:val="22"/>
        </w:rPr>
        <w:t xml:space="preserve">=4240 </w:t>
      </w:r>
      <w:proofErr w:type="spellStart"/>
      <w:r w:rsidRPr="00CC6647">
        <w:rPr>
          <w:rStyle w:val="Teksttreci"/>
          <w:rFonts w:ascii="Arial" w:hAnsi="Arial" w:cs="Arial"/>
          <w:sz w:val="22"/>
          <w:szCs w:val="22"/>
        </w:rPr>
        <w:t>kW.</w:t>
      </w:r>
      <w:proofErr w:type="spellEnd"/>
    </w:p>
    <w:p w:rsidR="00651D59" w:rsidRPr="00CC6647" w:rsidRDefault="00651D59" w:rsidP="00651D59">
      <w:pPr>
        <w:pStyle w:val="Teksttreci0"/>
        <w:spacing w:line="396" w:lineRule="auto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Zasilanie obiektu w energię elektryczną odbywa się za pomocą 6 przyłączy wyposażonych w</w:t>
      </w:r>
      <w:r>
        <w:rPr>
          <w:rStyle w:val="Teksttreci"/>
          <w:rFonts w:ascii="Arial" w:hAnsi="Arial" w:cs="Arial"/>
          <w:sz w:val="22"/>
          <w:szCs w:val="22"/>
        </w:rPr>
        <w:t> </w:t>
      </w:r>
      <w:r w:rsidRPr="00CC6647">
        <w:rPr>
          <w:rStyle w:val="Teksttreci"/>
          <w:rFonts w:ascii="Arial" w:hAnsi="Arial" w:cs="Arial"/>
          <w:sz w:val="22"/>
          <w:szCs w:val="22"/>
        </w:rPr>
        <w:t>układy pomiarowe:</w:t>
      </w:r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przyłącze I: nr licznika 32891293, moc umowna Pu=70 kW;</w:t>
      </w:r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przyłącze II: nr licznika 32892000, moc umowna Pu=85 kW;</w:t>
      </w:r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przyłącze III: nr licznika 32891393, moc umowna Pu=230 kW;</w:t>
      </w:r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przyłącze IV: nr licznika 32891330, moc umowna Pu=125 kW;</w:t>
      </w:r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przyłącze V: nr licznika 32891319, moc umowna Pu=130 kW;</w:t>
      </w:r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 xml:space="preserve">przyłącze VI: nr licznika 32891394, moc umowna Pu=180 </w:t>
      </w:r>
      <w:proofErr w:type="spellStart"/>
      <w:r w:rsidRPr="00CC6647">
        <w:rPr>
          <w:rStyle w:val="Teksttreci"/>
          <w:rFonts w:ascii="Arial" w:hAnsi="Arial" w:cs="Arial"/>
          <w:sz w:val="22"/>
          <w:szCs w:val="22"/>
        </w:rPr>
        <w:t>kW.</w:t>
      </w:r>
      <w:proofErr w:type="spellEnd"/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 xml:space="preserve">Moc umowna obiektu ogółem wynosi: Pu=820 </w:t>
      </w:r>
      <w:proofErr w:type="spellStart"/>
      <w:r w:rsidRPr="00CC6647">
        <w:rPr>
          <w:rStyle w:val="Teksttreci"/>
          <w:rFonts w:ascii="Arial" w:hAnsi="Arial" w:cs="Arial"/>
          <w:sz w:val="22"/>
          <w:szCs w:val="22"/>
        </w:rPr>
        <w:t>kW.</w:t>
      </w:r>
      <w:proofErr w:type="spellEnd"/>
    </w:p>
    <w:p w:rsidR="00651D59" w:rsidRPr="00CC6647" w:rsidRDefault="00651D59" w:rsidP="00651D59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>Schemat zasilania obiektu w energię elektryczna przed</w:t>
      </w:r>
      <w:r>
        <w:rPr>
          <w:rStyle w:val="Teksttreci"/>
          <w:rFonts w:ascii="Arial" w:hAnsi="Arial" w:cs="Arial"/>
          <w:sz w:val="22"/>
          <w:szCs w:val="22"/>
        </w:rPr>
        <w:t>stawiono w załączniku nr 2 do S</w:t>
      </w:r>
      <w:r w:rsidRPr="00CC6647">
        <w:rPr>
          <w:rStyle w:val="Teksttreci"/>
          <w:rFonts w:ascii="Arial" w:hAnsi="Arial" w:cs="Arial"/>
          <w:sz w:val="22"/>
          <w:szCs w:val="22"/>
        </w:rPr>
        <w:t>WZ.</w:t>
      </w:r>
    </w:p>
    <w:p w:rsidR="00651D59" w:rsidRPr="00CC6647" w:rsidRDefault="00651D59" w:rsidP="00651D59">
      <w:pPr>
        <w:pStyle w:val="Teksttreci0"/>
        <w:spacing w:line="396" w:lineRule="auto"/>
        <w:jc w:val="both"/>
        <w:rPr>
          <w:rFonts w:ascii="Arial" w:hAnsi="Arial" w:cs="Arial"/>
          <w:sz w:val="22"/>
          <w:szCs w:val="22"/>
        </w:rPr>
      </w:pPr>
      <w:r w:rsidRPr="00CC6647">
        <w:rPr>
          <w:rStyle w:val="Teksttreci"/>
          <w:rFonts w:ascii="Arial" w:hAnsi="Arial" w:cs="Arial"/>
          <w:sz w:val="22"/>
          <w:szCs w:val="22"/>
        </w:rPr>
        <w:t xml:space="preserve">Operatorem systemu dystrybucyjnego działającym na terenie Zamawiającego jest </w:t>
      </w:r>
      <w:r>
        <w:rPr>
          <w:rStyle w:val="Teksttreci"/>
          <w:rFonts w:ascii="Arial" w:hAnsi="Arial" w:cs="Arial"/>
          <w:sz w:val="22"/>
          <w:szCs w:val="22"/>
        </w:rPr>
        <w:t>Stoen Operator Sp. z o.o.</w:t>
      </w:r>
    </w:p>
    <w:p w:rsidR="00CC7004" w:rsidRDefault="00651D59" w:rsidP="00651D59">
      <w:pPr>
        <w:spacing w:line="360" w:lineRule="auto"/>
        <w:jc w:val="both"/>
        <w:rPr>
          <w:rStyle w:val="Teksttreci"/>
          <w:rFonts w:ascii="Arial" w:eastAsia="Courier New" w:hAnsi="Arial" w:cs="Arial"/>
          <w:sz w:val="22"/>
          <w:szCs w:val="22"/>
        </w:rPr>
      </w:pPr>
      <w:r w:rsidRPr="00CC6647">
        <w:rPr>
          <w:rStyle w:val="Teksttreci"/>
          <w:rFonts w:ascii="Arial" w:eastAsia="Courier New" w:hAnsi="Arial" w:cs="Arial"/>
          <w:sz w:val="22"/>
          <w:szCs w:val="22"/>
        </w:rPr>
        <w:t xml:space="preserve">Standardy jakościowe odnoszące się do wszystkich istotnych cech przedmiotu zamówienia zostały określone w </w:t>
      </w:r>
      <w:r w:rsidRPr="00CC6647">
        <w:rPr>
          <w:rFonts w:ascii="Arial" w:hAnsi="Arial" w:cs="Arial"/>
          <w:bCs/>
          <w:sz w:val="22"/>
          <w:szCs w:val="22"/>
        </w:rPr>
        <w:t>Rozporządzeniu Ministra Klimatu i Środowiska z dnia 22 marca 2023 r. w</w:t>
      </w:r>
      <w:r>
        <w:rPr>
          <w:rFonts w:ascii="Arial" w:hAnsi="Arial" w:cs="Arial"/>
          <w:bCs/>
          <w:sz w:val="22"/>
          <w:szCs w:val="22"/>
        </w:rPr>
        <w:t> </w:t>
      </w:r>
      <w:r w:rsidRPr="00CC6647">
        <w:rPr>
          <w:rFonts w:ascii="Arial" w:hAnsi="Arial" w:cs="Arial"/>
          <w:bCs/>
          <w:sz w:val="22"/>
          <w:szCs w:val="22"/>
        </w:rPr>
        <w:t>sprawie szczegółowych warunków funkcjonowania systemu elektroenergetycznego (Dz.U. z</w:t>
      </w:r>
      <w:r>
        <w:rPr>
          <w:rFonts w:ascii="Arial" w:hAnsi="Arial" w:cs="Arial"/>
          <w:bCs/>
          <w:sz w:val="22"/>
          <w:szCs w:val="22"/>
        </w:rPr>
        <w:t> </w:t>
      </w:r>
      <w:r w:rsidRPr="00CC6647">
        <w:rPr>
          <w:rFonts w:ascii="Arial" w:hAnsi="Arial" w:cs="Arial"/>
          <w:bCs/>
          <w:sz w:val="22"/>
          <w:szCs w:val="22"/>
        </w:rPr>
        <w:t>2023, poz. 819)</w:t>
      </w:r>
      <w:r w:rsidRPr="00CC6647">
        <w:rPr>
          <w:rStyle w:val="Teksttreci"/>
          <w:rFonts w:ascii="Arial" w:eastAsia="Courier New" w:hAnsi="Arial" w:cs="Arial"/>
          <w:sz w:val="22"/>
          <w:szCs w:val="22"/>
        </w:rPr>
        <w:t>.</w:t>
      </w:r>
    </w:p>
    <w:p w:rsidR="00651D59" w:rsidRDefault="00651D59" w:rsidP="00651D59">
      <w:pPr>
        <w:spacing w:line="360" w:lineRule="auto"/>
        <w:jc w:val="both"/>
        <w:rPr>
          <w:rStyle w:val="Teksttreci"/>
          <w:rFonts w:ascii="Arial" w:eastAsia="Courier New" w:hAnsi="Arial" w:cs="Arial"/>
          <w:sz w:val="22"/>
          <w:szCs w:val="22"/>
        </w:rPr>
      </w:pPr>
    </w:p>
    <w:p w:rsidR="00651D59" w:rsidRDefault="00651D59" w:rsidP="00651D59">
      <w:pPr>
        <w:spacing w:line="360" w:lineRule="auto"/>
        <w:jc w:val="both"/>
        <w:rPr>
          <w:rStyle w:val="Teksttreci"/>
          <w:rFonts w:ascii="Arial" w:eastAsia="Courier New" w:hAnsi="Arial" w:cs="Arial"/>
          <w:sz w:val="22"/>
          <w:szCs w:val="22"/>
        </w:rPr>
      </w:pPr>
      <w:r>
        <w:rPr>
          <w:rStyle w:val="Teksttreci"/>
          <w:rFonts w:ascii="Arial" w:eastAsia="Courier New" w:hAnsi="Arial" w:cs="Arial"/>
          <w:sz w:val="22"/>
          <w:szCs w:val="22"/>
        </w:rPr>
        <w:br w:type="page"/>
      </w:r>
    </w:p>
    <w:p w:rsidR="008E5CDC" w:rsidRDefault="008E5CDC" w:rsidP="00651D59">
      <w:pPr>
        <w:spacing w:line="360" w:lineRule="auto"/>
        <w:jc w:val="both"/>
        <w:rPr>
          <w:rStyle w:val="Teksttreci"/>
          <w:rFonts w:ascii="Arial" w:eastAsia="Courier New" w:hAnsi="Arial" w:cs="Arial"/>
          <w:sz w:val="22"/>
          <w:szCs w:val="22"/>
        </w:rPr>
        <w:sectPr w:rsidR="008E5CD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Y="1680"/>
        <w:tblW w:w="14312" w:type="dxa"/>
        <w:tblLook w:val="04A0" w:firstRow="1" w:lastRow="0" w:firstColumn="1" w:lastColumn="0" w:noHBand="0" w:noVBand="1"/>
      </w:tblPr>
      <w:tblGrid>
        <w:gridCol w:w="522"/>
        <w:gridCol w:w="1440"/>
        <w:gridCol w:w="4254"/>
        <w:gridCol w:w="1195"/>
        <w:gridCol w:w="840"/>
        <w:gridCol w:w="1420"/>
        <w:gridCol w:w="1806"/>
        <w:gridCol w:w="2835"/>
      </w:tblGrid>
      <w:tr w:rsidR="008E5CDC" w:rsidRPr="008E5CDC" w:rsidTr="007A2E4F">
        <w:trPr>
          <w:trHeight w:val="300"/>
        </w:trPr>
        <w:tc>
          <w:tcPr>
            <w:tcW w:w="522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4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Moc umowna</w:t>
            </w:r>
          </w:p>
        </w:tc>
        <w:tc>
          <w:tcPr>
            <w:tcW w:w="1806" w:type="dxa"/>
            <w:noWrap/>
            <w:hideMark/>
          </w:tcPr>
          <w:p w:rsidR="008E5CDC" w:rsidRPr="008E5CDC" w:rsidRDefault="005D70CB" w:rsidP="00AB209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 dostaw energii na lata 2024-2025</w:t>
            </w:r>
          </w:p>
        </w:tc>
        <w:tc>
          <w:tcPr>
            <w:tcW w:w="2835" w:type="dxa"/>
            <w:noWrap/>
            <w:hideMark/>
          </w:tcPr>
          <w:p w:rsidR="008E5CDC" w:rsidRPr="008E5CDC" w:rsidRDefault="007A2E4F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Łącznie</w:t>
            </w:r>
          </w:p>
        </w:tc>
      </w:tr>
      <w:tr w:rsidR="007A2E4F" w:rsidRPr="008E5CDC" w:rsidTr="007A2E4F">
        <w:trPr>
          <w:trHeight w:val="300"/>
        </w:trPr>
        <w:tc>
          <w:tcPr>
            <w:tcW w:w="522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4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Lokal</w:t>
            </w:r>
          </w:p>
        </w:tc>
        <w:tc>
          <w:tcPr>
            <w:tcW w:w="4254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PPE</w:t>
            </w:r>
          </w:p>
        </w:tc>
        <w:tc>
          <w:tcPr>
            <w:tcW w:w="119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Licznik</w:t>
            </w:r>
          </w:p>
        </w:tc>
        <w:tc>
          <w:tcPr>
            <w:tcW w:w="8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Taryfa</w:t>
            </w:r>
          </w:p>
        </w:tc>
        <w:tc>
          <w:tcPr>
            <w:tcW w:w="142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w kW</w:t>
            </w:r>
          </w:p>
        </w:tc>
        <w:tc>
          <w:tcPr>
            <w:tcW w:w="1806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283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2E4F" w:rsidRPr="008E5CDC" w:rsidTr="007A2E4F">
        <w:trPr>
          <w:trHeight w:val="300"/>
        </w:trPr>
        <w:tc>
          <w:tcPr>
            <w:tcW w:w="522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4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3000007003</w:t>
            </w:r>
          </w:p>
        </w:tc>
        <w:tc>
          <w:tcPr>
            <w:tcW w:w="4254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000001021240000000000000000007116</w:t>
            </w:r>
          </w:p>
        </w:tc>
        <w:tc>
          <w:tcPr>
            <w:tcW w:w="119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32891293</w:t>
            </w:r>
          </w:p>
        </w:tc>
        <w:tc>
          <w:tcPr>
            <w:tcW w:w="8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C21</w:t>
            </w:r>
          </w:p>
        </w:tc>
        <w:tc>
          <w:tcPr>
            <w:tcW w:w="142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806" w:type="dxa"/>
            <w:noWrap/>
            <w:hideMark/>
          </w:tcPr>
          <w:p w:rsidR="008E5CDC" w:rsidRPr="008E5CDC" w:rsidRDefault="00EE2502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2 000</w:t>
            </w:r>
          </w:p>
        </w:tc>
        <w:tc>
          <w:tcPr>
            <w:tcW w:w="2835" w:type="dxa"/>
            <w:vMerge w:val="restart"/>
            <w:noWrap/>
            <w:hideMark/>
          </w:tcPr>
          <w:p w:rsidR="008E5CDC" w:rsidRPr="008E5CDC" w:rsidRDefault="00EE2502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3 500 000</w:t>
            </w:r>
          </w:p>
        </w:tc>
      </w:tr>
      <w:tr w:rsidR="007A2E4F" w:rsidRPr="008E5CDC" w:rsidTr="007A2E4F">
        <w:trPr>
          <w:trHeight w:val="300"/>
        </w:trPr>
        <w:tc>
          <w:tcPr>
            <w:tcW w:w="522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4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3000007008</w:t>
            </w:r>
          </w:p>
        </w:tc>
        <w:tc>
          <w:tcPr>
            <w:tcW w:w="4254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000001021240000000000000000007121</w:t>
            </w:r>
          </w:p>
        </w:tc>
        <w:tc>
          <w:tcPr>
            <w:tcW w:w="119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32892000</w:t>
            </w:r>
          </w:p>
        </w:tc>
        <w:tc>
          <w:tcPr>
            <w:tcW w:w="8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C21</w:t>
            </w:r>
          </w:p>
        </w:tc>
        <w:tc>
          <w:tcPr>
            <w:tcW w:w="142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1806" w:type="dxa"/>
            <w:noWrap/>
            <w:hideMark/>
          </w:tcPr>
          <w:p w:rsidR="008E5CDC" w:rsidRPr="008E5CDC" w:rsidRDefault="00EE2502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490 000</w:t>
            </w:r>
          </w:p>
        </w:tc>
        <w:tc>
          <w:tcPr>
            <w:tcW w:w="2835" w:type="dxa"/>
            <w:vMerge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2E4F" w:rsidRPr="008E5CDC" w:rsidTr="007A2E4F">
        <w:trPr>
          <w:trHeight w:val="300"/>
        </w:trPr>
        <w:tc>
          <w:tcPr>
            <w:tcW w:w="522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4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3000007011</w:t>
            </w:r>
          </w:p>
        </w:tc>
        <w:tc>
          <w:tcPr>
            <w:tcW w:w="4254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000001021240000000000000000007124</w:t>
            </w:r>
          </w:p>
        </w:tc>
        <w:tc>
          <w:tcPr>
            <w:tcW w:w="119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32891393</w:t>
            </w:r>
          </w:p>
        </w:tc>
        <w:tc>
          <w:tcPr>
            <w:tcW w:w="8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C21</w:t>
            </w:r>
          </w:p>
        </w:tc>
        <w:tc>
          <w:tcPr>
            <w:tcW w:w="142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230</w:t>
            </w:r>
          </w:p>
        </w:tc>
        <w:tc>
          <w:tcPr>
            <w:tcW w:w="1806" w:type="dxa"/>
            <w:noWrap/>
            <w:hideMark/>
          </w:tcPr>
          <w:p w:rsidR="008E5CDC" w:rsidRPr="008E5CDC" w:rsidRDefault="00EE2502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520 000</w:t>
            </w:r>
          </w:p>
        </w:tc>
        <w:tc>
          <w:tcPr>
            <w:tcW w:w="2835" w:type="dxa"/>
            <w:vMerge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2E4F" w:rsidRPr="008E5CDC" w:rsidTr="007A2E4F">
        <w:trPr>
          <w:trHeight w:val="300"/>
        </w:trPr>
        <w:tc>
          <w:tcPr>
            <w:tcW w:w="522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4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3000007015</w:t>
            </w:r>
          </w:p>
        </w:tc>
        <w:tc>
          <w:tcPr>
            <w:tcW w:w="4254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000001021240000000000000000007128</w:t>
            </w:r>
          </w:p>
        </w:tc>
        <w:tc>
          <w:tcPr>
            <w:tcW w:w="119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32891330</w:t>
            </w:r>
          </w:p>
        </w:tc>
        <w:tc>
          <w:tcPr>
            <w:tcW w:w="8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C21</w:t>
            </w:r>
          </w:p>
        </w:tc>
        <w:tc>
          <w:tcPr>
            <w:tcW w:w="142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1806" w:type="dxa"/>
            <w:noWrap/>
            <w:hideMark/>
          </w:tcPr>
          <w:p w:rsidR="008E5CDC" w:rsidRPr="008E5CDC" w:rsidRDefault="00EE2502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70 000</w:t>
            </w:r>
          </w:p>
        </w:tc>
        <w:tc>
          <w:tcPr>
            <w:tcW w:w="2835" w:type="dxa"/>
            <w:vMerge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2E4F" w:rsidRPr="008E5CDC" w:rsidTr="007A2E4F">
        <w:trPr>
          <w:trHeight w:val="300"/>
        </w:trPr>
        <w:tc>
          <w:tcPr>
            <w:tcW w:w="522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4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3000007018</w:t>
            </w:r>
          </w:p>
        </w:tc>
        <w:tc>
          <w:tcPr>
            <w:tcW w:w="4254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000001021240000000000000000007131</w:t>
            </w:r>
          </w:p>
        </w:tc>
        <w:tc>
          <w:tcPr>
            <w:tcW w:w="119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32891319</w:t>
            </w:r>
          </w:p>
        </w:tc>
        <w:tc>
          <w:tcPr>
            <w:tcW w:w="8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C21</w:t>
            </w:r>
          </w:p>
        </w:tc>
        <w:tc>
          <w:tcPr>
            <w:tcW w:w="142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806" w:type="dxa"/>
            <w:noWrap/>
            <w:hideMark/>
          </w:tcPr>
          <w:p w:rsidR="008E5CDC" w:rsidRPr="008E5CDC" w:rsidRDefault="00EE2502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78 000</w:t>
            </w:r>
          </w:p>
        </w:tc>
        <w:tc>
          <w:tcPr>
            <w:tcW w:w="2835" w:type="dxa"/>
            <w:vMerge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A2E4F" w:rsidRPr="008E5CDC" w:rsidTr="007A2E4F">
        <w:trPr>
          <w:trHeight w:val="300"/>
        </w:trPr>
        <w:tc>
          <w:tcPr>
            <w:tcW w:w="522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4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3000007021</w:t>
            </w:r>
          </w:p>
        </w:tc>
        <w:tc>
          <w:tcPr>
            <w:tcW w:w="4254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000001021240000000000000000007134</w:t>
            </w:r>
          </w:p>
        </w:tc>
        <w:tc>
          <w:tcPr>
            <w:tcW w:w="1195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32891394</w:t>
            </w:r>
          </w:p>
        </w:tc>
        <w:tc>
          <w:tcPr>
            <w:tcW w:w="84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C21</w:t>
            </w:r>
          </w:p>
        </w:tc>
        <w:tc>
          <w:tcPr>
            <w:tcW w:w="1420" w:type="dxa"/>
            <w:noWrap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CDC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1806" w:type="dxa"/>
            <w:noWrap/>
            <w:hideMark/>
          </w:tcPr>
          <w:p w:rsidR="008E5CDC" w:rsidRPr="008E5CDC" w:rsidRDefault="00EE2502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2 340 000</w:t>
            </w:r>
          </w:p>
        </w:tc>
        <w:tc>
          <w:tcPr>
            <w:tcW w:w="2835" w:type="dxa"/>
            <w:vMerge/>
            <w:hideMark/>
          </w:tcPr>
          <w:p w:rsidR="008E5CDC" w:rsidRPr="008E5CDC" w:rsidRDefault="008E5CDC" w:rsidP="007A2E4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651D59" w:rsidRDefault="00651D59" w:rsidP="00651D59">
      <w:pPr>
        <w:spacing w:line="360" w:lineRule="auto"/>
        <w:jc w:val="both"/>
        <w:rPr>
          <w:rStyle w:val="Teksttreci"/>
          <w:rFonts w:ascii="Arial" w:eastAsia="Courier New" w:hAnsi="Arial" w:cs="Arial"/>
          <w:sz w:val="22"/>
          <w:szCs w:val="22"/>
        </w:rPr>
      </w:pPr>
    </w:p>
    <w:p w:rsidR="00651D59" w:rsidRDefault="00AB2099" w:rsidP="00651D59">
      <w:pPr>
        <w:spacing w:line="360" w:lineRule="auto"/>
        <w:jc w:val="both"/>
        <w:rPr>
          <w:rStyle w:val="Teksttreci"/>
          <w:rFonts w:ascii="Arial" w:eastAsia="Courier New" w:hAnsi="Arial" w:cs="Arial"/>
          <w:sz w:val="22"/>
          <w:szCs w:val="22"/>
        </w:rPr>
      </w:pPr>
      <w:r>
        <w:rPr>
          <w:rStyle w:val="Teksttreci"/>
          <w:rFonts w:ascii="Arial" w:eastAsia="Courier New" w:hAnsi="Arial" w:cs="Arial"/>
          <w:sz w:val="22"/>
          <w:szCs w:val="22"/>
        </w:rPr>
        <w:t>Planowane szacowane</w:t>
      </w:r>
      <w:r w:rsidR="007A2E4F">
        <w:rPr>
          <w:rStyle w:val="Teksttreci"/>
          <w:rFonts w:ascii="Arial" w:eastAsia="Courier New" w:hAnsi="Arial" w:cs="Arial"/>
          <w:sz w:val="22"/>
          <w:szCs w:val="22"/>
        </w:rPr>
        <w:t xml:space="preserve"> </w:t>
      </w:r>
      <w:r>
        <w:rPr>
          <w:rStyle w:val="Teksttreci"/>
          <w:rFonts w:ascii="Arial" w:eastAsia="Courier New" w:hAnsi="Arial" w:cs="Arial"/>
          <w:sz w:val="22"/>
          <w:szCs w:val="22"/>
        </w:rPr>
        <w:t>dostawy</w:t>
      </w:r>
      <w:r w:rsidR="007A2E4F">
        <w:rPr>
          <w:rStyle w:val="Teksttreci"/>
          <w:rFonts w:ascii="Arial" w:eastAsia="Courier New" w:hAnsi="Arial" w:cs="Arial"/>
          <w:sz w:val="22"/>
          <w:szCs w:val="22"/>
        </w:rPr>
        <w:t xml:space="preserve"> energii elektrycznej</w:t>
      </w:r>
      <w:r w:rsidR="005D70CB">
        <w:rPr>
          <w:rStyle w:val="Teksttreci"/>
          <w:rFonts w:ascii="Arial" w:eastAsia="Courier New" w:hAnsi="Arial" w:cs="Arial"/>
          <w:sz w:val="22"/>
          <w:szCs w:val="22"/>
        </w:rPr>
        <w:t xml:space="preserve"> w latach 2024 - 2025</w:t>
      </w:r>
      <w:r w:rsidR="007A2E4F">
        <w:rPr>
          <w:rStyle w:val="Teksttreci"/>
          <w:rFonts w:ascii="Arial" w:eastAsia="Courier New" w:hAnsi="Arial" w:cs="Arial"/>
          <w:sz w:val="22"/>
          <w:szCs w:val="22"/>
        </w:rPr>
        <w:t xml:space="preserve">. </w:t>
      </w:r>
    </w:p>
    <w:p w:rsidR="00651D59" w:rsidRDefault="00651D59" w:rsidP="00651D59">
      <w:pPr>
        <w:spacing w:line="360" w:lineRule="auto"/>
        <w:jc w:val="both"/>
        <w:rPr>
          <w:rStyle w:val="Teksttreci"/>
          <w:rFonts w:ascii="Arial" w:eastAsia="Courier New" w:hAnsi="Arial" w:cs="Arial"/>
          <w:sz w:val="22"/>
          <w:szCs w:val="22"/>
        </w:rPr>
      </w:pPr>
    </w:p>
    <w:p w:rsidR="00651D59" w:rsidRDefault="00651D59" w:rsidP="00651D59">
      <w:pPr>
        <w:spacing w:line="360" w:lineRule="auto"/>
        <w:jc w:val="both"/>
      </w:pPr>
    </w:p>
    <w:sectPr w:rsidR="00651D59" w:rsidSect="008E5C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5E" w:rsidRDefault="0092255E" w:rsidP="00651D59">
      <w:r>
        <w:separator/>
      </w:r>
    </w:p>
  </w:endnote>
  <w:endnote w:type="continuationSeparator" w:id="0">
    <w:p w:rsidR="0092255E" w:rsidRDefault="0092255E" w:rsidP="0065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3E" w:rsidRDefault="00DC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3E" w:rsidRDefault="00DC57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3E" w:rsidRDefault="00DC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5E" w:rsidRDefault="0092255E" w:rsidP="00651D59">
      <w:r>
        <w:separator/>
      </w:r>
    </w:p>
  </w:footnote>
  <w:footnote w:type="continuationSeparator" w:id="0">
    <w:p w:rsidR="0092255E" w:rsidRDefault="0092255E" w:rsidP="00651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3E" w:rsidRDefault="00DC57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D59" w:rsidRDefault="00651D59">
    <w:pPr>
      <w:pStyle w:val="Nagwek"/>
    </w:pPr>
    <w:r w:rsidRPr="00CC6647">
      <w:rPr>
        <w:rStyle w:val="Nagweklubstopka2"/>
        <w:rFonts w:ascii="Arial" w:eastAsia="Courier New" w:hAnsi="Arial" w:cs="Arial"/>
      </w:rPr>
      <w:t xml:space="preserve">Załącznik nr 1 do SWZ </w:t>
    </w:r>
    <w:r w:rsidRPr="00CC6647">
      <w:rPr>
        <w:rStyle w:val="Nagweklubstopka2"/>
        <w:rFonts w:ascii="Arial" w:eastAsia="Courier New" w:hAnsi="Arial" w:cs="Arial"/>
      </w:rPr>
      <w:t>MZ.</w:t>
    </w:r>
    <w:r w:rsidR="00DC573E">
      <w:rPr>
        <w:rStyle w:val="Nagweklubstopka2"/>
        <w:rFonts w:ascii="Arial" w:eastAsia="Courier New" w:hAnsi="Arial" w:cs="Arial"/>
      </w:rPr>
      <w:t>270.1.3.2023</w:t>
    </w:r>
    <w:bookmarkStart w:id="0" w:name="_GoBack"/>
    <w:bookmarkEnd w:id="0"/>
    <w:r w:rsidRPr="00CC6647">
      <w:rPr>
        <w:rStyle w:val="Nagweklubstopka2"/>
        <w:rFonts w:ascii="Arial" w:eastAsia="Courier New" w:hAnsi="Arial" w:cs="Arial"/>
      </w:rPr>
      <w:t xml:space="preserve"> - opis przedmiotu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3E" w:rsidRDefault="00DC57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59"/>
    <w:rsid w:val="001E0CCA"/>
    <w:rsid w:val="004F52E6"/>
    <w:rsid w:val="005D70CB"/>
    <w:rsid w:val="00651D59"/>
    <w:rsid w:val="006E530C"/>
    <w:rsid w:val="007269FC"/>
    <w:rsid w:val="00746FAA"/>
    <w:rsid w:val="007A2E4F"/>
    <w:rsid w:val="008E5CDC"/>
    <w:rsid w:val="0092255E"/>
    <w:rsid w:val="00A91321"/>
    <w:rsid w:val="00AB2099"/>
    <w:rsid w:val="00DC573E"/>
    <w:rsid w:val="00EE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898A"/>
  <w15:chartTrackingRefBased/>
  <w15:docId w15:val="{8FB1C41C-D73D-4817-B056-DA2BC177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51D5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651D59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651D59"/>
    <w:pPr>
      <w:spacing w:after="40" w:line="398" w:lineRule="auto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651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1D5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51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D5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lubstopka2">
    <w:name w:val="Nagłówek lub stopka (2)_"/>
    <w:basedOn w:val="Domylnaczcionkaakapitu"/>
    <w:link w:val="Nagweklubstopka20"/>
    <w:rsid w:val="00651D59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651D5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table" w:styleId="Tabela-Siatka">
    <w:name w:val="Table Grid"/>
    <w:basedOn w:val="Standardowy"/>
    <w:uiPriority w:val="39"/>
    <w:rsid w:val="008E5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Anna Raszczepkin</cp:lastModifiedBy>
  <cp:revision>5</cp:revision>
  <dcterms:created xsi:type="dcterms:W3CDTF">2023-08-07T11:15:00Z</dcterms:created>
  <dcterms:modified xsi:type="dcterms:W3CDTF">2023-11-06T09:03:00Z</dcterms:modified>
</cp:coreProperties>
</file>