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51" w:rsidRPr="00FF75BE" w:rsidRDefault="005D4A51" w:rsidP="005D4A51">
      <w:pPr>
        <w:widowControl w:val="0"/>
        <w:jc w:val="right"/>
        <w:rPr>
          <w:rFonts w:cstheme="minorHAnsi"/>
          <w:snapToGrid w:val="0"/>
          <w:lang w:eastAsia="pl-PL"/>
        </w:rPr>
      </w:pPr>
      <w:bookmarkStart w:id="0" w:name="_GoBack"/>
      <w:r w:rsidRPr="00FF75BE">
        <w:rPr>
          <w:rFonts w:cstheme="minorHAnsi"/>
          <w:b/>
          <w:snapToGrid w:val="0"/>
          <w:lang w:eastAsia="pl-PL"/>
        </w:rPr>
        <w:t xml:space="preserve">Załącznik </w:t>
      </w:r>
      <w:r w:rsidR="003B271D" w:rsidRPr="00FF75BE">
        <w:rPr>
          <w:rFonts w:cstheme="minorHAnsi"/>
          <w:b/>
          <w:snapToGrid w:val="0"/>
          <w:lang w:eastAsia="pl-PL"/>
        </w:rPr>
        <w:t>n</w:t>
      </w:r>
      <w:r w:rsidRPr="00FF75BE">
        <w:rPr>
          <w:rFonts w:cstheme="minorHAnsi"/>
          <w:b/>
          <w:snapToGrid w:val="0"/>
          <w:lang w:eastAsia="pl-PL"/>
        </w:rPr>
        <w:t xml:space="preserve">r </w:t>
      </w:r>
      <w:r w:rsidR="007423BA" w:rsidRPr="00FF75BE">
        <w:rPr>
          <w:rFonts w:cstheme="minorHAnsi"/>
          <w:b/>
          <w:snapToGrid w:val="0"/>
          <w:lang w:eastAsia="pl-PL"/>
        </w:rPr>
        <w:t>7</w:t>
      </w:r>
      <w:r w:rsidRPr="00FF75BE">
        <w:rPr>
          <w:rFonts w:cstheme="minorHAnsi"/>
          <w:b/>
          <w:snapToGrid w:val="0"/>
          <w:lang w:eastAsia="pl-PL"/>
        </w:rPr>
        <w:t xml:space="preserve"> </w:t>
      </w:r>
      <w:r w:rsidRPr="00FF75BE">
        <w:rPr>
          <w:rFonts w:cstheme="minorHAnsi"/>
          <w:b/>
          <w:bCs/>
          <w:snapToGrid w:val="0"/>
          <w:lang w:eastAsia="pl-PL"/>
        </w:rPr>
        <w:t>do SWZ</w:t>
      </w:r>
    </w:p>
    <w:p w:rsidR="005D4A51" w:rsidRPr="00FF75BE" w:rsidRDefault="005D4A51" w:rsidP="005D4A51">
      <w:pPr>
        <w:widowControl w:val="0"/>
        <w:rPr>
          <w:rFonts w:cstheme="minorHAnsi"/>
          <w:b/>
          <w:snapToGrid w:val="0"/>
          <w:lang w:eastAsia="pl-PL"/>
        </w:rPr>
      </w:pPr>
      <w:r w:rsidRPr="00FF75BE">
        <w:rPr>
          <w:rFonts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FF75BE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FF75BE" w:rsidRDefault="005D4A51" w:rsidP="003B271D">
            <w:pPr>
              <w:spacing w:before="120" w:after="0"/>
              <w:rPr>
                <w:rFonts w:cstheme="minorHAnsi"/>
                <w:b/>
              </w:rPr>
            </w:pPr>
            <w:r w:rsidRPr="00FF75BE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3B271D" w:rsidRPr="00FF75BE" w:rsidRDefault="005D4A51" w:rsidP="003B271D">
            <w:pPr>
              <w:spacing w:after="0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FF75BE">
              <w:rPr>
                <w:rFonts w:cstheme="minorHAns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:rsidR="003B271D" w:rsidRPr="00FF75BE" w:rsidRDefault="005D4A51" w:rsidP="003B271D">
            <w:pPr>
              <w:spacing w:after="0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FF75BE">
              <w:rPr>
                <w:rFonts w:cstheme="minorHAnsi"/>
                <w:b/>
                <w:sz w:val="20"/>
                <w:szCs w:val="20"/>
                <w:lang w:eastAsia="pl-PL"/>
              </w:rPr>
              <w:t>ul. Szachowa 1</w:t>
            </w:r>
          </w:p>
          <w:p w:rsidR="005D4A51" w:rsidRPr="00FF75BE" w:rsidRDefault="005D4A51" w:rsidP="003B271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F75BE">
              <w:rPr>
                <w:rFonts w:cstheme="minorHAns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5D4A51" w:rsidRPr="00FF75BE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FF75BE" w:rsidRDefault="005D4A51" w:rsidP="000A6C83">
            <w:pPr>
              <w:spacing w:before="120"/>
              <w:rPr>
                <w:rFonts w:cstheme="minorHAnsi"/>
                <w:b/>
                <w:highlight w:val="yellow"/>
              </w:rPr>
            </w:pPr>
            <w:r w:rsidRPr="00FF75BE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0E3C6B" w:rsidRPr="00FF75BE" w:rsidRDefault="000E3C6B" w:rsidP="000E3C6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F75BE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Dostawa, montaż i uruchomienie, wraz z projektem, komory bezodbiciowej hybrydowej 10 m wraz z kompletnym systemem przeznaczonym do prowadzenia pomiarów kompatybilności elektromagnetycznej (EMC) i pomiarów parametrów anten w warunkach bezodbiciowych i ekranowanych od wpływu otoczenia, składającej się z</w:t>
            </w:r>
            <w:r w:rsidRPr="00FF75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:</w:t>
            </w:r>
          </w:p>
          <w:p w:rsidR="000E3C6B" w:rsidRPr="00FF75BE" w:rsidRDefault="000E3C6B" w:rsidP="000E3C6B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F75BE">
              <w:rPr>
                <w:rFonts w:eastAsia="Times New Roman" w:cstheme="minorHAnsi"/>
                <w:b/>
                <w:sz w:val="20"/>
                <w:szCs w:val="20"/>
              </w:rPr>
              <w:t xml:space="preserve">- komory semi-bezodbiciowej </w:t>
            </w:r>
          </w:p>
          <w:p w:rsidR="000E3C6B" w:rsidRPr="00FF75BE" w:rsidRDefault="000E3C6B" w:rsidP="000E3C6B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F75BE">
              <w:rPr>
                <w:rFonts w:eastAsia="Times New Roman" w:cstheme="minorHAnsi"/>
                <w:b/>
                <w:sz w:val="20"/>
                <w:szCs w:val="20"/>
              </w:rPr>
              <w:t>(SAC10M),</w:t>
            </w:r>
          </w:p>
          <w:p w:rsidR="000E3C6B" w:rsidRPr="00FF75BE" w:rsidRDefault="000E3C6B" w:rsidP="000E3C6B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F75BE">
              <w:rPr>
                <w:rFonts w:eastAsia="Times New Roman" w:cstheme="minorHAnsi"/>
                <w:b/>
                <w:sz w:val="20"/>
                <w:szCs w:val="20"/>
              </w:rPr>
              <w:t>- komory bezodbiciowej (FAR 3M),</w:t>
            </w:r>
          </w:p>
          <w:p w:rsidR="000E3C6B" w:rsidRPr="00FF75BE" w:rsidRDefault="000E3C6B" w:rsidP="000E3C6B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F75BE">
              <w:rPr>
                <w:rFonts w:eastAsia="Times New Roman" w:cstheme="minorHAnsi"/>
                <w:b/>
                <w:sz w:val="20"/>
                <w:szCs w:val="20"/>
              </w:rPr>
              <w:t>- ekranowanych pomieszczeń:</w:t>
            </w:r>
          </w:p>
          <w:p w:rsidR="000E3C6B" w:rsidRPr="00FF75BE" w:rsidRDefault="000E3C6B" w:rsidP="000E3C6B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F75BE">
              <w:rPr>
                <w:rFonts w:eastAsia="Times New Roman" w:cstheme="minorHAnsi"/>
                <w:b/>
                <w:sz w:val="20"/>
                <w:szCs w:val="20"/>
              </w:rPr>
              <w:t xml:space="preserve"> aparaturowego i pomocniczego,</w:t>
            </w:r>
          </w:p>
          <w:p w:rsidR="000E3C6B" w:rsidRPr="00FF75BE" w:rsidRDefault="000E3C6B" w:rsidP="000E3C6B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F75BE">
              <w:rPr>
                <w:rFonts w:eastAsia="Times New Roman" w:cstheme="minorHAnsi"/>
                <w:b/>
                <w:sz w:val="20"/>
                <w:szCs w:val="20"/>
              </w:rPr>
              <w:t xml:space="preserve">- systemu do pomiarów anten w polu bliskim (Near-Field Measurement System) </w:t>
            </w:r>
          </w:p>
          <w:p w:rsidR="005D4A51" w:rsidRPr="00FF75BE" w:rsidRDefault="000E3C6B" w:rsidP="000E3C6B">
            <w:pPr>
              <w:widowControl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FF75BE">
              <w:rPr>
                <w:rFonts w:eastAsia="Times New Roman" w:cstheme="minorHAnsi"/>
                <w:b/>
                <w:sz w:val="20"/>
                <w:szCs w:val="20"/>
              </w:rPr>
              <w:t>do obiektu Instytutu Łączności –PIB we Wrocławiu, ul. Swojczycka 38.</w:t>
            </w:r>
          </w:p>
        </w:tc>
      </w:tr>
      <w:tr w:rsidR="005D4A51" w:rsidRPr="00FF75BE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FF75BE" w:rsidRDefault="005D4A51" w:rsidP="000A6C83">
            <w:pPr>
              <w:spacing w:before="120"/>
              <w:rPr>
                <w:rFonts w:cstheme="minorHAnsi"/>
                <w:b/>
              </w:rPr>
            </w:pPr>
            <w:r w:rsidRPr="00FF75BE">
              <w:rPr>
                <w:rFonts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FF75BE" w:rsidRDefault="009275CA" w:rsidP="000A6C83">
            <w:pPr>
              <w:ind w:left="35"/>
              <w:rPr>
                <w:rFonts w:cstheme="minorHAnsi"/>
                <w:b/>
              </w:rPr>
            </w:pPr>
            <w:r w:rsidRPr="00FF75BE">
              <w:rPr>
                <w:rFonts w:cstheme="minorHAnsi"/>
                <w:b/>
              </w:rPr>
              <w:t>DZ/</w:t>
            </w:r>
            <w:r w:rsidR="009B046A" w:rsidRPr="00FF75BE">
              <w:rPr>
                <w:rFonts w:cstheme="minorHAnsi"/>
                <w:b/>
              </w:rPr>
              <w:t>22</w:t>
            </w:r>
            <w:r w:rsidR="00824708" w:rsidRPr="00FF75BE">
              <w:rPr>
                <w:rFonts w:cstheme="minorHAnsi"/>
                <w:b/>
              </w:rPr>
              <w:t>/22</w:t>
            </w:r>
          </w:p>
        </w:tc>
      </w:tr>
    </w:tbl>
    <w:p w:rsidR="005D4A51" w:rsidRPr="00FF75BE" w:rsidRDefault="005D4A51" w:rsidP="003B271D">
      <w:pPr>
        <w:widowControl w:val="0"/>
        <w:spacing w:after="0"/>
        <w:rPr>
          <w:rFonts w:cstheme="minorHAnsi"/>
          <w:snapToGrid w:val="0"/>
          <w:highlight w:val="yellow"/>
          <w:lang w:eastAsia="pl-PL"/>
        </w:rPr>
      </w:pPr>
    </w:p>
    <w:p w:rsidR="003B271D" w:rsidRPr="00FF75BE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FF75BE">
        <w:rPr>
          <w:rStyle w:val="markedcontent"/>
          <w:rFonts w:cstheme="minorHAnsi"/>
          <w:b/>
          <w:szCs w:val="24"/>
        </w:rPr>
        <w:t xml:space="preserve">Oświadczenie Wykonawców wspólnie ubiegających się </w:t>
      </w:r>
    </w:p>
    <w:p w:rsidR="003B271D" w:rsidRPr="00FF75BE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FF75BE">
        <w:rPr>
          <w:rStyle w:val="markedcontent"/>
          <w:rFonts w:cstheme="minorHAnsi"/>
          <w:b/>
          <w:szCs w:val="24"/>
        </w:rPr>
        <w:t xml:space="preserve">o udzielenie zamówienia publicznego </w:t>
      </w:r>
    </w:p>
    <w:p w:rsidR="005D4A51" w:rsidRPr="00FF75BE" w:rsidRDefault="005D4A51" w:rsidP="003B271D">
      <w:pPr>
        <w:spacing w:after="0"/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FF75BE">
        <w:rPr>
          <w:rStyle w:val="markedcontent"/>
          <w:rFonts w:cstheme="minorHAnsi"/>
          <w:b/>
          <w:szCs w:val="24"/>
        </w:rPr>
        <w:t>składane na podstawie art. 117 ust. 4 Pzp</w:t>
      </w:r>
      <w:r w:rsidRPr="00FF75BE">
        <w:rPr>
          <w:rFonts w:eastAsia="Arial Unicode MS" w:cstheme="minorHAnsi"/>
          <w:b/>
          <w:noProof/>
          <w:color w:val="000000"/>
        </w:rPr>
        <w:t xml:space="preserve"> </w:t>
      </w:r>
    </w:p>
    <w:p w:rsidR="005D4A51" w:rsidRPr="00FF75BE" w:rsidRDefault="005D4A51" w:rsidP="005D4A51">
      <w:pPr>
        <w:widowControl w:val="0"/>
        <w:suppressAutoHyphens/>
        <w:rPr>
          <w:rFonts w:cstheme="minorHAnsi"/>
          <w:b/>
          <w:lang w:eastAsia="ar-SA"/>
        </w:rPr>
      </w:pPr>
      <w:r w:rsidRPr="00FF75BE">
        <w:rPr>
          <w:rFonts w:cstheme="minorHAns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FF75BE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FF75BE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F75BE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FF75BE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F75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FF75BE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FF75BE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F75BE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FF75BE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F75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FF75BE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FF75BE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F75BE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FF75BE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F75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D4A51" w:rsidRPr="00FF75BE" w:rsidRDefault="005D4A51" w:rsidP="005D4A51">
      <w:pPr>
        <w:ind w:right="220"/>
        <w:rPr>
          <w:rFonts w:cstheme="minorHAnsi"/>
          <w:b/>
          <w:lang w:eastAsia="ar-SA"/>
        </w:rPr>
      </w:pPr>
    </w:p>
    <w:p w:rsidR="005D4A51" w:rsidRPr="00FF75BE" w:rsidRDefault="005D4A51" w:rsidP="005D4A51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  <w:r w:rsidRPr="00FF75BE">
        <w:rPr>
          <w:rFonts w:cstheme="minorHAnsi"/>
          <w:b/>
          <w:lang w:eastAsia="ar-SA"/>
        </w:rPr>
        <w:t>Wykonawca 2</w:t>
      </w:r>
      <w:r w:rsidRPr="00FF75BE">
        <w:rPr>
          <w:rStyle w:val="Odwoanieprzypisudolnego"/>
          <w:rFonts w:cstheme="minorHAnsi"/>
          <w:b/>
          <w:lang w:eastAsia="ar-SA"/>
        </w:rPr>
        <w:footnoteReference w:id="1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FF75BE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FF75BE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F75BE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FF75BE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F75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FF75BE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FF75BE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F75BE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FF75BE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F75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FF75BE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FF75BE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F75BE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FF75BE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F75B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B1E30" w:rsidRPr="00FF75BE" w:rsidRDefault="005B1E30" w:rsidP="00155333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</w:p>
    <w:p w:rsidR="00C42D4D" w:rsidRPr="00FF75BE" w:rsidRDefault="006E0A0A" w:rsidP="007363BA">
      <w:pPr>
        <w:spacing w:after="240"/>
        <w:ind w:right="220"/>
        <w:jc w:val="both"/>
        <w:rPr>
          <w:rFonts w:eastAsia="Arial Unicode MS" w:cstheme="minorHAnsi"/>
          <w:noProof/>
          <w:color w:val="000000"/>
        </w:rPr>
      </w:pPr>
      <w:r w:rsidRPr="00FF75BE">
        <w:rPr>
          <w:rFonts w:eastAsia="Arial Unicode MS" w:cstheme="minorHAnsi"/>
          <w:noProof/>
          <w:color w:val="000000"/>
        </w:rPr>
        <w:lastRenderedPageBreak/>
        <w:t>Oświadczam(amy)</w:t>
      </w:r>
      <w:r w:rsidR="00C42D4D" w:rsidRPr="00FF75BE">
        <w:rPr>
          <w:rFonts w:eastAsia="Arial Unicode MS" w:cstheme="minorHAnsi"/>
          <w:noProof/>
          <w:color w:val="000000"/>
        </w:rPr>
        <w:t>, że warunek</w:t>
      </w:r>
      <w:r w:rsidR="0034051A" w:rsidRPr="00FF75BE">
        <w:rPr>
          <w:rFonts w:eastAsia="Arial Unicode MS" w:cstheme="minorHAnsi"/>
          <w:noProof/>
          <w:color w:val="000000"/>
        </w:rPr>
        <w:t>,</w:t>
      </w:r>
      <w:r w:rsidR="00C42D4D" w:rsidRPr="00FF75BE">
        <w:rPr>
          <w:rFonts w:eastAsia="Arial Unicode MS" w:cstheme="minorHAnsi"/>
          <w:noProof/>
          <w:color w:val="000000"/>
        </w:rPr>
        <w:t xml:space="preserve"> dotyczący doświadczenia </w:t>
      </w:r>
      <w:r w:rsidR="0034051A" w:rsidRPr="00FF75BE">
        <w:rPr>
          <w:rFonts w:eastAsia="Arial Unicode MS" w:cstheme="minorHAnsi"/>
          <w:noProof/>
          <w:color w:val="000000"/>
        </w:rPr>
        <w:t>W</w:t>
      </w:r>
      <w:r w:rsidR="00C42D4D" w:rsidRPr="00FF75BE">
        <w:rPr>
          <w:rFonts w:eastAsia="Arial Unicode MS" w:cstheme="minorHAnsi"/>
          <w:noProof/>
          <w:color w:val="000000"/>
        </w:rPr>
        <w:t xml:space="preserve">ykonawcy spełnia(ją) w naszym imieniu nw. </w:t>
      </w:r>
      <w:r w:rsidR="0034051A" w:rsidRPr="00FF75BE">
        <w:rPr>
          <w:rFonts w:eastAsia="Arial Unicode MS" w:cstheme="minorHAnsi"/>
          <w:noProof/>
          <w:color w:val="000000"/>
        </w:rPr>
        <w:t>W</w:t>
      </w:r>
      <w:r w:rsidR="00C42D4D" w:rsidRPr="00FF75BE">
        <w:rPr>
          <w:rFonts w:eastAsia="Arial Unicode MS" w:cstheme="minorHAnsi"/>
          <w:noProof/>
          <w:color w:val="000000"/>
        </w:rPr>
        <w:t>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961"/>
        <w:gridCol w:w="4619"/>
      </w:tblGrid>
      <w:tr w:rsidR="00C42D4D" w:rsidRPr="00FF75BE" w:rsidTr="003B271D">
        <w:tc>
          <w:tcPr>
            <w:tcW w:w="2589" w:type="pct"/>
            <w:vAlign w:val="center"/>
          </w:tcPr>
          <w:p w:rsidR="00C42D4D" w:rsidRPr="00FF75BE" w:rsidRDefault="00C42D4D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FF75BE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:rsidR="00C42D4D" w:rsidRPr="00FF75BE" w:rsidRDefault="00377211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FF75BE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Zakres dostaw, które będą realizowane przez tego Wykonawcę</w:t>
            </w:r>
          </w:p>
        </w:tc>
      </w:tr>
      <w:tr w:rsidR="00C42D4D" w:rsidRPr="00FF75BE" w:rsidTr="003B271D">
        <w:tc>
          <w:tcPr>
            <w:tcW w:w="2589" w:type="pct"/>
          </w:tcPr>
          <w:p w:rsidR="00C42D4D" w:rsidRPr="00FF75BE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FF75BE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FF75BE" w:rsidTr="003B271D">
        <w:tc>
          <w:tcPr>
            <w:tcW w:w="2589" w:type="pct"/>
          </w:tcPr>
          <w:p w:rsidR="00C42D4D" w:rsidRPr="00FF75BE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FF75BE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:rsidR="00C42D4D" w:rsidRPr="00FF75BE" w:rsidRDefault="00C42D4D" w:rsidP="00C42D4D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</w:p>
    <w:p w:rsidR="006E0A0A" w:rsidRPr="00FF75BE" w:rsidRDefault="006E0A0A" w:rsidP="005F0A74">
      <w:pPr>
        <w:tabs>
          <w:tab w:val="left" w:pos="2030"/>
        </w:tabs>
        <w:rPr>
          <w:rFonts w:cstheme="minorHAnsi"/>
        </w:rPr>
      </w:pPr>
    </w:p>
    <w:bookmarkEnd w:id="0"/>
    <w:p w:rsidR="001B7CC2" w:rsidRPr="00FF75BE" w:rsidRDefault="001B7CC2" w:rsidP="006E0A0A">
      <w:pPr>
        <w:tabs>
          <w:tab w:val="left" w:pos="2030"/>
        </w:tabs>
        <w:jc w:val="both"/>
        <w:rPr>
          <w:rFonts w:cstheme="minorHAnsi"/>
          <w:b/>
          <w:sz w:val="16"/>
          <w:szCs w:val="16"/>
        </w:rPr>
      </w:pPr>
    </w:p>
    <w:sectPr w:rsidR="001B7CC2" w:rsidRPr="00FF75BE" w:rsidSect="00B4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8A" w:rsidRDefault="00CD488A" w:rsidP="00DE68C1">
      <w:pPr>
        <w:spacing w:after="0" w:line="240" w:lineRule="auto"/>
      </w:pPr>
      <w:r>
        <w:separator/>
      </w:r>
    </w:p>
  </w:endnote>
  <w:endnote w:type="continuationSeparator" w:id="0">
    <w:p w:rsidR="00CD488A" w:rsidRDefault="00CD488A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55" w:rsidRDefault="003B0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D2" w:rsidRDefault="00193DD2" w:rsidP="00193DD2">
    <w:pPr>
      <w:pStyle w:val="Stopka"/>
      <w:pBdr>
        <w:top w:val="single" w:sz="4" w:space="1" w:color="auto"/>
      </w:pBdr>
      <w:rPr>
        <w:rFonts w:ascii="Cambria" w:hAnsi="Cambria" w:cs="Arial"/>
        <w:i/>
        <w:iCs/>
        <w:color w:val="FF0000"/>
        <w:sz w:val="20"/>
        <w:szCs w:val="18"/>
      </w:rPr>
    </w:pPr>
    <w:r>
      <w:rPr>
        <w:rFonts w:ascii="Cambria" w:hAnsi="Cambria" w:cs="Arial"/>
        <w:i/>
        <w:iCs/>
        <w:sz w:val="20"/>
        <w:szCs w:val="18"/>
      </w:rPr>
      <w:t xml:space="preserve">Dokument musi być podpisany przez osobę umocowaną / upoważnioną do reprezentacji </w:t>
    </w:r>
    <w:r>
      <w:rPr>
        <w:rFonts w:ascii="Cambria" w:hAnsi="Cambria" w:cs="Arial"/>
        <w:i/>
        <w:iCs/>
        <w:color w:val="FF0000"/>
        <w:sz w:val="20"/>
        <w:szCs w:val="18"/>
      </w:rPr>
      <w:t>(kwalifikowany podpis elektroniczny)</w:t>
    </w:r>
  </w:p>
  <w:p w:rsidR="00193DD2" w:rsidRDefault="003B0355">
    <w:pPr>
      <w:pStyle w:val="Stopka"/>
    </w:pPr>
    <w:r>
      <w:rPr>
        <w:noProof/>
        <w:lang w:eastAsia="pl-PL"/>
      </w:rPr>
      <w:drawing>
        <wp:inline distT="0" distB="0" distL="0" distR="0" wp14:anchorId="0DBC1BB6" wp14:editId="047FE033">
          <wp:extent cx="576072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55" w:rsidRDefault="003B0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8A" w:rsidRDefault="00CD488A" w:rsidP="00DE68C1">
      <w:pPr>
        <w:spacing w:after="0" w:line="240" w:lineRule="auto"/>
      </w:pPr>
      <w:r>
        <w:separator/>
      </w:r>
    </w:p>
  </w:footnote>
  <w:footnote w:type="continuationSeparator" w:id="0">
    <w:p w:rsidR="00CD488A" w:rsidRDefault="00CD488A" w:rsidP="00DE68C1">
      <w:pPr>
        <w:spacing w:after="0" w:line="240" w:lineRule="auto"/>
      </w:pPr>
      <w:r>
        <w:continuationSeparator/>
      </w:r>
    </w:p>
  </w:footnote>
  <w:footnote w:id="1">
    <w:p w:rsidR="005D4A51" w:rsidRPr="00E164C2" w:rsidRDefault="005D4A51" w:rsidP="005D4A51">
      <w:pPr>
        <w:pStyle w:val="Tekstprzypisudolnego"/>
        <w:rPr>
          <w:i/>
          <w:iCs/>
        </w:rPr>
      </w:pPr>
      <w:r w:rsidRPr="00E164C2">
        <w:rPr>
          <w:rStyle w:val="Odwoanieprzypisudolnego"/>
          <w:i/>
          <w:iCs/>
        </w:rPr>
        <w:footnoteRef/>
      </w:r>
      <w:r w:rsidRPr="00E164C2">
        <w:rPr>
          <w:i/>
          <w:iCs/>
        </w:rPr>
        <w:t xml:space="preserve">  Powielić w razie konieczności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55" w:rsidRDefault="003B0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55" w:rsidRDefault="003B03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55" w:rsidRDefault="003B0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8C1"/>
    <w:rsid w:val="000250CD"/>
    <w:rsid w:val="000372C9"/>
    <w:rsid w:val="000C682A"/>
    <w:rsid w:val="000E3C6B"/>
    <w:rsid w:val="00135F50"/>
    <w:rsid w:val="00155333"/>
    <w:rsid w:val="0015757E"/>
    <w:rsid w:val="001679A7"/>
    <w:rsid w:val="00193DD2"/>
    <w:rsid w:val="001B7CC2"/>
    <w:rsid w:val="00242C28"/>
    <w:rsid w:val="002B1E33"/>
    <w:rsid w:val="0034051A"/>
    <w:rsid w:val="00377211"/>
    <w:rsid w:val="00397084"/>
    <w:rsid w:val="003A6FB5"/>
    <w:rsid w:val="003B0355"/>
    <w:rsid w:val="003B271D"/>
    <w:rsid w:val="00416BDC"/>
    <w:rsid w:val="0042407B"/>
    <w:rsid w:val="005619CD"/>
    <w:rsid w:val="005B1E30"/>
    <w:rsid w:val="005D4A51"/>
    <w:rsid w:val="005D4C6C"/>
    <w:rsid w:val="005F0A74"/>
    <w:rsid w:val="005F7046"/>
    <w:rsid w:val="00621651"/>
    <w:rsid w:val="00634A72"/>
    <w:rsid w:val="0064297F"/>
    <w:rsid w:val="00667D53"/>
    <w:rsid w:val="006A0323"/>
    <w:rsid w:val="006E0A0A"/>
    <w:rsid w:val="007363BA"/>
    <w:rsid w:val="007423BA"/>
    <w:rsid w:val="007A70E3"/>
    <w:rsid w:val="00824708"/>
    <w:rsid w:val="008D1FC4"/>
    <w:rsid w:val="009275CA"/>
    <w:rsid w:val="009527EF"/>
    <w:rsid w:val="00996578"/>
    <w:rsid w:val="009B046A"/>
    <w:rsid w:val="009B086F"/>
    <w:rsid w:val="00A57BBD"/>
    <w:rsid w:val="00B45737"/>
    <w:rsid w:val="00B45777"/>
    <w:rsid w:val="00BE2982"/>
    <w:rsid w:val="00C42D4D"/>
    <w:rsid w:val="00C91229"/>
    <w:rsid w:val="00CD488A"/>
    <w:rsid w:val="00DC2225"/>
    <w:rsid w:val="00DE68C1"/>
    <w:rsid w:val="00E6651C"/>
    <w:rsid w:val="00EA0174"/>
    <w:rsid w:val="00F40C71"/>
    <w:rsid w:val="00FD58F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994E744-B2C2-4BFF-BD12-C5FED2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3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  <w:style w:type="character" w:styleId="Odwoaniedokomentarza">
    <w:name w:val="annotation reference"/>
    <w:basedOn w:val="Domylnaczcionkaakapitu"/>
    <w:uiPriority w:val="99"/>
    <w:semiHidden/>
    <w:unhideWhenUsed/>
    <w:rsid w:val="00634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Pogodzińska Katarzyna</cp:lastModifiedBy>
  <cp:revision>16</cp:revision>
  <cp:lastPrinted>2022-06-06T08:55:00Z</cp:lastPrinted>
  <dcterms:created xsi:type="dcterms:W3CDTF">2022-05-25T13:01:00Z</dcterms:created>
  <dcterms:modified xsi:type="dcterms:W3CDTF">2022-11-18T09:25:00Z</dcterms:modified>
</cp:coreProperties>
</file>