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846" w14:textId="442E9F43" w:rsidR="00CF5D48" w:rsidRDefault="00CF5D48" w:rsidP="00CF5D48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>/22 z dn.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   </w:t>
      </w:r>
      <w:r w:rsidRPr="286CF1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Wrocław,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21.09</w:t>
      </w: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>.2022 r.</w:t>
      </w:r>
    </w:p>
    <w:p w14:paraId="38FD0439" w14:textId="77777777" w:rsidR="00545612" w:rsidRDefault="00545612" w:rsidP="00545612">
      <w:pPr>
        <w:jc w:val="right"/>
      </w:pPr>
    </w:p>
    <w:p w14:paraId="0C14F85F" w14:textId="2EACDF3D" w:rsidR="00545612" w:rsidRDefault="00545612" w:rsidP="00545612">
      <w:pPr>
        <w:jc w:val="right"/>
      </w:pPr>
      <w:r>
        <w:t xml:space="preserve">Uczestnicy postępowania </w:t>
      </w:r>
    </w:p>
    <w:p w14:paraId="230B1F2D" w14:textId="77777777" w:rsidR="00545612" w:rsidRDefault="00545612"/>
    <w:p w14:paraId="2F4D4C91" w14:textId="77777777" w:rsidR="00545612" w:rsidRDefault="00545612"/>
    <w:p w14:paraId="5D3319FE" w14:textId="46F7D08D" w:rsidR="0090184D" w:rsidRPr="0090184D" w:rsidRDefault="00545612" w:rsidP="0090184D">
      <w:pPr>
        <w:pStyle w:val="Default"/>
        <w:jc w:val="both"/>
        <w:rPr>
          <w:rFonts w:asciiTheme="minorHAnsi" w:hAnsiTheme="minorHAnsi" w:cstheme="minorHAnsi"/>
        </w:rPr>
      </w:pPr>
      <w:r>
        <w:t xml:space="preserve">Dotyczy: postępowania o udzielenie zamówienia </w:t>
      </w:r>
      <w:r w:rsidRPr="0090184D">
        <w:rPr>
          <w:rFonts w:asciiTheme="minorHAnsi" w:hAnsiTheme="minorHAnsi" w:cstheme="minorHAnsi"/>
        </w:rPr>
        <w:t>publicznego prowadzonego w trybie podstawowym na podstawie art. 275 pkt 1) ustawy z dnia 11 września 2019 r. – Prawo zamówień publicznych (Dz.U. z 2019 po</w:t>
      </w:r>
      <w:r w:rsidRPr="00CF5D48">
        <w:rPr>
          <w:rFonts w:asciiTheme="minorHAnsi" w:hAnsiTheme="minorHAnsi" w:cstheme="minorHAnsi"/>
        </w:rPr>
        <w:t xml:space="preserve">z. 2019 ze zm.) na realizację zadania pn. </w:t>
      </w:r>
      <w:r w:rsidR="00CF5D48" w:rsidRPr="00CF5D48">
        <w:rPr>
          <w:rFonts w:asciiTheme="minorHAnsi" w:hAnsiTheme="minorHAnsi" w:cstheme="minorHAnsi"/>
        </w:rPr>
        <w:t xml:space="preserve">Termomodernizacja stropodachu poprzez zastosowanie celulozy wdmuchiwanej metodą „in blow”  we Wrocławskiej Agencji Rozwoju Regionalnego S.A. w Pawilonie „A” przy ulicy Karmelkowej 29, we Wrocławiu </w:t>
      </w:r>
    </w:p>
    <w:p w14:paraId="4B34F26B" w14:textId="77777777" w:rsidR="00545612" w:rsidRPr="0090184D" w:rsidRDefault="00545612">
      <w:pPr>
        <w:rPr>
          <w:rFonts w:cstheme="minorHAnsi"/>
          <w:sz w:val="24"/>
          <w:szCs w:val="24"/>
        </w:rPr>
      </w:pPr>
    </w:p>
    <w:p w14:paraId="6E12636F" w14:textId="51F17620" w:rsidR="00545612" w:rsidRPr="00CF5D48" w:rsidRDefault="00545612" w:rsidP="007A1269">
      <w:pPr>
        <w:jc w:val="both"/>
        <w:rPr>
          <w:rFonts w:cstheme="minorHAnsi"/>
          <w:b/>
          <w:bCs/>
          <w:sz w:val="24"/>
          <w:szCs w:val="24"/>
        </w:rPr>
      </w:pPr>
      <w:r w:rsidRPr="00CF5D48">
        <w:rPr>
          <w:sz w:val="24"/>
          <w:szCs w:val="24"/>
        </w:rPr>
        <w:t xml:space="preserve">Wrocławska Agencja Rozwoju Regionalnego S.A. w związku z pytaniami, które wpłynęły do ww. przetargu udziela następujących odpowiedzi, zgodnie z art. </w:t>
      </w:r>
      <w:r w:rsidRPr="00CF5D48">
        <w:rPr>
          <w:rFonts w:cstheme="minorHAnsi"/>
          <w:sz w:val="24"/>
          <w:szCs w:val="24"/>
        </w:rPr>
        <w:t xml:space="preserve">284 ust. 6 ustawy z dnia 11 września 20219 roku Prawo zamówień publicznych (Dz.U. z 2019 r poz. 2019 ze zm.). </w:t>
      </w:r>
    </w:p>
    <w:p w14:paraId="3763829F" w14:textId="77777777" w:rsidR="00545612" w:rsidRPr="00CF5D48" w:rsidRDefault="00545612" w:rsidP="007A1269">
      <w:pPr>
        <w:jc w:val="both"/>
        <w:rPr>
          <w:rFonts w:cstheme="minorHAnsi"/>
          <w:sz w:val="24"/>
          <w:szCs w:val="24"/>
        </w:rPr>
      </w:pPr>
    </w:p>
    <w:p w14:paraId="30862A81" w14:textId="3D26437C" w:rsidR="007A1269" w:rsidRPr="00CF5D48" w:rsidRDefault="00545612" w:rsidP="007A1269">
      <w:pPr>
        <w:spacing w:after="0"/>
        <w:jc w:val="both"/>
        <w:rPr>
          <w:rFonts w:cstheme="minorHAnsi"/>
          <w:sz w:val="24"/>
          <w:szCs w:val="24"/>
        </w:rPr>
      </w:pPr>
      <w:bookmarkStart w:id="0" w:name="_Hlk112664837"/>
      <w:r w:rsidRPr="00CF5D48">
        <w:rPr>
          <w:rFonts w:cstheme="minorHAnsi"/>
          <w:sz w:val="24"/>
          <w:szCs w:val="24"/>
        </w:rPr>
        <w:t xml:space="preserve">Pytanie nr 1: </w:t>
      </w:r>
    </w:p>
    <w:p w14:paraId="10618DD5" w14:textId="77777777" w:rsidR="00CF5D48" w:rsidRPr="00CF5D48" w:rsidRDefault="00CF5D48" w:rsidP="007A1269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CF5D48">
        <w:rPr>
          <w:rFonts w:cstheme="minorHAnsi"/>
          <w:sz w:val="24"/>
          <w:szCs w:val="24"/>
          <w:shd w:val="clear" w:color="auto" w:fill="FFFFFF"/>
        </w:rPr>
        <w:t>Proszę o informacje o długości rękojmi wykonawcy ponieważ w dokumentacji są sprzeczne informację (raz jest 24-36msc, drugim razem 24-60msc a innym 12-36msc).</w:t>
      </w:r>
      <w:r w:rsidRPr="00CF5D48">
        <w:rPr>
          <w:rFonts w:cstheme="minorHAnsi"/>
          <w:sz w:val="24"/>
          <w:szCs w:val="24"/>
        </w:rPr>
        <w:br/>
      </w:r>
    </w:p>
    <w:p w14:paraId="4D336E59" w14:textId="77777777" w:rsidR="00CF5D48" w:rsidRPr="00CF5D48" w:rsidRDefault="00CF5D48" w:rsidP="007A1269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CF5D48">
        <w:rPr>
          <w:rFonts w:cstheme="minorHAnsi"/>
          <w:sz w:val="24"/>
          <w:szCs w:val="24"/>
          <w:shd w:val="clear" w:color="auto" w:fill="FFFFFF"/>
        </w:rPr>
        <w:t>Pytanie nr 2:</w:t>
      </w:r>
    </w:p>
    <w:p w14:paraId="7FF7B46D" w14:textId="23995A8C" w:rsidR="00CF5D48" w:rsidRPr="00CF5D48" w:rsidRDefault="00CF5D48" w:rsidP="007A1269">
      <w:pPr>
        <w:spacing w:after="0"/>
        <w:jc w:val="both"/>
        <w:rPr>
          <w:rFonts w:cstheme="minorHAnsi"/>
          <w:sz w:val="24"/>
          <w:szCs w:val="24"/>
        </w:rPr>
      </w:pPr>
      <w:r w:rsidRPr="00CF5D48">
        <w:rPr>
          <w:rFonts w:cstheme="minorHAnsi"/>
          <w:sz w:val="24"/>
          <w:szCs w:val="24"/>
          <w:shd w:val="clear" w:color="auto" w:fill="FFFFFF"/>
        </w:rPr>
        <w:t>Proszę również o informacje odnośnie wizji lokalnej: Czy jest zaplanowana dla wszystkich wykonawców czy dla każdego z osobna? Z kim mogę się skontaktować, aby umówić wizję lokalną?</w:t>
      </w:r>
    </w:p>
    <w:p w14:paraId="791941D0" w14:textId="77777777" w:rsidR="00CF5D48" w:rsidRPr="00CF5D48" w:rsidRDefault="00CF5D48" w:rsidP="000D7632">
      <w:pPr>
        <w:spacing w:after="0"/>
        <w:jc w:val="both"/>
        <w:rPr>
          <w:rFonts w:cstheme="minorHAnsi"/>
          <w:sz w:val="24"/>
          <w:szCs w:val="24"/>
        </w:rPr>
      </w:pPr>
    </w:p>
    <w:p w14:paraId="43873571" w14:textId="11F1821D" w:rsidR="000D7632" w:rsidRPr="00CF5D48" w:rsidRDefault="00545612" w:rsidP="000D7632">
      <w:pPr>
        <w:spacing w:after="0"/>
        <w:jc w:val="both"/>
        <w:rPr>
          <w:rFonts w:cstheme="minorHAnsi"/>
          <w:sz w:val="24"/>
          <w:szCs w:val="24"/>
        </w:rPr>
      </w:pPr>
      <w:r w:rsidRPr="00CF5D48">
        <w:rPr>
          <w:rFonts w:cstheme="minorHAnsi"/>
          <w:sz w:val="24"/>
          <w:szCs w:val="24"/>
        </w:rPr>
        <w:t>Odpowiedź</w:t>
      </w:r>
      <w:r w:rsidR="007A1269" w:rsidRPr="00CF5D48">
        <w:rPr>
          <w:rFonts w:cstheme="minorHAnsi"/>
          <w:sz w:val="24"/>
          <w:szCs w:val="24"/>
        </w:rPr>
        <w:t xml:space="preserve"> do pytania nr 1</w:t>
      </w:r>
      <w:r w:rsidRPr="00CF5D48">
        <w:rPr>
          <w:rFonts w:cstheme="minorHAnsi"/>
          <w:sz w:val="24"/>
          <w:szCs w:val="24"/>
        </w:rPr>
        <w:t xml:space="preserve">: </w:t>
      </w:r>
    </w:p>
    <w:p w14:paraId="1C5F6344" w14:textId="4EF15EF5" w:rsidR="00CF5D48" w:rsidRPr="00CF5D48" w:rsidRDefault="00CF5D48" w:rsidP="000D7632">
      <w:pPr>
        <w:spacing w:after="0"/>
        <w:jc w:val="both"/>
        <w:rPr>
          <w:rFonts w:cstheme="minorHAnsi"/>
          <w:sz w:val="24"/>
          <w:szCs w:val="24"/>
        </w:rPr>
      </w:pPr>
      <w:r w:rsidRPr="00CF5D48">
        <w:rPr>
          <w:rFonts w:cstheme="minorHAnsi"/>
          <w:sz w:val="24"/>
          <w:szCs w:val="24"/>
        </w:rPr>
        <w:t>W załączeniu poprawiona dokumentacja. Gwarancja na roboty budowlane musi obejmować czas w przedziale 12-36 miesięcy.</w:t>
      </w:r>
      <w:r>
        <w:rPr>
          <w:rFonts w:cstheme="minorHAnsi"/>
          <w:sz w:val="24"/>
          <w:szCs w:val="24"/>
        </w:rPr>
        <w:t xml:space="preserve"> W zał. do odpowiedzi dołączamy poprawioną dokumentację.</w:t>
      </w:r>
    </w:p>
    <w:p w14:paraId="52BA218E" w14:textId="77777777" w:rsidR="00CF5D48" w:rsidRPr="00CF5D48" w:rsidRDefault="00CF5D48" w:rsidP="000D7632">
      <w:pPr>
        <w:spacing w:after="0"/>
        <w:jc w:val="both"/>
        <w:rPr>
          <w:rFonts w:cstheme="minorHAnsi"/>
          <w:sz w:val="24"/>
          <w:szCs w:val="24"/>
        </w:rPr>
      </w:pPr>
    </w:p>
    <w:p w14:paraId="1710847C" w14:textId="122B260C" w:rsidR="000D7632" w:rsidRPr="00CF5D48" w:rsidRDefault="007A1269" w:rsidP="000D7632">
      <w:pPr>
        <w:spacing w:after="0"/>
        <w:jc w:val="both"/>
        <w:rPr>
          <w:rFonts w:cstheme="minorHAnsi"/>
          <w:sz w:val="24"/>
          <w:szCs w:val="24"/>
        </w:rPr>
      </w:pPr>
      <w:r w:rsidRPr="00CF5D48">
        <w:rPr>
          <w:rFonts w:cstheme="minorHAnsi"/>
          <w:sz w:val="24"/>
          <w:szCs w:val="24"/>
        </w:rPr>
        <w:t>Odpowiedź do pytania nr 2:</w:t>
      </w:r>
    </w:p>
    <w:bookmarkEnd w:id="0"/>
    <w:p w14:paraId="71FF4A68" w14:textId="42E40E20" w:rsidR="00193E0B" w:rsidRPr="007A1269" w:rsidRDefault="00CF5D48" w:rsidP="007A1269">
      <w:p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Każdy wykonawca ma prawo umawiać się indywidualnie na wizję lokalną. Można kontaktować się na główny numer Wrocławskiej Agencji Rozwoju Regionalnego lub bezpośrednio z </w:t>
      </w:r>
      <w:r w:rsidR="00AF13A4">
        <w:rPr>
          <w:rFonts w:cstheme="minorHAnsi"/>
          <w:sz w:val="24"/>
          <w:szCs w:val="24"/>
        </w:rPr>
        <w:t>Dyrektorem Łukaszem Koncewiczem pod numerem telefonu: 603 171 228.</w:t>
      </w:r>
    </w:p>
    <w:sectPr w:rsidR="00193E0B" w:rsidRPr="007A1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147F" w14:textId="77777777" w:rsidR="00CF5D48" w:rsidRDefault="00CF5D48" w:rsidP="00CF5D48">
      <w:pPr>
        <w:spacing w:after="0" w:line="240" w:lineRule="auto"/>
      </w:pPr>
      <w:r>
        <w:separator/>
      </w:r>
    </w:p>
  </w:endnote>
  <w:endnote w:type="continuationSeparator" w:id="0">
    <w:p w14:paraId="47FB25F2" w14:textId="77777777" w:rsidR="00CF5D48" w:rsidRDefault="00CF5D48" w:rsidP="00C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F4DF" w14:textId="77777777" w:rsidR="00CF5D48" w:rsidRDefault="00CF5D48" w:rsidP="00CF5D48">
      <w:pPr>
        <w:spacing w:after="0" w:line="240" w:lineRule="auto"/>
      </w:pPr>
      <w:r>
        <w:separator/>
      </w:r>
    </w:p>
  </w:footnote>
  <w:footnote w:type="continuationSeparator" w:id="0">
    <w:p w14:paraId="36E90F32" w14:textId="77777777" w:rsidR="00CF5D48" w:rsidRDefault="00CF5D48" w:rsidP="00C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28DE" w14:textId="77777777" w:rsidR="00CF5D48" w:rsidRDefault="00CF5D48" w:rsidP="00CF5D48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„Termomodernizacja stropodachu poprzez zastosowanie celulozy wdmuchiwanej metodą „in blow”  we Wrocławskiej Agencji Rozwoju Regionalnego S.A. w Pawilonie „A” przy ulicy Karmelkowej 29, we Wrocławiu.”</w:t>
    </w:r>
  </w:p>
  <w:p w14:paraId="5B6081D9" w14:textId="77777777" w:rsidR="00CF5D48" w:rsidRDefault="00CF5D48" w:rsidP="00CF5D48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10/22 z dn. 17.09.2022</w:t>
    </w:r>
  </w:p>
  <w:p w14:paraId="20623A53" w14:textId="77777777" w:rsidR="00CF5D48" w:rsidRPr="00201528" w:rsidRDefault="00CF5D48" w:rsidP="00CF5D48">
    <w:pPr>
      <w:pStyle w:val="Nagwek"/>
    </w:pPr>
  </w:p>
  <w:p w14:paraId="40CC75D9" w14:textId="77777777" w:rsidR="00CF5D48" w:rsidRDefault="00CF5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5A"/>
    <w:multiLevelType w:val="multilevel"/>
    <w:tmpl w:val="24C27D1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3930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103D4"/>
    <w:rsid w:val="000D7632"/>
    <w:rsid w:val="001819B6"/>
    <w:rsid w:val="00193E0B"/>
    <w:rsid w:val="00545612"/>
    <w:rsid w:val="007871D2"/>
    <w:rsid w:val="007A1269"/>
    <w:rsid w:val="0090184D"/>
    <w:rsid w:val="00A9654D"/>
    <w:rsid w:val="00AF13A4"/>
    <w:rsid w:val="00AF5558"/>
    <w:rsid w:val="00CF5D48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0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0184D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48"/>
  </w:style>
  <w:style w:type="paragraph" w:styleId="Stopka">
    <w:name w:val="footer"/>
    <w:basedOn w:val="Normalny"/>
    <w:link w:val="Stopka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5</cp:revision>
  <dcterms:created xsi:type="dcterms:W3CDTF">2022-08-25T07:57:00Z</dcterms:created>
  <dcterms:modified xsi:type="dcterms:W3CDTF">2022-09-21T04:57:00Z</dcterms:modified>
</cp:coreProperties>
</file>