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DC4270" w:rsidRDefault="00FB0059" w:rsidP="00DC42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Sukcesywna dostawa odczynników chemicznych oraz materiałów </w:t>
            </w:r>
            <w:r w:rsidR="007C448F">
              <w:rPr>
                <w:rFonts w:cs="Calibri"/>
                <w:b/>
              </w:rPr>
              <w:t>laboratoryjnych</w:t>
            </w:r>
          </w:p>
          <w:p w:rsidR="002E6028" w:rsidRDefault="00FB0059" w:rsidP="00DC42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ujętych w </w:t>
            </w:r>
            <w:r w:rsidR="007C448F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 xml:space="preserve"> pakietach dla potrzeb jednostek Gdańskiego Uniwersytetu Medycznego przez okres 12 miesięcy.</w:t>
            </w:r>
          </w:p>
          <w:p w:rsidR="00FB0059" w:rsidRPr="00563B54" w:rsidRDefault="00FB0059" w:rsidP="00DC4270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7C448F" w:rsidP="002E424E">
      <w:pPr>
        <w:spacing w:after="0" w:line="240" w:lineRule="auto"/>
        <w:rPr>
          <w:b/>
        </w:rPr>
      </w:pPr>
      <w:r>
        <w:rPr>
          <w:b/>
        </w:rPr>
        <w:t>Postępowanie nr  ZP/ 92</w:t>
      </w:r>
      <w:r w:rsidR="00C92AF1">
        <w:rPr>
          <w:b/>
        </w:rPr>
        <w:t xml:space="preserve"> </w:t>
      </w:r>
      <w:r w:rsidR="00E468CE"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417"/>
        <w:gridCol w:w="1418"/>
        <w:gridCol w:w="1701"/>
        <w:gridCol w:w="1675"/>
      </w:tblGrid>
      <w:tr w:rsidR="001535CA" w:rsidTr="00A153D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417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418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701" w:type="dxa"/>
          </w:tcPr>
          <w:p w:rsidR="001535CA" w:rsidRPr="00F259AC" w:rsidRDefault="00481836" w:rsidP="00FA0FF6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D85282">
              <w:rPr>
                <w:b/>
              </w:rPr>
              <w:t xml:space="preserve"> </w:t>
            </w:r>
            <w:r w:rsidR="00343175">
              <w:rPr>
                <w:b/>
              </w:rPr>
              <w:t>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675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65626E" w:rsidRPr="00DD7DB2" w:rsidTr="00A153DF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43175" w:rsidRDefault="0034317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 Technologies sp. z o.o., </w:t>
            </w:r>
          </w:p>
          <w:p w:rsidR="00343175" w:rsidRDefault="0034317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Bonifraterska 17, </w:t>
            </w:r>
          </w:p>
          <w:p w:rsidR="0065626E" w:rsidRPr="00CC5617" w:rsidRDefault="0034317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00-203 Warszawa</w:t>
            </w:r>
          </w:p>
        </w:tc>
        <w:tc>
          <w:tcPr>
            <w:tcW w:w="851" w:type="dxa"/>
          </w:tcPr>
          <w:p w:rsidR="0065626E" w:rsidRPr="00EE29E6" w:rsidRDefault="00A153DF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925D7A" w:rsidRPr="00B808AF" w:rsidRDefault="00A153DF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1.314.541,27</w:t>
            </w:r>
          </w:p>
        </w:tc>
        <w:tc>
          <w:tcPr>
            <w:tcW w:w="1418" w:type="dxa"/>
          </w:tcPr>
          <w:p w:rsidR="00941E16" w:rsidRPr="00F00D10" w:rsidRDefault="00A153DF">
            <w:r>
              <w:t>Zgodnie z SIWZ</w:t>
            </w:r>
          </w:p>
        </w:tc>
        <w:tc>
          <w:tcPr>
            <w:tcW w:w="1701" w:type="dxa"/>
          </w:tcPr>
          <w:p w:rsidR="0065626E" w:rsidRPr="00F00D10" w:rsidRDefault="00A32F4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65626E" w:rsidRPr="00F00D10" w:rsidRDefault="00A32F4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7A13FA" w:rsidRDefault="007A13FA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Becton Dickinson Polska sp. z o.o., ul. Osmańska 14, </w:t>
            </w:r>
          </w:p>
          <w:p w:rsidR="00A32F43" w:rsidRPr="00A72838" w:rsidRDefault="007A13FA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02-823 Warszawa</w:t>
            </w:r>
          </w:p>
        </w:tc>
        <w:tc>
          <w:tcPr>
            <w:tcW w:w="851" w:type="dxa"/>
          </w:tcPr>
          <w:p w:rsidR="00A32F43" w:rsidRPr="00EE29E6" w:rsidRDefault="007A13FA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A32F43" w:rsidRPr="00B808AF" w:rsidRDefault="00397538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339.800,42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9C54F0" w:rsidRDefault="009C54F0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Sigma-Aldrich sp. z o.o., </w:t>
            </w:r>
          </w:p>
          <w:p w:rsidR="009C54F0" w:rsidRDefault="009C54F0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ul. Szelągowska 30, </w:t>
            </w:r>
          </w:p>
          <w:p w:rsidR="00A32F43" w:rsidRPr="00493AB1" w:rsidRDefault="009C54F0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61-626 Poznań</w:t>
            </w:r>
          </w:p>
        </w:tc>
        <w:tc>
          <w:tcPr>
            <w:tcW w:w="851" w:type="dxa"/>
          </w:tcPr>
          <w:p w:rsidR="00A32F43" w:rsidRPr="00EE29E6" w:rsidRDefault="009C54F0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A32F43" w:rsidRPr="00B808AF" w:rsidRDefault="009C54F0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1,761.786,58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32F43" w:rsidRPr="00493AB1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Promega GmbH, Gutenbergring 10, 69190 Walldorf, Niemcy</w:t>
            </w:r>
          </w:p>
        </w:tc>
        <w:tc>
          <w:tcPr>
            <w:tcW w:w="851" w:type="dxa"/>
          </w:tcPr>
          <w:p w:rsidR="00A32F43" w:rsidRPr="00EE29E6" w:rsidRDefault="000E4FC7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A32F43" w:rsidRDefault="000E4FC7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Netto:</w:t>
            </w:r>
          </w:p>
          <w:p w:rsidR="000E4FC7" w:rsidRPr="00B808AF" w:rsidRDefault="000E4FC7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221.419,-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Diag-Med., Grażyna Konecka, </w:t>
            </w:r>
          </w:p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ul. Modularna 11A bud. H3, </w:t>
            </w:r>
          </w:p>
          <w:p w:rsidR="00A32F43" w:rsidRPr="00493AB1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02-238 Warszawa</w:t>
            </w:r>
          </w:p>
        </w:tc>
        <w:tc>
          <w:tcPr>
            <w:tcW w:w="851" w:type="dxa"/>
          </w:tcPr>
          <w:p w:rsidR="00A32F43" w:rsidRPr="00EE29E6" w:rsidRDefault="00A66E74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:rsidR="00A32F43" w:rsidRPr="00B808AF" w:rsidRDefault="00A66E74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91.681,75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Merck sp. z o.o., </w:t>
            </w:r>
          </w:p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al. Jerozolimskie 142B, </w:t>
            </w:r>
          </w:p>
          <w:p w:rsidR="00A32F43" w:rsidRPr="00493AB1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00-305 Warszawa</w:t>
            </w:r>
          </w:p>
        </w:tc>
        <w:tc>
          <w:tcPr>
            <w:tcW w:w="851" w:type="dxa"/>
          </w:tcPr>
          <w:p w:rsidR="00A32F43" w:rsidRPr="00EE29E6" w:rsidRDefault="00A66E74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:rsidR="00A32F43" w:rsidRPr="00B808AF" w:rsidRDefault="00A66E74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118.797,52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E57063">
        <w:rPr>
          <w:rFonts w:asciiTheme="minorHAnsi" w:hAnsiTheme="minorHAnsi" w:cstheme="minorHAnsi"/>
          <w:b/>
        </w:rPr>
        <w:t>2.650.000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403AD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418"/>
      </w:tblGrid>
      <w:tr w:rsidR="00DC3FB6" w:rsidRPr="0044493C" w:rsidTr="00594627">
        <w:tc>
          <w:tcPr>
            <w:tcW w:w="4927" w:type="dxa"/>
            <w:shd w:val="clear" w:color="auto" w:fill="auto"/>
          </w:tcPr>
          <w:p w:rsidR="00DC3FB6" w:rsidRPr="00D47171" w:rsidRDefault="00DC3FB6" w:rsidP="00DC3FB6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Pakiet 1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700.000,-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3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4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700.000,-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5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650.000,-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6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300.000,-</w:t>
            </w:r>
          </w:p>
        </w:tc>
      </w:tr>
    </w:tbl>
    <w:p w:rsidR="00E2448E" w:rsidRDefault="00E2448E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E57063" w:rsidRDefault="00E57063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E57063" w:rsidRPr="00F01EBD" w:rsidRDefault="00E57063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D76381" w:rsidRDefault="00134E7F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B808AF" w:rsidRDefault="00E57063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13.11</w:t>
      </w:r>
      <w:r w:rsidR="00D34D15">
        <w:rPr>
          <w:rFonts w:asciiTheme="minorHAnsi" w:hAnsiTheme="minorHAnsi" w:cstheme="minorHAnsi"/>
          <w:i/>
        </w:rPr>
        <w:t>.2020</w:t>
      </w:r>
      <w:r w:rsidR="00B808AF">
        <w:rPr>
          <w:rFonts w:asciiTheme="minorHAnsi" w:hAnsiTheme="minorHAnsi" w:cstheme="minorHAnsi"/>
          <w:i/>
        </w:rPr>
        <w:t xml:space="preserve"> r. </w:t>
      </w: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E1672E" w:rsidRPr="000B077F" w:rsidTr="003661B6">
        <w:tc>
          <w:tcPr>
            <w:tcW w:w="9437" w:type="dxa"/>
            <w:shd w:val="clear" w:color="auto" w:fill="F2F2F2"/>
          </w:tcPr>
          <w:p w:rsidR="00E1672E" w:rsidRPr="000B077F" w:rsidRDefault="00E1672E" w:rsidP="0036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E1672E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E1672E" w:rsidRPr="00D07FDD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E1672E" w:rsidRPr="000B077F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1672E" w:rsidRPr="00D13155" w:rsidRDefault="00E1672E" w:rsidP="003661B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E1672E" w:rsidRPr="000B077F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Pr="0004755F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E1672E" w:rsidRPr="00821F23" w:rsidRDefault="00E1672E" w:rsidP="00E1672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E1672E" w:rsidRPr="000B077F" w:rsidRDefault="00E1672E" w:rsidP="00E1672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E1672E" w:rsidRDefault="00E1672E" w:rsidP="00E1672E">
      <w:pPr>
        <w:spacing w:after="0" w:line="240" w:lineRule="auto"/>
        <w:jc w:val="both"/>
        <w:rPr>
          <w:rFonts w:cs="Calibri"/>
          <w:b/>
          <w:color w:val="000000"/>
        </w:rPr>
      </w:pPr>
    </w:p>
    <w:p w:rsidR="000C43AF" w:rsidRDefault="000C43AF" w:rsidP="00E1672E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Sukcesywna dostawa odczynników chemicz</w:t>
      </w:r>
      <w:r w:rsidR="00D20DBC">
        <w:rPr>
          <w:rFonts w:cs="Calibri"/>
          <w:b/>
        </w:rPr>
        <w:t>nych oraz materiałów laboratoryjnych ujętych w 6</w:t>
      </w:r>
      <w:r>
        <w:rPr>
          <w:rFonts w:cs="Calibri"/>
          <w:b/>
        </w:rPr>
        <w:t xml:space="preserve"> pakietach dla potrzeb jednostek Gdańskiego Uniwersytetu Medycznego przez okres 12 miesięcy.</w:t>
      </w:r>
    </w:p>
    <w:p w:rsidR="000C43AF" w:rsidRDefault="000C43AF" w:rsidP="00E1672E">
      <w:pPr>
        <w:spacing w:after="0" w:line="240" w:lineRule="auto"/>
        <w:jc w:val="both"/>
        <w:rPr>
          <w:rFonts w:cs="Calibri"/>
          <w:b/>
        </w:rPr>
      </w:pPr>
    </w:p>
    <w:p w:rsidR="00E1672E" w:rsidRPr="00D625F7" w:rsidRDefault="00E6602A" w:rsidP="00E1672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PAKIET nr …………………………….</w:t>
      </w:r>
      <w:r w:rsidR="00E1672E">
        <w:rPr>
          <w:rFonts w:cs="Arial"/>
          <w:b/>
          <w:u w:val="single"/>
        </w:rPr>
        <w:t xml:space="preserve">- </w:t>
      </w:r>
      <w:r w:rsidR="00E1672E" w:rsidRPr="00FD3E21">
        <w:rPr>
          <w:rFonts w:cs="Arial"/>
          <w:b/>
          <w:u w:val="single"/>
        </w:rPr>
        <w:t xml:space="preserve">nr postępowania ZP/ </w:t>
      </w:r>
      <w:r w:rsidR="00D20DBC">
        <w:rPr>
          <w:rFonts w:cs="Arial"/>
          <w:b/>
          <w:u w:val="single"/>
        </w:rPr>
        <w:t>92</w:t>
      </w:r>
      <w:r w:rsidR="000C43AF">
        <w:rPr>
          <w:rFonts w:cs="Arial"/>
          <w:b/>
          <w:u w:val="single"/>
        </w:rPr>
        <w:t xml:space="preserve"> /2020</w:t>
      </w:r>
      <w:r w:rsidR="00E1672E" w:rsidRPr="00FD3E21">
        <w:rPr>
          <w:rFonts w:cs="Arial"/>
          <w:b/>
          <w:u w:val="single"/>
        </w:rPr>
        <w:t xml:space="preserve">  </w:t>
      </w:r>
    </w:p>
    <w:p w:rsidR="00E1672E" w:rsidRDefault="00E1672E" w:rsidP="00E1672E">
      <w:pPr>
        <w:spacing w:after="0" w:line="240" w:lineRule="auto"/>
        <w:jc w:val="both"/>
        <w:rPr>
          <w:b/>
        </w:rPr>
      </w:pPr>
    </w:p>
    <w:p w:rsidR="00E1672E" w:rsidRPr="009E39EE" w:rsidRDefault="00E1672E" w:rsidP="00E1672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E1672E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późn. zm.) z Wykonawcami, którzy złożyli oferty w przedmiotowym postępowaniu</w:t>
      </w:r>
    </w:p>
    <w:p w:rsidR="00E1672E" w:rsidRPr="00821F23" w:rsidRDefault="00E1672E" w:rsidP="00E1672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 nr 50, poz. 331, z późn.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E1672E" w:rsidRPr="00765DB0" w:rsidRDefault="00E1672E" w:rsidP="00E1672E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/upełnomocniony(ieni) przedstawiciel(e) Wykonawcy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E1672E" w:rsidRPr="0004755F" w:rsidRDefault="00E1672E" w:rsidP="00E1672E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E1672E" w:rsidRDefault="00E1672E" w:rsidP="00E1672E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68664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84" w:rsidRDefault="006D7384" w:rsidP="00DA0443">
      <w:pPr>
        <w:spacing w:after="0" w:line="240" w:lineRule="auto"/>
      </w:pPr>
      <w:r>
        <w:separator/>
      </w:r>
    </w:p>
  </w:endnote>
  <w:endnote w:type="continuationSeparator" w:id="0">
    <w:p w:rsidR="006D7384" w:rsidRDefault="006D738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84" w:rsidRDefault="006D7384" w:rsidP="00DA0443">
      <w:pPr>
        <w:spacing w:after="0" w:line="240" w:lineRule="auto"/>
      </w:pPr>
      <w:r>
        <w:separator/>
      </w:r>
    </w:p>
  </w:footnote>
  <w:footnote w:type="continuationSeparator" w:id="0">
    <w:p w:rsidR="006D7384" w:rsidRDefault="006D7384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249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43AF"/>
    <w:rsid w:val="000C6B45"/>
    <w:rsid w:val="000C7D41"/>
    <w:rsid w:val="000D25E3"/>
    <w:rsid w:val="000D3D6C"/>
    <w:rsid w:val="000E1254"/>
    <w:rsid w:val="000E42FE"/>
    <w:rsid w:val="000E4FC7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E605E"/>
    <w:rsid w:val="001F2BD9"/>
    <w:rsid w:val="001F37AA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75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57C4"/>
    <w:rsid w:val="00377B16"/>
    <w:rsid w:val="00377C69"/>
    <w:rsid w:val="003858D9"/>
    <w:rsid w:val="00385EDA"/>
    <w:rsid w:val="003865E9"/>
    <w:rsid w:val="00386933"/>
    <w:rsid w:val="003958B7"/>
    <w:rsid w:val="00397538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23D7"/>
    <w:rsid w:val="0040369E"/>
    <w:rsid w:val="00403ADA"/>
    <w:rsid w:val="00407B5B"/>
    <w:rsid w:val="00411703"/>
    <w:rsid w:val="004148D9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3AB1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76684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27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D7384"/>
    <w:rsid w:val="006E3DA9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13FA"/>
    <w:rsid w:val="007A1FBE"/>
    <w:rsid w:val="007A20B7"/>
    <w:rsid w:val="007A41DC"/>
    <w:rsid w:val="007A6023"/>
    <w:rsid w:val="007B451F"/>
    <w:rsid w:val="007B4AD0"/>
    <w:rsid w:val="007B5F52"/>
    <w:rsid w:val="007C0FF4"/>
    <w:rsid w:val="007C448F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60B70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1EB1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40721"/>
    <w:rsid w:val="00941E16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A1EB3"/>
    <w:rsid w:val="009B1BE9"/>
    <w:rsid w:val="009B602D"/>
    <w:rsid w:val="009B7129"/>
    <w:rsid w:val="009C3999"/>
    <w:rsid w:val="009C54F0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153DF"/>
    <w:rsid w:val="00A232B3"/>
    <w:rsid w:val="00A2456A"/>
    <w:rsid w:val="00A24B85"/>
    <w:rsid w:val="00A3269C"/>
    <w:rsid w:val="00A32F43"/>
    <w:rsid w:val="00A34B9B"/>
    <w:rsid w:val="00A362DC"/>
    <w:rsid w:val="00A552B7"/>
    <w:rsid w:val="00A57901"/>
    <w:rsid w:val="00A57D69"/>
    <w:rsid w:val="00A66E74"/>
    <w:rsid w:val="00A714E3"/>
    <w:rsid w:val="00A72838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3DD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2A02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08AF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066A"/>
    <w:rsid w:val="00C74A57"/>
    <w:rsid w:val="00C849AC"/>
    <w:rsid w:val="00C9041E"/>
    <w:rsid w:val="00C92AF1"/>
    <w:rsid w:val="00CA3BB9"/>
    <w:rsid w:val="00CC2C1B"/>
    <w:rsid w:val="00CC4409"/>
    <w:rsid w:val="00CC5617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0DBC"/>
    <w:rsid w:val="00D251A6"/>
    <w:rsid w:val="00D31D45"/>
    <w:rsid w:val="00D34D15"/>
    <w:rsid w:val="00D355DF"/>
    <w:rsid w:val="00D37BCD"/>
    <w:rsid w:val="00D41548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5282"/>
    <w:rsid w:val="00D8664E"/>
    <w:rsid w:val="00D91A17"/>
    <w:rsid w:val="00D947A9"/>
    <w:rsid w:val="00D94981"/>
    <w:rsid w:val="00D95B95"/>
    <w:rsid w:val="00DA0443"/>
    <w:rsid w:val="00DA14DA"/>
    <w:rsid w:val="00DA7692"/>
    <w:rsid w:val="00DB3643"/>
    <w:rsid w:val="00DB41F7"/>
    <w:rsid w:val="00DB6866"/>
    <w:rsid w:val="00DB7852"/>
    <w:rsid w:val="00DC0AF9"/>
    <w:rsid w:val="00DC12C4"/>
    <w:rsid w:val="00DC317C"/>
    <w:rsid w:val="00DC3FB6"/>
    <w:rsid w:val="00DC4270"/>
    <w:rsid w:val="00DC73AC"/>
    <w:rsid w:val="00DC7719"/>
    <w:rsid w:val="00DD0CD5"/>
    <w:rsid w:val="00DD2B15"/>
    <w:rsid w:val="00DD3D2C"/>
    <w:rsid w:val="00DD7CFB"/>
    <w:rsid w:val="00DD7DB2"/>
    <w:rsid w:val="00DE0531"/>
    <w:rsid w:val="00DE2FC0"/>
    <w:rsid w:val="00DE6E13"/>
    <w:rsid w:val="00DF1B4A"/>
    <w:rsid w:val="00DF3057"/>
    <w:rsid w:val="00DF457F"/>
    <w:rsid w:val="00DF4F54"/>
    <w:rsid w:val="00DF5F27"/>
    <w:rsid w:val="00DF6533"/>
    <w:rsid w:val="00E01A9A"/>
    <w:rsid w:val="00E025B4"/>
    <w:rsid w:val="00E10D8D"/>
    <w:rsid w:val="00E11CDE"/>
    <w:rsid w:val="00E1672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68CE"/>
    <w:rsid w:val="00E47AF8"/>
    <w:rsid w:val="00E55356"/>
    <w:rsid w:val="00E57063"/>
    <w:rsid w:val="00E626D2"/>
    <w:rsid w:val="00E65E9F"/>
    <w:rsid w:val="00E6602A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1486"/>
    <w:rsid w:val="00F23E59"/>
    <w:rsid w:val="00F259AC"/>
    <w:rsid w:val="00F31F1A"/>
    <w:rsid w:val="00F34D37"/>
    <w:rsid w:val="00F36494"/>
    <w:rsid w:val="00F36596"/>
    <w:rsid w:val="00F40A3C"/>
    <w:rsid w:val="00F413C4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0FF6"/>
    <w:rsid w:val="00FA2264"/>
    <w:rsid w:val="00FA5785"/>
    <w:rsid w:val="00FA75CF"/>
    <w:rsid w:val="00FB0059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90F9"/>
  <w15:docId w15:val="{F0F48658-2B20-48A6-AFF4-AE29A10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920</cp:revision>
  <dcterms:created xsi:type="dcterms:W3CDTF">2017-04-11T11:42:00Z</dcterms:created>
  <dcterms:modified xsi:type="dcterms:W3CDTF">2020-11-13T10:22:00Z</dcterms:modified>
</cp:coreProperties>
</file>