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7C" w:rsidRPr="0054727C" w:rsidRDefault="0054727C" w:rsidP="0054727C">
      <w:pPr>
        <w:tabs>
          <w:tab w:val="left" w:pos="360"/>
        </w:tabs>
        <w:rPr>
          <w:b/>
        </w:rPr>
      </w:pPr>
      <w:r w:rsidRPr="0054727C">
        <w:rPr>
          <w:b/>
        </w:rPr>
        <w:t>1.</w:t>
      </w:r>
      <w:r>
        <w:rPr>
          <w:b/>
        </w:rPr>
        <w:t xml:space="preserve"> </w:t>
      </w:r>
      <w:r w:rsidRPr="0054727C">
        <w:rPr>
          <w:b/>
        </w:rPr>
        <w:t xml:space="preserve">Uprząż ratownicza </w:t>
      </w:r>
    </w:p>
    <w:p w:rsidR="0054727C" w:rsidRPr="0054727C" w:rsidRDefault="0054727C" w:rsidP="0054727C">
      <w:pPr>
        <w:tabs>
          <w:tab w:val="left" w:pos="360"/>
        </w:tabs>
      </w:pPr>
      <w:r w:rsidRPr="0054727C">
        <w:t xml:space="preserve">– uprząż przeznaczona do wykonywania prac w dostępie linowym. Spełniająca wymagane normy prawne: PN-EN 361, PN-EN 358, PN-EN 813. Ponadto spełnia parametry techniczno-konstrukcyjne: </w:t>
      </w:r>
    </w:p>
    <w:p w:rsidR="0054727C" w:rsidRPr="0054727C" w:rsidRDefault="0054727C" w:rsidP="0054727C">
      <w:pPr>
        <w:tabs>
          <w:tab w:val="left" w:pos="360"/>
        </w:tabs>
      </w:pPr>
      <w:r w:rsidRPr="0054727C">
        <w:t>-pas biodrowy z punktem typu „A” z przodu oraz z tyłu;</w:t>
      </w:r>
    </w:p>
    <w:p w:rsidR="0054727C" w:rsidRPr="0054727C" w:rsidRDefault="0054727C" w:rsidP="0054727C">
      <w:pPr>
        <w:tabs>
          <w:tab w:val="left" w:pos="360"/>
        </w:tabs>
      </w:pPr>
      <w:r w:rsidRPr="0054727C">
        <w:t>-automatyczne klamry do regulacji w ilości co najmniej 2 szt. na pasie biodrowym oraz po 1szt. na pasach udowych;</w:t>
      </w:r>
    </w:p>
    <w:p w:rsidR="0054727C" w:rsidRPr="0054727C" w:rsidRDefault="0054727C" w:rsidP="0054727C">
      <w:pPr>
        <w:tabs>
          <w:tab w:val="left" w:pos="360"/>
        </w:tabs>
      </w:pPr>
      <w:r w:rsidRPr="0054727C">
        <w:t>-pas biodrowy, taśmy udowe oraz szelki wyściełane tkaniną o wysokiej odporności na ścieranie;</w:t>
      </w:r>
    </w:p>
    <w:p w:rsidR="0054727C" w:rsidRDefault="0054727C" w:rsidP="0054727C">
      <w:pPr>
        <w:tabs>
          <w:tab w:val="left" w:pos="360"/>
        </w:tabs>
      </w:pPr>
      <w:r w:rsidRPr="0054727C">
        <w:t>-rozmiar</w:t>
      </w:r>
      <w:r>
        <w:t xml:space="preserve">: </w:t>
      </w:r>
    </w:p>
    <w:p w:rsidR="0054727C" w:rsidRDefault="0054727C" w:rsidP="0054727C">
      <w:pPr>
        <w:tabs>
          <w:tab w:val="left" w:pos="360"/>
        </w:tabs>
      </w:pPr>
      <w:r>
        <w:t>2szt-</w:t>
      </w:r>
      <w:r w:rsidRPr="0054727C">
        <w:t xml:space="preserve">XL </w:t>
      </w:r>
    </w:p>
    <w:p w:rsidR="00902D23" w:rsidRPr="0054727C" w:rsidRDefault="0054727C" w:rsidP="0054727C">
      <w:pPr>
        <w:tabs>
          <w:tab w:val="left" w:pos="360"/>
        </w:tabs>
        <w:rPr>
          <w:noProof/>
          <w:lang w:eastAsia="pl-PL"/>
        </w:rPr>
      </w:pPr>
      <w:r>
        <w:t>1szt-</w:t>
      </w:r>
      <w:r w:rsidRPr="0054727C">
        <w:t xml:space="preserve"> XXL.</w:t>
      </w:r>
    </w:p>
    <w:p w:rsidR="0054727C" w:rsidRPr="00C733FC" w:rsidRDefault="0054727C" w:rsidP="00902D23">
      <w:pPr>
        <w:tabs>
          <w:tab w:val="left" w:pos="360"/>
        </w:tabs>
        <w:rPr>
          <w:b/>
          <w:noProof/>
          <w:lang w:eastAsia="pl-PL"/>
        </w:rPr>
      </w:pPr>
    </w:p>
    <w:p w:rsidR="00C733FC" w:rsidRPr="00C733FC" w:rsidRDefault="0054727C" w:rsidP="00C733FC">
      <w:pPr>
        <w:tabs>
          <w:tab w:val="left" w:pos="360"/>
        </w:tabs>
        <w:rPr>
          <w:b/>
        </w:rPr>
      </w:pPr>
      <w:r w:rsidRPr="00C733FC">
        <w:rPr>
          <w:b/>
          <w:noProof/>
          <w:lang w:eastAsia="pl-PL"/>
        </w:rPr>
        <w:t xml:space="preserve">2. </w:t>
      </w:r>
      <w:r w:rsidR="00C733FC" w:rsidRPr="00C733FC">
        <w:rPr>
          <w:b/>
        </w:rPr>
        <w:t>Taśmy stanowiskowe</w:t>
      </w:r>
    </w:p>
    <w:p w:rsidR="00C733FC" w:rsidRPr="00C733FC" w:rsidRDefault="00C733FC" w:rsidP="00C733FC">
      <w:pPr>
        <w:tabs>
          <w:tab w:val="left" w:pos="360"/>
        </w:tabs>
      </w:pPr>
      <w:r>
        <w:t>T</w:t>
      </w:r>
      <w:r w:rsidRPr="00C733FC">
        <w:t xml:space="preserve">aśma poliamidowa o wytrzymałości min. 25kN, wykonana z dwóch warstw, zszyta w pętlę, spełniająca wymogi normy PN-EN 795 B oraz PN-EN 354. Długość 150 </w:t>
      </w:r>
      <w:proofErr w:type="spellStart"/>
      <w:r w:rsidRPr="00C733FC">
        <w:t>cm</w:t>
      </w:r>
      <w:proofErr w:type="spellEnd"/>
      <w:r w:rsidRPr="00C733FC">
        <w:t>.</w:t>
      </w:r>
    </w:p>
    <w:p w:rsidR="0054727C" w:rsidRPr="00C733FC" w:rsidRDefault="0054727C" w:rsidP="00C733FC">
      <w:pPr>
        <w:tabs>
          <w:tab w:val="left" w:pos="360"/>
        </w:tabs>
        <w:rPr>
          <w:noProof/>
          <w:lang w:eastAsia="pl-PL"/>
        </w:rPr>
      </w:pPr>
    </w:p>
    <w:p w:rsidR="00C733FC" w:rsidRPr="00C733FC" w:rsidRDefault="0054727C" w:rsidP="00C733FC">
      <w:pPr>
        <w:rPr>
          <w:b/>
        </w:rPr>
      </w:pPr>
      <w:r w:rsidRPr="00C733FC">
        <w:rPr>
          <w:b/>
          <w:noProof/>
          <w:lang w:eastAsia="pl-PL"/>
        </w:rPr>
        <w:t xml:space="preserve">3.  </w:t>
      </w:r>
      <w:r w:rsidR="00C733FC" w:rsidRPr="00C733FC">
        <w:rPr>
          <w:b/>
        </w:rPr>
        <w:t>Uprząż ewakuacyjna -trójkąt ewakuacyjny</w:t>
      </w:r>
    </w:p>
    <w:p w:rsidR="00902D23" w:rsidRDefault="00C733FC" w:rsidP="00C733FC">
      <w:pPr>
        <w:tabs>
          <w:tab w:val="left" w:pos="360"/>
        </w:tabs>
      </w:pPr>
      <w:r w:rsidRPr="00C733FC">
        <w:t>Uprząż spełniająca wymogi normy PN-EN-1497, PNEN-1498</w:t>
      </w:r>
    </w:p>
    <w:p w:rsidR="00840361" w:rsidRDefault="00840361" w:rsidP="00C733FC">
      <w:pPr>
        <w:tabs>
          <w:tab w:val="left" w:pos="360"/>
        </w:tabs>
      </w:pPr>
    </w:p>
    <w:p w:rsidR="00840361" w:rsidRPr="00840361" w:rsidRDefault="00840361" w:rsidP="00840361">
      <w:pPr>
        <w:tabs>
          <w:tab w:val="left" w:pos="360"/>
        </w:tabs>
        <w:spacing w:line="276" w:lineRule="auto"/>
        <w:rPr>
          <w:b/>
        </w:rPr>
      </w:pPr>
      <w:r w:rsidRPr="00840361">
        <w:rPr>
          <w:b/>
        </w:rPr>
        <w:t>4. Kask do ratownictwa wysokościowego</w:t>
      </w:r>
    </w:p>
    <w:p w:rsidR="00840361" w:rsidRPr="00840361" w:rsidRDefault="00840361" w:rsidP="00840361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840361">
        <w:rPr>
          <w:rFonts w:eastAsiaTheme="minorHAnsi"/>
          <w:lang w:eastAsia="en-US"/>
        </w:rPr>
        <w:t>Spełniający wymogi normy PN-EN 397 PN-EN 12492:2002/A1:2005</w:t>
      </w:r>
    </w:p>
    <w:p w:rsidR="00840361" w:rsidRPr="00840361" w:rsidRDefault="00840361" w:rsidP="00840361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840361">
        <w:rPr>
          <w:rFonts w:eastAsiaTheme="minorHAnsi"/>
          <w:lang w:eastAsia="en-US"/>
        </w:rPr>
        <w:t>(szczególnie w zakresie wytrzymałości na rozerwanie paska</w:t>
      </w:r>
    </w:p>
    <w:p w:rsidR="00840361" w:rsidRPr="00840361" w:rsidRDefault="00840361" w:rsidP="00840361">
      <w:pPr>
        <w:tabs>
          <w:tab w:val="left" w:pos="360"/>
        </w:tabs>
        <w:spacing w:line="276" w:lineRule="auto"/>
      </w:pPr>
      <w:r w:rsidRPr="00840361">
        <w:rPr>
          <w:rFonts w:eastAsiaTheme="minorHAnsi"/>
          <w:lang w:eastAsia="en-US"/>
        </w:rPr>
        <w:t>podbródkowego – 50dN).</w:t>
      </w:r>
    </w:p>
    <w:sectPr w:rsidR="00840361" w:rsidRPr="00840361" w:rsidSect="003F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A16"/>
    <w:multiLevelType w:val="multilevel"/>
    <w:tmpl w:val="60F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956DA"/>
    <w:multiLevelType w:val="hybridMultilevel"/>
    <w:tmpl w:val="4ACA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5C8A"/>
    <w:multiLevelType w:val="hybridMultilevel"/>
    <w:tmpl w:val="2FF8A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1E79"/>
    <w:multiLevelType w:val="multilevel"/>
    <w:tmpl w:val="5F4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010D01"/>
    <w:multiLevelType w:val="hybridMultilevel"/>
    <w:tmpl w:val="45542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12E66"/>
    <w:multiLevelType w:val="multilevel"/>
    <w:tmpl w:val="5B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3A7B5B"/>
    <w:multiLevelType w:val="hybridMultilevel"/>
    <w:tmpl w:val="32A07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5B22"/>
    <w:multiLevelType w:val="multilevel"/>
    <w:tmpl w:val="C8DA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747B81"/>
    <w:multiLevelType w:val="multilevel"/>
    <w:tmpl w:val="8D3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7555A6"/>
    <w:multiLevelType w:val="hybridMultilevel"/>
    <w:tmpl w:val="342E5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2D23"/>
    <w:rsid w:val="003F1274"/>
    <w:rsid w:val="00524B4F"/>
    <w:rsid w:val="0054727C"/>
    <w:rsid w:val="005F694D"/>
    <w:rsid w:val="00840361"/>
    <w:rsid w:val="00902D23"/>
    <w:rsid w:val="009C35D0"/>
    <w:rsid w:val="00C7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02D23"/>
    <w:rPr>
      <w:b/>
      <w:bCs/>
    </w:rPr>
  </w:style>
  <w:style w:type="paragraph" w:styleId="NormalnyWeb">
    <w:name w:val="Normal (Web)"/>
    <w:basedOn w:val="Normalny"/>
    <w:uiPriority w:val="99"/>
    <w:unhideWhenUsed/>
    <w:rsid w:val="00902D2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2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902D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0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47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bartlomiej.rozanski</dc:creator>
  <cp:lastModifiedBy>Bartłomiej Rózański</cp:lastModifiedBy>
  <cp:revision>2</cp:revision>
  <dcterms:created xsi:type="dcterms:W3CDTF">2022-12-15T08:34:00Z</dcterms:created>
  <dcterms:modified xsi:type="dcterms:W3CDTF">2022-12-15T08:34:00Z</dcterms:modified>
</cp:coreProperties>
</file>