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DA" w:rsidRDefault="00A73EDA" w:rsidP="00D75D59">
      <w:pPr>
        <w:ind w:left="-142"/>
        <w:jc w:val="right"/>
        <w:rPr>
          <w:rFonts w:asciiTheme="minorHAnsi" w:eastAsia="Calibri" w:hAnsiTheme="minorHAnsi"/>
          <w:sz w:val="22"/>
          <w:szCs w:val="22"/>
          <w:lang w:eastAsia="en-US"/>
        </w:rPr>
      </w:pPr>
      <w:bookmarkStart w:id="0" w:name="_Hlk530991102"/>
    </w:p>
    <w:p w:rsidR="00B40043" w:rsidRPr="008F46DC" w:rsidRDefault="00B40043" w:rsidP="00D75D59">
      <w:pPr>
        <w:ind w:left="-142"/>
        <w:jc w:val="right"/>
        <w:rPr>
          <w:rFonts w:asciiTheme="minorHAnsi" w:eastAsia="Calibri" w:hAnsiTheme="minorHAnsi"/>
          <w:sz w:val="22"/>
          <w:szCs w:val="22"/>
          <w:lang w:eastAsia="en-US"/>
        </w:rPr>
      </w:pPr>
      <w:r w:rsidRPr="008F46DC">
        <w:rPr>
          <w:rFonts w:asciiTheme="minorHAnsi" w:eastAsia="Calibri" w:hAnsiTheme="minorHAnsi"/>
          <w:sz w:val="22"/>
          <w:szCs w:val="22"/>
          <w:lang w:eastAsia="en-US"/>
        </w:rPr>
        <w:t>Piła,</w:t>
      </w:r>
      <w:r w:rsidR="007B371A" w:rsidRPr="008F46DC">
        <w:rPr>
          <w:rFonts w:asciiTheme="minorHAnsi" w:eastAsia="Calibri" w:hAnsiTheme="minorHAnsi"/>
          <w:sz w:val="22"/>
          <w:szCs w:val="22"/>
          <w:lang w:eastAsia="en-US"/>
        </w:rPr>
        <w:t xml:space="preserve"> dnia</w:t>
      </w:r>
      <w:r w:rsidR="00430501">
        <w:rPr>
          <w:rFonts w:asciiTheme="minorHAnsi" w:eastAsia="Calibri" w:hAnsiTheme="minorHAnsi"/>
          <w:sz w:val="22"/>
          <w:szCs w:val="22"/>
          <w:lang w:eastAsia="en-US"/>
        </w:rPr>
        <w:t xml:space="preserve"> </w:t>
      </w:r>
      <w:r w:rsidR="00185515">
        <w:rPr>
          <w:rFonts w:asciiTheme="minorHAnsi" w:eastAsia="Calibri" w:hAnsiTheme="minorHAnsi"/>
          <w:sz w:val="22"/>
          <w:szCs w:val="22"/>
          <w:lang w:eastAsia="en-US"/>
        </w:rPr>
        <w:t>30</w:t>
      </w:r>
      <w:r w:rsidR="007301ED">
        <w:rPr>
          <w:rFonts w:asciiTheme="minorHAnsi" w:eastAsia="Calibri" w:hAnsiTheme="minorHAnsi"/>
          <w:sz w:val="22"/>
          <w:szCs w:val="22"/>
          <w:lang w:eastAsia="en-US"/>
        </w:rPr>
        <w:t>.0</w:t>
      </w:r>
      <w:r w:rsidR="00884D2E">
        <w:rPr>
          <w:rFonts w:asciiTheme="minorHAnsi" w:eastAsia="Calibri" w:hAnsiTheme="minorHAnsi"/>
          <w:sz w:val="22"/>
          <w:szCs w:val="22"/>
          <w:lang w:eastAsia="en-US"/>
        </w:rPr>
        <w:t>9</w:t>
      </w:r>
      <w:r w:rsidR="007301ED">
        <w:rPr>
          <w:rFonts w:asciiTheme="minorHAnsi" w:eastAsia="Calibri" w:hAnsiTheme="minorHAnsi"/>
          <w:sz w:val="22"/>
          <w:szCs w:val="22"/>
          <w:lang w:eastAsia="en-US"/>
        </w:rPr>
        <w:t>.2019</w:t>
      </w:r>
      <w:r w:rsidRPr="008F46DC">
        <w:rPr>
          <w:rFonts w:asciiTheme="minorHAnsi" w:eastAsia="Calibri" w:hAnsiTheme="minorHAnsi"/>
          <w:sz w:val="22"/>
          <w:szCs w:val="22"/>
          <w:lang w:eastAsia="en-US"/>
        </w:rPr>
        <w:t xml:space="preserve"> r.</w:t>
      </w:r>
    </w:p>
    <w:p w:rsidR="005722D5" w:rsidRDefault="00B40043" w:rsidP="00095042">
      <w:pPr>
        <w:tabs>
          <w:tab w:val="center" w:pos="4649"/>
        </w:tabs>
        <w:jc w:val="both"/>
        <w:rPr>
          <w:rFonts w:asciiTheme="minorHAnsi" w:eastAsia="Calibri" w:hAnsiTheme="minorHAnsi"/>
          <w:sz w:val="22"/>
          <w:szCs w:val="22"/>
          <w:lang w:eastAsia="en-US"/>
        </w:rPr>
      </w:pPr>
      <w:r w:rsidRPr="00C83994">
        <w:rPr>
          <w:rFonts w:asciiTheme="minorHAnsi" w:eastAsia="Calibri" w:hAnsiTheme="minorHAnsi"/>
          <w:sz w:val="22"/>
          <w:szCs w:val="22"/>
          <w:lang w:eastAsia="en-US"/>
        </w:rPr>
        <w:t>N</w:t>
      </w:r>
      <w:r w:rsidR="00192799" w:rsidRPr="00C83994">
        <w:rPr>
          <w:rFonts w:asciiTheme="minorHAnsi" w:eastAsia="Calibri" w:hAnsiTheme="minorHAnsi"/>
          <w:sz w:val="22"/>
          <w:szCs w:val="22"/>
          <w:lang w:eastAsia="en-US"/>
        </w:rPr>
        <w:t>ZP.</w:t>
      </w:r>
      <w:r w:rsidR="00D503B1" w:rsidRPr="00C83994">
        <w:rPr>
          <w:rFonts w:asciiTheme="minorHAnsi" w:eastAsia="Calibri" w:hAnsiTheme="minorHAnsi"/>
          <w:sz w:val="22"/>
          <w:szCs w:val="22"/>
          <w:lang w:eastAsia="en-US"/>
        </w:rPr>
        <w:t>I</w:t>
      </w:r>
      <w:r w:rsidR="002F56B1">
        <w:rPr>
          <w:rFonts w:asciiTheme="minorHAnsi" w:eastAsia="Calibri" w:hAnsiTheme="minorHAnsi"/>
          <w:sz w:val="22"/>
          <w:szCs w:val="22"/>
          <w:lang w:eastAsia="en-US"/>
        </w:rPr>
        <w:t>V</w:t>
      </w:r>
      <w:r w:rsidR="00EC2325" w:rsidRPr="00C83994">
        <w:rPr>
          <w:rFonts w:asciiTheme="minorHAnsi" w:eastAsia="Calibri" w:hAnsiTheme="minorHAnsi"/>
          <w:sz w:val="22"/>
          <w:szCs w:val="22"/>
          <w:lang w:eastAsia="en-US"/>
        </w:rPr>
        <w:t>.</w:t>
      </w:r>
      <w:r w:rsidRPr="00C83994">
        <w:rPr>
          <w:rFonts w:asciiTheme="minorHAnsi" w:eastAsia="Calibri" w:hAnsiTheme="minorHAnsi"/>
          <w:sz w:val="22"/>
          <w:szCs w:val="22"/>
          <w:lang w:eastAsia="en-US"/>
        </w:rPr>
        <w:t>240/</w:t>
      </w:r>
      <w:r w:rsidR="002F56B1">
        <w:rPr>
          <w:rFonts w:asciiTheme="minorHAnsi" w:eastAsia="Calibri" w:hAnsiTheme="minorHAnsi"/>
          <w:sz w:val="22"/>
          <w:szCs w:val="22"/>
          <w:lang w:eastAsia="en-US"/>
        </w:rPr>
        <w:t>40</w:t>
      </w:r>
      <w:r w:rsidRPr="00C83994">
        <w:rPr>
          <w:rFonts w:asciiTheme="minorHAnsi" w:eastAsia="Calibri" w:hAnsiTheme="minorHAnsi"/>
          <w:sz w:val="22"/>
          <w:szCs w:val="22"/>
          <w:lang w:eastAsia="en-US"/>
        </w:rPr>
        <w:t>/1</w:t>
      </w:r>
      <w:r w:rsidR="007301ED" w:rsidRPr="00C83994">
        <w:rPr>
          <w:rFonts w:asciiTheme="minorHAnsi" w:eastAsia="Calibri" w:hAnsiTheme="minorHAnsi"/>
          <w:sz w:val="22"/>
          <w:szCs w:val="22"/>
          <w:lang w:eastAsia="en-US"/>
        </w:rPr>
        <w:t>9</w:t>
      </w:r>
      <w:r w:rsidRPr="00C83994">
        <w:rPr>
          <w:rFonts w:asciiTheme="minorHAnsi" w:eastAsia="Calibri" w:hAnsiTheme="minorHAnsi"/>
          <w:sz w:val="22"/>
          <w:szCs w:val="22"/>
          <w:lang w:eastAsia="en-US"/>
        </w:rPr>
        <w:t>/ZO</w:t>
      </w:r>
    </w:p>
    <w:p w:rsidR="00B40043" w:rsidRPr="008F46DC" w:rsidRDefault="00095042" w:rsidP="00095042">
      <w:pPr>
        <w:tabs>
          <w:tab w:val="center" w:pos="4649"/>
        </w:tabs>
        <w:jc w:val="both"/>
        <w:rPr>
          <w:rFonts w:asciiTheme="minorHAnsi" w:eastAsia="Calibri" w:hAnsiTheme="minorHAnsi"/>
          <w:sz w:val="22"/>
          <w:szCs w:val="22"/>
          <w:lang w:eastAsia="en-US"/>
        </w:rPr>
      </w:pPr>
      <w:r>
        <w:rPr>
          <w:rFonts w:asciiTheme="minorHAnsi" w:eastAsia="Calibri" w:hAnsiTheme="minorHAnsi"/>
          <w:sz w:val="22"/>
          <w:szCs w:val="22"/>
          <w:lang w:eastAsia="en-US"/>
        </w:rPr>
        <w:tab/>
      </w:r>
    </w:p>
    <w:p w:rsidR="00B40043" w:rsidRDefault="00B40043" w:rsidP="00D75D59">
      <w:pPr>
        <w:jc w:val="center"/>
        <w:rPr>
          <w:rFonts w:asciiTheme="minorHAnsi" w:eastAsia="Calibri" w:hAnsiTheme="minorHAnsi"/>
          <w:b/>
          <w:szCs w:val="22"/>
          <w:lang w:eastAsia="en-US"/>
        </w:rPr>
      </w:pPr>
      <w:r w:rsidRPr="008F46DC">
        <w:rPr>
          <w:rFonts w:asciiTheme="minorHAnsi" w:eastAsia="Calibri" w:hAnsiTheme="minorHAnsi"/>
          <w:b/>
          <w:szCs w:val="22"/>
          <w:lang w:eastAsia="en-US"/>
        </w:rPr>
        <w:t>ZAPYTANIE OFERTOWE</w:t>
      </w:r>
    </w:p>
    <w:p w:rsidR="00784151" w:rsidRPr="008F46DC" w:rsidRDefault="00784151" w:rsidP="00D75D59">
      <w:pPr>
        <w:jc w:val="center"/>
        <w:rPr>
          <w:rFonts w:asciiTheme="minorHAnsi" w:eastAsia="Calibri" w:hAnsiTheme="minorHAnsi"/>
          <w:b/>
          <w:szCs w:val="22"/>
          <w:lang w:eastAsia="en-US"/>
        </w:rPr>
      </w:pPr>
    </w:p>
    <w:p w:rsidR="00C83994" w:rsidRDefault="00B855A4" w:rsidP="00D75D59">
      <w:pPr>
        <w:jc w:val="center"/>
        <w:rPr>
          <w:rFonts w:asciiTheme="minorHAnsi" w:eastAsia="Calibri" w:hAnsiTheme="minorHAnsi"/>
          <w:b/>
          <w:bCs/>
          <w:color w:val="323E4F"/>
          <w:sz w:val="28"/>
          <w:szCs w:val="22"/>
          <w:lang w:eastAsia="en-US"/>
        </w:rPr>
      </w:pPr>
      <w:bookmarkStart w:id="1" w:name="_Hlk530393868"/>
      <w:r w:rsidRPr="00E033F1">
        <w:rPr>
          <w:rFonts w:asciiTheme="minorHAnsi" w:eastAsia="Calibri" w:hAnsiTheme="minorHAnsi"/>
          <w:b/>
          <w:bCs/>
          <w:color w:val="323E4F"/>
          <w:sz w:val="28"/>
          <w:szCs w:val="22"/>
          <w:lang w:eastAsia="en-US"/>
        </w:rPr>
        <w:t>„</w:t>
      </w:r>
      <w:r w:rsidR="000C25CC">
        <w:rPr>
          <w:rFonts w:asciiTheme="minorHAnsi" w:eastAsia="Calibri" w:hAnsiTheme="minorHAnsi"/>
          <w:b/>
          <w:bCs/>
          <w:color w:val="323E4F"/>
          <w:sz w:val="28"/>
          <w:szCs w:val="22"/>
          <w:lang w:eastAsia="en-US"/>
        </w:rPr>
        <w:t>BUDOWA</w:t>
      </w:r>
      <w:r w:rsidR="001C7743">
        <w:rPr>
          <w:rFonts w:asciiTheme="minorHAnsi" w:eastAsia="Calibri" w:hAnsiTheme="minorHAnsi"/>
          <w:b/>
          <w:bCs/>
          <w:color w:val="323E4F"/>
          <w:sz w:val="28"/>
          <w:szCs w:val="22"/>
          <w:lang w:eastAsia="en-US"/>
        </w:rPr>
        <w:t xml:space="preserve"> </w:t>
      </w:r>
      <w:r w:rsidR="000C25CC">
        <w:rPr>
          <w:rFonts w:asciiTheme="minorHAnsi" w:eastAsia="Calibri" w:hAnsiTheme="minorHAnsi"/>
          <w:b/>
          <w:bCs/>
          <w:color w:val="323E4F"/>
          <w:sz w:val="28"/>
          <w:szCs w:val="22"/>
          <w:lang w:eastAsia="en-US"/>
        </w:rPr>
        <w:t>SIECI</w:t>
      </w:r>
      <w:r w:rsidR="001C7743">
        <w:rPr>
          <w:rFonts w:asciiTheme="minorHAnsi" w:eastAsia="Calibri" w:hAnsiTheme="minorHAnsi"/>
          <w:b/>
          <w:bCs/>
          <w:color w:val="323E4F"/>
          <w:sz w:val="28"/>
          <w:szCs w:val="22"/>
          <w:lang w:eastAsia="en-US"/>
        </w:rPr>
        <w:t xml:space="preserve"> </w:t>
      </w:r>
      <w:bookmarkStart w:id="2" w:name="_GoBack"/>
      <w:bookmarkEnd w:id="2"/>
      <w:r w:rsidR="000C25CC">
        <w:rPr>
          <w:rFonts w:asciiTheme="minorHAnsi" w:eastAsia="Calibri" w:hAnsiTheme="minorHAnsi"/>
          <w:b/>
          <w:bCs/>
          <w:color w:val="323E4F"/>
          <w:sz w:val="28"/>
          <w:szCs w:val="22"/>
          <w:lang w:eastAsia="en-US"/>
        </w:rPr>
        <w:t xml:space="preserve">ELEKTRYCZNO </w:t>
      </w:r>
      <w:r w:rsidR="00C83994">
        <w:rPr>
          <w:rFonts w:asciiTheme="minorHAnsi" w:eastAsia="Calibri" w:hAnsiTheme="minorHAnsi"/>
          <w:b/>
          <w:bCs/>
          <w:color w:val="323E4F"/>
          <w:sz w:val="28"/>
          <w:szCs w:val="22"/>
          <w:lang w:eastAsia="en-US"/>
        </w:rPr>
        <w:t>–</w:t>
      </w:r>
      <w:r w:rsidR="000C25CC">
        <w:rPr>
          <w:rFonts w:asciiTheme="minorHAnsi" w:eastAsia="Calibri" w:hAnsiTheme="minorHAnsi"/>
          <w:b/>
          <w:bCs/>
          <w:color w:val="323E4F"/>
          <w:sz w:val="28"/>
          <w:szCs w:val="22"/>
          <w:lang w:eastAsia="en-US"/>
        </w:rPr>
        <w:t>LOGICZNEJ</w:t>
      </w:r>
    </w:p>
    <w:p w:rsidR="00B40043" w:rsidRDefault="003011DE" w:rsidP="00D75D59">
      <w:pPr>
        <w:jc w:val="center"/>
        <w:rPr>
          <w:rFonts w:asciiTheme="minorHAnsi" w:eastAsia="Calibri" w:hAnsiTheme="minorHAnsi"/>
          <w:b/>
          <w:bCs/>
          <w:color w:val="323E4F"/>
          <w:sz w:val="28"/>
          <w:szCs w:val="22"/>
          <w:lang w:eastAsia="en-US"/>
        </w:rPr>
      </w:pPr>
      <w:r>
        <w:rPr>
          <w:rFonts w:asciiTheme="minorHAnsi" w:eastAsia="Calibri" w:hAnsiTheme="minorHAnsi"/>
          <w:b/>
          <w:bCs/>
          <w:color w:val="323E4F"/>
          <w:sz w:val="28"/>
          <w:szCs w:val="22"/>
          <w:lang w:eastAsia="en-US"/>
        </w:rPr>
        <w:t>dla PORADNI DERMATOLOGICZNEJ, OTOLARYNGOLOGICZNEJ, INTERNISTYCZNEJ, PEDIATRYCZNEJ</w:t>
      </w:r>
      <w:r w:rsidR="00DE1797">
        <w:rPr>
          <w:rFonts w:asciiTheme="minorHAnsi" w:eastAsia="Calibri" w:hAnsiTheme="minorHAnsi"/>
          <w:b/>
          <w:bCs/>
          <w:color w:val="323E4F"/>
          <w:sz w:val="28"/>
          <w:szCs w:val="22"/>
          <w:lang w:eastAsia="en-US"/>
        </w:rPr>
        <w:t>”</w:t>
      </w:r>
    </w:p>
    <w:p w:rsidR="00F55F69" w:rsidRPr="00E033F1" w:rsidRDefault="00F55F69" w:rsidP="00D75D59">
      <w:pPr>
        <w:jc w:val="center"/>
        <w:rPr>
          <w:rFonts w:asciiTheme="minorHAnsi" w:eastAsia="Calibri" w:hAnsiTheme="minorHAnsi"/>
          <w:b/>
          <w:color w:val="323E4F"/>
          <w:sz w:val="28"/>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B855A4">
        <w:tc>
          <w:tcPr>
            <w:tcW w:w="9922" w:type="dxa"/>
            <w:shd w:val="clear" w:color="auto" w:fill="B4C6E7"/>
          </w:tcPr>
          <w:bookmarkEnd w:id="1"/>
          <w:p w:rsidR="00B40043" w:rsidRPr="008F46DC" w:rsidRDefault="00B40043" w:rsidP="00D75D59">
            <w:pPr>
              <w:numPr>
                <w:ilvl w:val="0"/>
                <w:numId w:val="1"/>
              </w:numPr>
              <w:ind w:left="36" w:firstLine="0"/>
              <w:contextualSpacing/>
              <w:rPr>
                <w:rFonts w:asciiTheme="minorHAnsi" w:hAnsiTheme="minorHAnsi"/>
                <w:b/>
                <w:sz w:val="22"/>
                <w:szCs w:val="22"/>
              </w:rPr>
            </w:pPr>
            <w:r w:rsidRPr="008F46DC">
              <w:rPr>
                <w:rFonts w:asciiTheme="minorHAnsi" w:hAnsiTheme="minorHAnsi"/>
                <w:b/>
                <w:sz w:val="22"/>
                <w:szCs w:val="22"/>
              </w:rPr>
              <w:t>Zamawiający</w:t>
            </w:r>
          </w:p>
        </w:tc>
      </w:tr>
    </w:tbl>
    <w:p w:rsidR="00B40043" w:rsidRPr="008F46DC" w:rsidRDefault="00B40043" w:rsidP="00D75D59">
      <w:pPr>
        <w:ind w:left="709"/>
        <w:jc w:val="both"/>
        <w:rPr>
          <w:rFonts w:asciiTheme="minorHAnsi" w:eastAsia="Calibri" w:hAnsiTheme="minorHAnsi"/>
          <w:b/>
          <w:sz w:val="6"/>
          <w:szCs w:val="22"/>
          <w:lang w:eastAsia="en-US"/>
        </w:rPr>
      </w:pPr>
    </w:p>
    <w:p w:rsidR="00B40043" w:rsidRPr="008F46DC" w:rsidRDefault="00B40043" w:rsidP="00D75D59">
      <w:pPr>
        <w:ind w:left="567"/>
        <w:jc w:val="both"/>
        <w:rPr>
          <w:rFonts w:asciiTheme="minorHAnsi" w:eastAsia="Calibri" w:hAnsiTheme="minorHAnsi"/>
          <w:b/>
          <w:sz w:val="22"/>
          <w:szCs w:val="22"/>
          <w:lang w:eastAsia="en-US"/>
        </w:rPr>
      </w:pPr>
      <w:r w:rsidRPr="008F46DC">
        <w:rPr>
          <w:rFonts w:asciiTheme="minorHAnsi" w:eastAsia="Calibri" w:hAnsiTheme="minorHAnsi"/>
          <w:b/>
          <w:sz w:val="22"/>
          <w:szCs w:val="22"/>
          <w:lang w:eastAsia="en-US"/>
        </w:rPr>
        <w:t xml:space="preserve">Szpital Specjalistyczny w Pile im. Stanisława Staszica </w:t>
      </w:r>
    </w:p>
    <w:p w:rsidR="00B40043" w:rsidRPr="008F46DC" w:rsidRDefault="00B40043" w:rsidP="00D75D59">
      <w:pPr>
        <w:ind w:left="567"/>
        <w:jc w:val="both"/>
        <w:rPr>
          <w:rFonts w:asciiTheme="minorHAnsi" w:eastAsia="Calibri" w:hAnsiTheme="minorHAnsi"/>
          <w:b/>
          <w:sz w:val="22"/>
          <w:szCs w:val="22"/>
          <w:lang w:eastAsia="en-US"/>
        </w:rPr>
      </w:pPr>
      <w:r w:rsidRPr="008F46DC">
        <w:rPr>
          <w:rFonts w:asciiTheme="minorHAnsi" w:eastAsia="Calibri" w:hAnsiTheme="minorHAnsi"/>
          <w:b/>
          <w:sz w:val="22"/>
          <w:szCs w:val="22"/>
          <w:lang w:eastAsia="en-US"/>
        </w:rPr>
        <w:t>64-920 Piła, ul. Rydygiera 1</w:t>
      </w:r>
    </w:p>
    <w:p w:rsidR="00B40043" w:rsidRPr="008F46DC" w:rsidRDefault="00B40043" w:rsidP="00D75D59">
      <w:pPr>
        <w:ind w:left="567"/>
        <w:jc w:val="both"/>
        <w:rPr>
          <w:rFonts w:asciiTheme="minorHAnsi" w:eastAsia="Calibri" w:hAnsiTheme="minorHAnsi"/>
          <w:sz w:val="22"/>
          <w:szCs w:val="22"/>
          <w:lang w:val="en-US" w:eastAsia="en-US"/>
        </w:rPr>
      </w:pPr>
      <w:r w:rsidRPr="008F46DC">
        <w:rPr>
          <w:rFonts w:asciiTheme="minorHAnsi" w:eastAsia="Calibri" w:hAnsiTheme="minorHAnsi"/>
          <w:sz w:val="22"/>
          <w:szCs w:val="22"/>
          <w:lang w:val="en-US" w:eastAsia="en-US"/>
        </w:rPr>
        <w:t xml:space="preserve">tel. (067) 210 62 </w:t>
      </w:r>
      <w:r w:rsidR="007B371A" w:rsidRPr="008F46DC">
        <w:rPr>
          <w:rFonts w:asciiTheme="minorHAnsi" w:eastAsia="Calibri" w:hAnsiTheme="minorHAnsi"/>
          <w:sz w:val="22"/>
          <w:szCs w:val="22"/>
          <w:lang w:val="en-US" w:eastAsia="en-US"/>
        </w:rPr>
        <w:t>98</w:t>
      </w:r>
    </w:p>
    <w:p w:rsidR="00B40043" w:rsidRPr="008F46DC" w:rsidRDefault="00B40043" w:rsidP="00D75D59">
      <w:pPr>
        <w:ind w:left="567"/>
        <w:jc w:val="both"/>
        <w:rPr>
          <w:rFonts w:asciiTheme="minorHAnsi" w:eastAsia="Calibri" w:hAnsiTheme="minorHAnsi"/>
          <w:sz w:val="22"/>
          <w:szCs w:val="22"/>
          <w:lang w:val="en-US" w:eastAsia="en-US"/>
        </w:rPr>
      </w:pPr>
      <w:r w:rsidRPr="008F46DC">
        <w:rPr>
          <w:rFonts w:asciiTheme="minorHAnsi" w:eastAsia="Calibri" w:hAnsiTheme="minorHAnsi"/>
          <w:sz w:val="22"/>
          <w:szCs w:val="22"/>
          <w:lang w:val="en-US" w:eastAsia="en-US"/>
        </w:rPr>
        <w:t>REGON 002161820; NIP 764-20-88-098</w:t>
      </w:r>
    </w:p>
    <w:p w:rsidR="00B40043" w:rsidRPr="008F46DC" w:rsidRDefault="001C7743" w:rsidP="00D75D59">
      <w:pPr>
        <w:ind w:left="567"/>
        <w:jc w:val="both"/>
        <w:rPr>
          <w:rFonts w:asciiTheme="minorHAnsi" w:eastAsia="Calibri" w:hAnsiTheme="minorHAnsi"/>
          <w:sz w:val="22"/>
          <w:szCs w:val="22"/>
          <w:lang w:val="en-US" w:eastAsia="en-US"/>
        </w:rPr>
      </w:pPr>
      <w:hyperlink r:id="rId8" w:history="1">
        <w:r w:rsidR="00B40043" w:rsidRPr="008F46DC">
          <w:rPr>
            <w:rFonts w:asciiTheme="minorHAnsi" w:eastAsia="Calibri" w:hAnsiTheme="minorHAnsi"/>
            <w:color w:val="0000FF"/>
            <w:sz w:val="22"/>
            <w:szCs w:val="22"/>
            <w:u w:val="single"/>
            <w:lang w:val="en-US" w:eastAsia="en-US"/>
          </w:rPr>
          <w:t>http://szpitalpila.pl/</w:t>
        </w:r>
      </w:hyperlink>
    </w:p>
    <w:p w:rsidR="00B40043" w:rsidRPr="008F46DC" w:rsidRDefault="00B40043" w:rsidP="00D75D59">
      <w:pPr>
        <w:ind w:left="709"/>
        <w:jc w:val="both"/>
        <w:rPr>
          <w:rFonts w:asciiTheme="minorHAnsi" w:eastAsia="Calibri" w:hAnsiTheme="minorHAnsi"/>
          <w:sz w:val="12"/>
          <w:szCs w:val="22"/>
          <w:lang w:val="en-US"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B855A4">
        <w:trPr>
          <w:trHeight w:val="139"/>
        </w:trPr>
        <w:tc>
          <w:tcPr>
            <w:tcW w:w="9922" w:type="dxa"/>
            <w:shd w:val="clear" w:color="auto" w:fill="B4C6E7"/>
          </w:tcPr>
          <w:p w:rsidR="00B40043" w:rsidRPr="008F46DC" w:rsidRDefault="00B40043" w:rsidP="00D75D59">
            <w:pPr>
              <w:numPr>
                <w:ilvl w:val="0"/>
                <w:numId w:val="1"/>
              </w:numPr>
              <w:ind w:left="317" w:hanging="279"/>
              <w:contextualSpacing/>
              <w:jc w:val="both"/>
              <w:rPr>
                <w:rFonts w:asciiTheme="minorHAnsi" w:hAnsiTheme="minorHAnsi"/>
                <w:b/>
                <w:sz w:val="22"/>
                <w:szCs w:val="22"/>
              </w:rPr>
            </w:pPr>
            <w:r w:rsidRPr="008F46DC">
              <w:rPr>
                <w:rFonts w:asciiTheme="minorHAnsi" w:hAnsiTheme="minorHAnsi"/>
                <w:b/>
                <w:sz w:val="22"/>
                <w:szCs w:val="22"/>
              </w:rPr>
              <w:t>Tryb postępowania</w:t>
            </w:r>
          </w:p>
        </w:tc>
      </w:tr>
    </w:tbl>
    <w:p w:rsidR="00F43D1C" w:rsidRDefault="00F43D1C" w:rsidP="00D75D59">
      <w:pPr>
        <w:ind w:left="426"/>
        <w:jc w:val="both"/>
        <w:rPr>
          <w:rFonts w:asciiTheme="minorHAnsi" w:eastAsia="Calibri" w:hAnsiTheme="minorHAnsi"/>
          <w:sz w:val="22"/>
          <w:szCs w:val="22"/>
          <w:lang w:eastAsia="en-US"/>
        </w:rPr>
      </w:pPr>
    </w:p>
    <w:p w:rsidR="00B40043" w:rsidRDefault="00B40043" w:rsidP="00D75D59">
      <w:pPr>
        <w:ind w:left="426"/>
        <w:jc w:val="both"/>
        <w:rPr>
          <w:rFonts w:asciiTheme="minorHAnsi" w:eastAsia="Calibri" w:hAnsiTheme="minorHAnsi"/>
          <w:i/>
          <w:sz w:val="22"/>
          <w:szCs w:val="22"/>
          <w:u w:val="single"/>
          <w:lang w:eastAsia="en-US"/>
        </w:rPr>
      </w:pPr>
      <w:r w:rsidRPr="008F46DC">
        <w:rPr>
          <w:rFonts w:asciiTheme="minorHAnsi" w:eastAsia="Calibri" w:hAnsiTheme="minorHAnsi"/>
          <w:sz w:val="22"/>
          <w:szCs w:val="22"/>
          <w:lang w:eastAsia="en-US"/>
        </w:rPr>
        <w:t xml:space="preserve">Postępowanie prowadzone jest na podstawie § 8 </w:t>
      </w:r>
      <w:bookmarkStart w:id="3" w:name="_Hlk9254805"/>
      <w:r w:rsidRPr="008F46DC">
        <w:rPr>
          <w:rFonts w:asciiTheme="minorHAnsi" w:eastAsia="Calibri" w:hAnsiTheme="minorHAnsi"/>
          <w:sz w:val="22"/>
          <w:szCs w:val="22"/>
          <w:lang w:eastAsia="en-US"/>
        </w:rPr>
        <w:t xml:space="preserve">Regulaminu </w:t>
      </w:r>
      <w:r w:rsidR="007301ED">
        <w:rPr>
          <w:rFonts w:asciiTheme="minorHAnsi" w:eastAsia="Calibri" w:hAnsiTheme="minorHAnsi"/>
          <w:sz w:val="22"/>
          <w:szCs w:val="22"/>
          <w:lang w:eastAsia="en-US"/>
        </w:rPr>
        <w:t>udzielania zamówień publicznych</w:t>
      </w:r>
      <w:r w:rsidRPr="008F46DC">
        <w:rPr>
          <w:rFonts w:asciiTheme="minorHAnsi" w:eastAsia="Calibri" w:hAnsiTheme="minorHAnsi"/>
          <w:sz w:val="22"/>
          <w:szCs w:val="22"/>
          <w:lang w:eastAsia="en-US"/>
        </w:rPr>
        <w:t xml:space="preserve">, który stanowi załącznik do zarządzenia nr </w:t>
      </w:r>
      <w:r w:rsidR="007301ED">
        <w:rPr>
          <w:rFonts w:asciiTheme="minorHAnsi" w:eastAsia="Calibri" w:hAnsiTheme="minorHAnsi"/>
          <w:sz w:val="22"/>
          <w:szCs w:val="22"/>
          <w:lang w:eastAsia="en-US"/>
        </w:rPr>
        <w:t>67</w:t>
      </w:r>
      <w:r w:rsidRPr="008F46DC">
        <w:rPr>
          <w:rFonts w:asciiTheme="minorHAnsi" w:eastAsia="Calibri" w:hAnsiTheme="minorHAnsi"/>
          <w:sz w:val="22"/>
          <w:szCs w:val="22"/>
          <w:lang w:eastAsia="en-US"/>
        </w:rPr>
        <w:t>/201</w:t>
      </w:r>
      <w:r w:rsidR="007301ED">
        <w:rPr>
          <w:rFonts w:asciiTheme="minorHAnsi" w:eastAsia="Calibri" w:hAnsiTheme="minorHAnsi"/>
          <w:sz w:val="22"/>
          <w:szCs w:val="22"/>
          <w:lang w:eastAsia="en-US"/>
        </w:rPr>
        <w:t>9</w:t>
      </w:r>
      <w:r w:rsidRPr="008F46DC">
        <w:rPr>
          <w:rFonts w:asciiTheme="minorHAnsi" w:eastAsia="Calibri" w:hAnsiTheme="minorHAnsi"/>
          <w:sz w:val="22"/>
          <w:szCs w:val="22"/>
          <w:lang w:eastAsia="en-US"/>
        </w:rPr>
        <w:t xml:space="preserve"> Dyrektora Szpitala Specjalistycznego w Pile im. Stanisława Staszica z dnia </w:t>
      </w:r>
      <w:r w:rsidR="007301ED">
        <w:rPr>
          <w:rFonts w:asciiTheme="minorHAnsi" w:eastAsia="Calibri" w:hAnsiTheme="minorHAnsi"/>
          <w:sz w:val="22"/>
          <w:szCs w:val="22"/>
          <w:lang w:eastAsia="en-US"/>
        </w:rPr>
        <w:t>08.05.2019</w:t>
      </w:r>
      <w:r w:rsidRPr="008F46DC">
        <w:rPr>
          <w:rFonts w:asciiTheme="minorHAnsi" w:eastAsia="Calibri" w:hAnsiTheme="minorHAnsi"/>
          <w:sz w:val="22"/>
          <w:szCs w:val="22"/>
          <w:lang w:eastAsia="en-US"/>
        </w:rPr>
        <w:t xml:space="preserve"> r.</w:t>
      </w:r>
      <w:bookmarkEnd w:id="3"/>
      <w:r w:rsidR="00847CBA" w:rsidRPr="008F46DC">
        <w:rPr>
          <w:rFonts w:asciiTheme="minorHAnsi" w:eastAsia="Calibri" w:hAnsiTheme="minorHAnsi"/>
          <w:sz w:val="22"/>
          <w:szCs w:val="22"/>
          <w:lang w:eastAsia="en-US"/>
        </w:rPr>
        <w:t xml:space="preserve">– </w:t>
      </w:r>
      <w:r w:rsidR="00847CBA" w:rsidRPr="008F46DC">
        <w:rPr>
          <w:rFonts w:asciiTheme="minorHAnsi" w:eastAsia="Calibri" w:hAnsiTheme="minorHAnsi"/>
          <w:i/>
          <w:sz w:val="22"/>
          <w:szCs w:val="22"/>
          <w:u w:val="single"/>
          <w:lang w:eastAsia="en-US"/>
        </w:rPr>
        <w:t>za pośrednictwem platformy zakupowej</w:t>
      </w:r>
    </w:p>
    <w:p w:rsidR="00507E75" w:rsidRPr="008F46DC" w:rsidRDefault="00507E75" w:rsidP="00D75D59">
      <w:pPr>
        <w:ind w:left="426"/>
        <w:jc w:val="both"/>
        <w:rPr>
          <w:rFonts w:asciiTheme="minorHAnsi" w:eastAsia="Calibri" w:hAnsiTheme="minorHAnsi"/>
          <w:sz w:val="22"/>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B855A4">
        <w:tc>
          <w:tcPr>
            <w:tcW w:w="9922" w:type="dxa"/>
            <w:shd w:val="clear" w:color="auto" w:fill="B4C6E7"/>
          </w:tcPr>
          <w:p w:rsidR="00B40043" w:rsidRPr="008F46DC" w:rsidRDefault="00B40043" w:rsidP="00D75D59">
            <w:pPr>
              <w:numPr>
                <w:ilvl w:val="0"/>
                <w:numId w:val="1"/>
              </w:numPr>
              <w:ind w:left="317" w:hanging="279"/>
              <w:contextualSpacing/>
              <w:jc w:val="both"/>
              <w:rPr>
                <w:rFonts w:asciiTheme="minorHAnsi" w:hAnsiTheme="minorHAnsi"/>
                <w:b/>
                <w:sz w:val="22"/>
                <w:szCs w:val="22"/>
              </w:rPr>
            </w:pPr>
            <w:r w:rsidRPr="008F46DC">
              <w:rPr>
                <w:rFonts w:asciiTheme="minorHAnsi" w:hAnsiTheme="minorHAnsi"/>
                <w:b/>
                <w:sz w:val="22"/>
                <w:szCs w:val="22"/>
              </w:rPr>
              <w:t>Przedmiot zamówienia</w:t>
            </w:r>
          </w:p>
        </w:tc>
      </w:tr>
    </w:tbl>
    <w:p w:rsidR="00F43D1C" w:rsidRDefault="00F43D1C" w:rsidP="00F43D1C">
      <w:pPr>
        <w:pStyle w:val="Akapitzlist"/>
        <w:spacing w:after="0" w:line="240" w:lineRule="auto"/>
        <w:ind w:left="851"/>
        <w:jc w:val="both"/>
        <w:rPr>
          <w:rFonts w:asciiTheme="minorHAnsi" w:hAnsiTheme="minorHAnsi"/>
          <w:bCs/>
        </w:rPr>
      </w:pPr>
      <w:bookmarkStart w:id="4" w:name="_Hlk531079699"/>
    </w:p>
    <w:p w:rsidR="00636FD9" w:rsidRPr="006B1596" w:rsidRDefault="00B40043" w:rsidP="00C141C5">
      <w:pPr>
        <w:pStyle w:val="Akapitzlist"/>
        <w:numPr>
          <w:ilvl w:val="0"/>
          <w:numId w:val="4"/>
        </w:numPr>
        <w:spacing w:after="0" w:line="240" w:lineRule="auto"/>
        <w:ind w:left="851"/>
        <w:jc w:val="both"/>
        <w:rPr>
          <w:rFonts w:asciiTheme="minorHAnsi" w:hAnsiTheme="minorHAnsi"/>
          <w:bCs/>
        </w:rPr>
      </w:pPr>
      <w:r w:rsidRPr="008F46DC">
        <w:rPr>
          <w:rFonts w:asciiTheme="minorHAnsi" w:hAnsiTheme="minorHAnsi"/>
          <w:bCs/>
        </w:rPr>
        <w:t xml:space="preserve">Przedmiotem zamówienia jest </w:t>
      </w:r>
      <w:bookmarkStart w:id="5" w:name="_Hlk14421513"/>
      <w:r w:rsidR="00DE1797" w:rsidRPr="00DE1797">
        <w:rPr>
          <w:rFonts w:asciiTheme="minorHAnsi" w:hAnsiTheme="minorHAnsi"/>
          <w:b/>
        </w:rPr>
        <w:t>budowa sieci elektryczno</w:t>
      </w:r>
      <w:r w:rsidR="0005054D">
        <w:rPr>
          <w:rFonts w:asciiTheme="minorHAnsi" w:hAnsiTheme="minorHAnsi"/>
          <w:b/>
        </w:rPr>
        <w:t>-l</w:t>
      </w:r>
      <w:r w:rsidR="00DE1797" w:rsidRPr="00DE1797">
        <w:rPr>
          <w:rFonts w:asciiTheme="minorHAnsi" w:hAnsiTheme="minorHAnsi"/>
          <w:b/>
        </w:rPr>
        <w:t xml:space="preserve">ogicznej </w:t>
      </w:r>
      <w:r w:rsidR="00295D9A">
        <w:rPr>
          <w:rFonts w:asciiTheme="minorHAnsi" w:hAnsiTheme="minorHAnsi"/>
          <w:b/>
          <w:bCs/>
        </w:rPr>
        <w:t xml:space="preserve">na potrzeby Poradni </w:t>
      </w:r>
      <w:r w:rsidR="003011DE">
        <w:rPr>
          <w:rFonts w:asciiTheme="minorHAnsi" w:hAnsiTheme="minorHAnsi"/>
          <w:b/>
          <w:bCs/>
        </w:rPr>
        <w:t>Dermatologicznej, Internistycznej, Pediatrycznej.</w:t>
      </w:r>
    </w:p>
    <w:bookmarkEnd w:id="4"/>
    <w:bookmarkEnd w:id="5"/>
    <w:p w:rsidR="006A4BFE" w:rsidRDefault="00CF3CD4" w:rsidP="00C141C5">
      <w:pPr>
        <w:pStyle w:val="Akapitzlist"/>
        <w:numPr>
          <w:ilvl w:val="0"/>
          <w:numId w:val="4"/>
        </w:numPr>
        <w:spacing w:after="0" w:line="240" w:lineRule="auto"/>
        <w:ind w:left="851"/>
        <w:jc w:val="both"/>
        <w:rPr>
          <w:rFonts w:asciiTheme="minorHAnsi" w:hAnsiTheme="minorHAnsi"/>
          <w:bCs/>
        </w:rPr>
      </w:pPr>
      <w:r w:rsidRPr="00990ED5">
        <w:rPr>
          <w:rFonts w:asciiTheme="minorHAnsi" w:hAnsiTheme="minorHAnsi"/>
          <w:bCs/>
        </w:rPr>
        <w:t xml:space="preserve">Termin wykonania: </w:t>
      </w:r>
      <w:r w:rsidR="00730819">
        <w:rPr>
          <w:rFonts w:asciiTheme="minorHAnsi" w:hAnsiTheme="minorHAnsi"/>
          <w:b/>
        </w:rPr>
        <w:t>jeden miesiąc od</w:t>
      </w:r>
      <w:r w:rsidR="001A7168">
        <w:rPr>
          <w:rFonts w:asciiTheme="minorHAnsi" w:hAnsiTheme="minorHAnsi"/>
          <w:b/>
        </w:rPr>
        <w:t xml:space="preserve"> dnia</w:t>
      </w:r>
      <w:r w:rsidR="00730819">
        <w:rPr>
          <w:rFonts w:asciiTheme="minorHAnsi" w:hAnsiTheme="minorHAnsi"/>
          <w:b/>
        </w:rPr>
        <w:t xml:space="preserve"> podpisania umowy.</w:t>
      </w:r>
    </w:p>
    <w:p w:rsidR="00391678" w:rsidRPr="00C151F9" w:rsidRDefault="00391678" w:rsidP="00C141C5">
      <w:pPr>
        <w:pStyle w:val="Akapitzlist"/>
        <w:numPr>
          <w:ilvl w:val="0"/>
          <w:numId w:val="4"/>
        </w:numPr>
        <w:spacing w:after="0" w:line="240" w:lineRule="auto"/>
        <w:ind w:left="851"/>
        <w:jc w:val="both"/>
        <w:rPr>
          <w:rFonts w:asciiTheme="minorHAnsi" w:hAnsiTheme="minorHAnsi"/>
          <w:bCs/>
        </w:rPr>
      </w:pPr>
      <w:bookmarkStart w:id="6" w:name="_Hlk17787779"/>
      <w:bookmarkStart w:id="7" w:name="_Hlk15542252"/>
      <w:bookmarkStart w:id="8" w:name="_Hlk14423928"/>
      <w:r>
        <w:rPr>
          <w:rFonts w:asciiTheme="minorHAnsi" w:eastAsiaTheme="minorHAnsi" w:hAnsiTheme="minorHAnsi" w:cstheme="minorBidi"/>
        </w:rPr>
        <w:t>Opis przedmiotu zamówienia</w:t>
      </w:r>
      <w:r w:rsidR="009E0D5C">
        <w:rPr>
          <w:rFonts w:asciiTheme="minorHAnsi" w:eastAsiaTheme="minorHAnsi" w:hAnsiTheme="minorHAnsi" w:cstheme="minorBidi"/>
        </w:rPr>
        <w:t xml:space="preserve"> </w:t>
      </w:r>
      <w:r w:rsidR="00C429C2">
        <w:rPr>
          <w:rFonts w:asciiTheme="minorHAnsi" w:eastAsiaTheme="minorHAnsi" w:hAnsiTheme="minorHAnsi" w:cstheme="minorBidi"/>
        </w:rPr>
        <w:t xml:space="preserve">stanowi załącznik nr </w:t>
      </w:r>
      <w:r w:rsidR="008F5C68">
        <w:rPr>
          <w:rFonts w:asciiTheme="minorHAnsi" w:eastAsiaTheme="minorHAnsi" w:hAnsiTheme="minorHAnsi" w:cstheme="minorBidi"/>
        </w:rPr>
        <w:t>2</w:t>
      </w:r>
      <w:r w:rsidR="00C429C2">
        <w:rPr>
          <w:rFonts w:asciiTheme="minorHAnsi" w:eastAsiaTheme="minorHAnsi" w:hAnsiTheme="minorHAnsi" w:cstheme="minorBidi"/>
        </w:rPr>
        <w:t>.</w:t>
      </w:r>
    </w:p>
    <w:p w:rsidR="00C151F9" w:rsidRPr="00440203" w:rsidRDefault="00C151F9" w:rsidP="00C141C5">
      <w:pPr>
        <w:pStyle w:val="Akapitzlist"/>
        <w:numPr>
          <w:ilvl w:val="0"/>
          <w:numId w:val="4"/>
        </w:numPr>
        <w:spacing w:after="0" w:line="240" w:lineRule="auto"/>
        <w:ind w:left="851"/>
        <w:jc w:val="both"/>
        <w:rPr>
          <w:rFonts w:asciiTheme="minorHAnsi" w:hAnsiTheme="minorHAnsi"/>
          <w:bCs/>
        </w:rPr>
      </w:pPr>
      <w:bookmarkStart w:id="9" w:name="_Hlk17787618"/>
      <w:bookmarkEnd w:id="6"/>
      <w:r w:rsidRPr="00440203">
        <w:rPr>
          <w:rFonts w:asciiTheme="minorHAnsi" w:hAnsiTheme="minorHAnsi" w:cs="Arial"/>
        </w:rPr>
        <w:t xml:space="preserve">Wymagania </w:t>
      </w:r>
      <w:bookmarkStart w:id="10" w:name="_Hlk17787910"/>
      <w:r w:rsidRPr="00440203">
        <w:rPr>
          <w:rFonts w:asciiTheme="minorHAnsi" w:hAnsiTheme="minorHAnsi" w:cs="Arial"/>
        </w:rPr>
        <w:t>w zakresie wykonania:</w:t>
      </w:r>
      <w:bookmarkEnd w:id="10"/>
    </w:p>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bookmarkStart w:id="11" w:name="_Hlk17787725"/>
      <w:r w:rsidRPr="00440203">
        <w:rPr>
          <w:rFonts w:asciiTheme="minorHAnsi" w:hAnsiTheme="minorHAnsi" w:cs="Arial"/>
          <w:sz w:val="22"/>
          <w:szCs w:val="22"/>
        </w:rPr>
        <w:t>przygotowanie i prowadzenie prac zgodnie z: przepisami technicznymi, bhp, sztuką budowlaną, ustalonym zakresem prac, zaleceniami Zamawiającego</w:t>
      </w:r>
      <w:r w:rsidR="00417B61">
        <w:rPr>
          <w:rFonts w:asciiTheme="minorHAnsi" w:hAnsiTheme="minorHAnsi" w:cs="Arial"/>
          <w:sz w:val="22"/>
          <w:szCs w:val="22"/>
        </w:rPr>
        <w:t>;</w:t>
      </w:r>
    </w:p>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r w:rsidRPr="00440203">
        <w:rPr>
          <w:rFonts w:asciiTheme="minorHAnsi" w:hAnsiTheme="minorHAnsi" w:cs="Arial"/>
          <w:sz w:val="22"/>
          <w:szCs w:val="22"/>
        </w:rPr>
        <w:t xml:space="preserve">roboty winny być wykonane zgodnie z opisem zawartym w załączniku nr </w:t>
      </w:r>
      <w:r w:rsidR="008F5C68">
        <w:rPr>
          <w:rFonts w:asciiTheme="minorHAnsi" w:hAnsiTheme="minorHAnsi" w:cs="Arial"/>
          <w:sz w:val="22"/>
          <w:szCs w:val="22"/>
        </w:rPr>
        <w:t>2</w:t>
      </w:r>
      <w:r w:rsidR="00417B61">
        <w:rPr>
          <w:rFonts w:asciiTheme="minorHAnsi" w:hAnsiTheme="minorHAnsi" w:cs="Arial"/>
          <w:sz w:val="22"/>
          <w:szCs w:val="22"/>
        </w:rPr>
        <w:t>;</w:t>
      </w:r>
    </w:p>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r w:rsidRPr="00440203">
        <w:rPr>
          <w:rFonts w:asciiTheme="minorHAnsi" w:hAnsiTheme="minorHAnsi" w:cs="Arial"/>
          <w:sz w:val="22"/>
          <w:szCs w:val="22"/>
        </w:rPr>
        <w:t xml:space="preserve">prowadzenie prac z zachowaniem należytego porządku, utrzymywanie terenu prac </w:t>
      </w:r>
      <w:r w:rsidR="0082393E">
        <w:rPr>
          <w:rFonts w:asciiTheme="minorHAnsi" w:hAnsiTheme="minorHAnsi" w:cs="Arial"/>
          <w:sz w:val="22"/>
          <w:szCs w:val="22"/>
        </w:rPr>
        <w:br/>
      </w:r>
      <w:r w:rsidRPr="00440203">
        <w:rPr>
          <w:rFonts w:asciiTheme="minorHAnsi" w:hAnsiTheme="minorHAnsi" w:cs="Arial"/>
          <w:sz w:val="22"/>
          <w:szCs w:val="22"/>
        </w:rPr>
        <w:t>w stanie wolnym od przeszkód komunikacyjnych, usuwanie i składowanie wszelkich urządzeń pomocniczych, zbędnych materiałów, odpadów oraz śmieci na koszt Wykonawcy, a po skończeniu robót uporządkowanie terenu</w:t>
      </w:r>
      <w:r w:rsidR="00417B61">
        <w:rPr>
          <w:rFonts w:asciiTheme="minorHAnsi" w:hAnsiTheme="minorHAnsi" w:cs="Arial"/>
          <w:sz w:val="22"/>
          <w:szCs w:val="22"/>
        </w:rPr>
        <w:t>;</w:t>
      </w:r>
    </w:p>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r w:rsidRPr="00440203">
        <w:rPr>
          <w:rFonts w:asciiTheme="minorHAnsi" w:hAnsiTheme="minorHAnsi" w:cs="Arial"/>
          <w:sz w:val="22"/>
          <w:szCs w:val="22"/>
        </w:rPr>
        <w:t xml:space="preserve">zapewnienie wymogów </w:t>
      </w:r>
      <w:r w:rsidR="00B56EFF">
        <w:rPr>
          <w:rFonts w:asciiTheme="minorHAnsi" w:hAnsiTheme="minorHAnsi" w:cs="Arial"/>
          <w:sz w:val="22"/>
          <w:szCs w:val="22"/>
        </w:rPr>
        <w:t>zgodnie z ustawą</w:t>
      </w:r>
      <w:r w:rsidRPr="00440203">
        <w:rPr>
          <w:rFonts w:asciiTheme="minorHAnsi" w:hAnsiTheme="minorHAnsi" w:cs="Arial"/>
          <w:sz w:val="22"/>
          <w:szCs w:val="22"/>
        </w:rPr>
        <w:t xml:space="preserve"> Prawo Budowlane</w:t>
      </w:r>
      <w:r w:rsidR="00B56EFF">
        <w:rPr>
          <w:rFonts w:asciiTheme="minorHAnsi" w:hAnsiTheme="minorHAnsi" w:cs="Arial"/>
          <w:sz w:val="22"/>
          <w:szCs w:val="22"/>
        </w:rPr>
        <w:t>(tj. Dz.U. 2019 poz.1186</w:t>
      </w:r>
      <w:r w:rsidR="00754483">
        <w:rPr>
          <w:rFonts w:asciiTheme="minorHAnsi" w:hAnsiTheme="minorHAnsi" w:cs="Arial"/>
          <w:sz w:val="22"/>
          <w:szCs w:val="22"/>
        </w:rPr>
        <w:br/>
        <w:t>z dn. 2019.06.26 z późn. zm.</w:t>
      </w:r>
      <w:r w:rsidR="00B56EFF">
        <w:rPr>
          <w:rFonts w:asciiTheme="minorHAnsi" w:hAnsiTheme="minorHAnsi" w:cs="Arial"/>
          <w:sz w:val="22"/>
          <w:szCs w:val="22"/>
        </w:rPr>
        <w:t>)</w:t>
      </w:r>
      <w:r w:rsidRPr="00440203">
        <w:rPr>
          <w:rFonts w:asciiTheme="minorHAnsi" w:hAnsiTheme="minorHAnsi" w:cs="Arial"/>
          <w:sz w:val="22"/>
          <w:szCs w:val="22"/>
        </w:rPr>
        <w:t>,pracowników oraz sprzętu w zakresie zapewniającym prawidłowe pod względem jakościowym i terminowym wykonanie przedmiotu umowy;</w:t>
      </w:r>
    </w:p>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bookmarkStart w:id="12" w:name="_Hlk531081183"/>
      <w:r w:rsidRPr="00440203">
        <w:rPr>
          <w:rFonts w:asciiTheme="minorHAnsi" w:hAnsiTheme="minorHAnsi" w:cs="Arial"/>
          <w:sz w:val="22"/>
          <w:szCs w:val="22"/>
        </w:rPr>
        <w:t xml:space="preserve">skompletowanie i przekazanie Zamawiającemu dokumentów wynikających z </w:t>
      </w:r>
      <w:r w:rsidR="008F5C68">
        <w:rPr>
          <w:rFonts w:asciiTheme="minorHAnsi" w:hAnsiTheme="minorHAnsi" w:cs="Arial"/>
          <w:sz w:val="22"/>
          <w:szCs w:val="22"/>
        </w:rPr>
        <w:t xml:space="preserve">załącznika </w:t>
      </w:r>
      <w:r w:rsidR="00C0597D">
        <w:rPr>
          <w:rFonts w:asciiTheme="minorHAnsi" w:hAnsiTheme="minorHAnsi" w:cs="Arial"/>
          <w:sz w:val="22"/>
          <w:szCs w:val="22"/>
        </w:rPr>
        <w:br/>
      </w:r>
      <w:r w:rsidR="008F5C68">
        <w:rPr>
          <w:rFonts w:asciiTheme="minorHAnsi" w:hAnsiTheme="minorHAnsi" w:cs="Arial"/>
          <w:sz w:val="22"/>
          <w:szCs w:val="22"/>
        </w:rPr>
        <w:t xml:space="preserve">nr </w:t>
      </w:r>
      <w:r w:rsidR="00417B61">
        <w:rPr>
          <w:rFonts w:asciiTheme="minorHAnsi" w:hAnsiTheme="minorHAnsi" w:cs="Arial"/>
          <w:sz w:val="22"/>
          <w:szCs w:val="22"/>
        </w:rPr>
        <w:t xml:space="preserve">2, </w:t>
      </w:r>
      <w:r w:rsidRPr="00440203">
        <w:rPr>
          <w:rFonts w:asciiTheme="minorHAnsi" w:hAnsiTheme="minorHAnsi" w:cs="Arial"/>
          <w:sz w:val="22"/>
          <w:szCs w:val="22"/>
        </w:rPr>
        <w:t>pozwalających na ocenę prawidłowego wykonania przedmiotu umowy</w:t>
      </w:r>
      <w:r w:rsidR="00417B61">
        <w:rPr>
          <w:rFonts w:asciiTheme="minorHAnsi" w:hAnsiTheme="minorHAnsi" w:cs="Arial"/>
          <w:sz w:val="22"/>
          <w:szCs w:val="22"/>
        </w:rPr>
        <w:t>;</w:t>
      </w:r>
    </w:p>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r w:rsidRPr="00440203">
        <w:rPr>
          <w:rFonts w:asciiTheme="minorHAnsi" w:hAnsiTheme="minorHAnsi" w:cs="Arial"/>
          <w:sz w:val="22"/>
          <w:szCs w:val="22"/>
        </w:rPr>
        <w:t>zgłoszenie Zamawiającemu gotowości do odbioru końcowego;</w:t>
      </w:r>
    </w:p>
    <w:bookmarkEnd w:id="12"/>
    <w:p w:rsidR="00C151F9" w:rsidRPr="00440203" w:rsidRDefault="00C151F9" w:rsidP="00C141C5">
      <w:pPr>
        <w:widowControl w:val="0"/>
        <w:numPr>
          <w:ilvl w:val="0"/>
          <w:numId w:val="24"/>
        </w:numPr>
        <w:autoSpaceDE w:val="0"/>
        <w:autoSpaceDN w:val="0"/>
        <w:adjustRightInd w:val="0"/>
        <w:ind w:left="993" w:right="24" w:hanging="284"/>
        <w:jc w:val="both"/>
        <w:rPr>
          <w:rFonts w:asciiTheme="minorHAnsi" w:hAnsiTheme="minorHAnsi" w:cs="Arial"/>
          <w:sz w:val="22"/>
          <w:szCs w:val="22"/>
        </w:rPr>
      </w:pPr>
      <w:r w:rsidRPr="00440203">
        <w:rPr>
          <w:rFonts w:asciiTheme="minorHAnsi" w:hAnsiTheme="minorHAnsi" w:cs="Arial"/>
          <w:sz w:val="22"/>
          <w:szCs w:val="22"/>
        </w:rPr>
        <w:t xml:space="preserve">ponoszenie odpowiedzialności wobec Zamawiającego i osób trzecich za szkody powstałe w związku z realizacją robót oraz usunięcie powstałej szkody lub pokrycie roszczenia </w:t>
      </w:r>
      <w:r w:rsidR="001C734A">
        <w:rPr>
          <w:rFonts w:asciiTheme="minorHAnsi" w:hAnsiTheme="minorHAnsi" w:cs="Arial"/>
          <w:sz w:val="22"/>
          <w:szCs w:val="22"/>
        </w:rPr>
        <w:br/>
      </w:r>
      <w:r w:rsidRPr="00440203">
        <w:rPr>
          <w:rFonts w:asciiTheme="minorHAnsi" w:hAnsiTheme="minorHAnsi" w:cs="Arial"/>
          <w:sz w:val="22"/>
          <w:szCs w:val="22"/>
        </w:rPr>
        <w:t>z tytułu powstałej szkody.</w:t>
      </w:r>
    </w:p>
    <w:p w:rsidR="00C151F9" w:rsidRPr="00440203" w:rsidRDefault="00C151F9" w:rsidP="00C141C5">
      <w:pPr>
        <w:pStyle w:val="Akapitzlist"/>
        <w:numPr>
          <w:ilvl w:val="0"/>
          <w:numId w:val="4"/>
        </w:numPr>
        <w:spacing w:after="0" w:line="240" w:lineRule="auto"/>
        <w:ind w:left="851"/>
        <w:jc w:val="both"/>
        <w:rPr>
          <w:rFonts w:asciiTheme="minorHAnsi" w:hAnsiTheme="minorHAnsi" w:cs="Arial"/>
        </w:rPr>
      </w:pPr>
      <w:bookmarkStart w:id="13" w:name="_Hlk18481826"/>
      <w:bookmarkEnd w:id="11"/>
      <w:r w:rsidRPr="00440203">
        <w:rPr>
          <w:rFonts w:asciiTheme="minorHAnsi" w:hAnsiTheme="minorHAnsi" w:cs="Arial"/>
        </w:rPr>
        <w:t xml:space="preserve">Wykonawca udzieli Zamawiającemu gwarancji oraz rękojmi na okres </w:t>
      </w:r>
      <w:r w:rsidRPr="00440203">
        <w:rPr>
          <w:rFonts w:asciiTheme="minorHAnsi" w:hAnsiTheme="minorHAnsi" w:cs="Arial"/>
          <w:b/>
        </w:rPr>
        <w:t>36 miesięcy</w:t>
      </w:r>
      <w:r w:rsidRPr="00440203">
        <w:rPr>
          <w:rFonts w:asciiTheme="minorHAnsi" w:hAnsiTheme="minorHAnsi" w:cs="Arial"/>
        </w:rPr>
        <w:t xml:space="preserve"> na uzupełnioną instalację oraz zamontowane urządzenia, licząc od następnego dnia od daty bezusterkowego odbioru końcowego prac.</w:t>
      </w:r>
    </w:p>
    <w:bookmarkEnd w:id="13"/>
    <w:p w:rsidR="00F17209" w:rsidRDefault="00F17209"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p w:rsidR="002649AD" w:rsidRDefault="002649AD"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p w:rsidR="002649AD" w:rsidRDefault="002649AD"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p w:rsidR="002649AD" w:rsidRDefault="002649AD"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p w:rsidR="002649AD" w:rsidRDefault="002649AD"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p w:rsidR="002649AD" w:rsidRDefault="002649AD"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p w:rsidR="002649AD" w:rsidRPr="008F46DC" w:rsidRDefault="002649AD" w:rsidP="00F1720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F17209" w:rsidRPr="008F46DC" w:rsidTr="00F17209">
        <w:tc>
          <w:tcPr>
            <w:tcW w:w="9922" w:type="dxa"/>
            <w:shd w:val="clear" w:color="auto" w:fill="B4C6E7"/>
          </w:tcPr>
          <w:p w:rsidR="00F17209" w:rsidRPr="008F46DC" w:rsidRDefault="00F17209" w:rsidP="00F17209">
            <w:pPr>
              <w:numPr>
                <w:ilvl w:val="0"/>
                <w:numId w:val="1"/>
              </w:numPr>
              <w:ind w:left="317" w:hanging="279"/>
              <w:contextualSpacing/>
              <w:jc w:val="both"/>
              <w:rPr>
                <w:rFonts w:asciiTheme="minorHAnsi" w:hAnsiTheme="minorHAnsi"/>
                <w:b/>
                <w:sz w:val="22"/>
                <w:szCs w:val="22"/>
              </w:rPr>
            </w:pPr>
            <w:r>
              <w:rPr>
                <w:rFonts w:asciiTheme="minorHAnsi" w:hAnsiTheme="minorHAnsi"/>
                <w:b/>
                <w:sz w:val="22"/>
                <w:szCs w:val="22"/>
              </w:rPr>
              <w:t>Wykonawca załączy do oferty następujące dokumenty:</w:t>
            </w:r>
          </w:p>
        </w:tc>
      </w:tr>
    </w:tbl>
    <w:p w:rsidR="00F17209" w:rsidRPr="00F66FA4" w:rsidRDefault="00F17209" w:rsidP="00F17209">
      <w:pPr>
        <w:jc w:val="both"/>
        <w:rPr>
          <w:rFonts w:asciiTheme="minorHAnsi" w:eastAsia="Calibri" w:hAnsiTheme="minorHAnsi" w:cs="Arial"/>
          <w:b/>
          <w:sz w:val="10"/>
          <w:u w:val="single"/>
        </w:rPr>
      </w:pPr>
    </w:p>
    <w:p w:rsidR="00F17209" w:rsidRPr="006475A0" w:rsidRDefault="00F17209" w:rsidP="00D829A4">
      <w:pPr>
        <w:pStyle w:val="Akapitzlist"/>
        <w:numPr>
          <w:ilvl w:val="0"/>
          <w:numId w:val="31"/>
        </w:numPr>
        <w:tabs>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hAnsiTheme="minorHAnsi" w:cstheme="minorHAnsi"/>
          <w:b/>
        </w:rPr>
      </w:pPr>
      <w:r w:rsidRPr="006475A0">
        <w:rPr>
          <w:rFonts w:asciiTheme="minorHAnsi" w:hAnsiTheme="minorHAnsi" w:cstheme="minorHAnsi"/>
          <w:b/>
        </w:rPr>
        <w:t>wypełniony formularz ofertowy (załącznik nr 1);</w:t>
      </w:r>
    </w:p>
    <w:p w:rsidR="00F17209" w:rsidRPr="006475A0" w:rsidRDefault="006475A0" w:rsidP="00D829A4">
      <w:pPr>
        <w:pStyle w:val="Akapitzlist"/>
        <w:numPr>
          <w:ilvl w:val="0"/>
          <w:numId w:val="31"/>
        </w:numPr>
        <w:tabs>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Theme="minorHAnsi" w:hAnsiTheme="minorHAnsi" w:cstheme="minorHAnsi"/>
          <w:b/>
        </w:rPr>
      </w:pPr>
      <w:r>
        <w:rPr>
          <w:rFonts w:asciiTheme="minorHAnsi" w:hAnsiTheme="minorHAnsi" w:cstheme="minorHAnsi"/>
          <w:b/>
        </w:rPr>
        <w:t>w</w:t>
      </w:r>
      <w:r w:rsidR="00F17209" w:rsidRPr="006475A0">
        <w:rPr>
          <w:rFonts w:asciiTheme="minorHAnsi" w:hAnsiTheme="minorHAnsi" w:cstheme="minorHAnsi"/>
          <w:b/>
        </w:rPr>
        <w:t xml:space="preserve">ypełnione oświadczenie </w:t>
      </w:r>
      <w:r w:rsidR="00F17209" w:rsidRPr="006475A0">
        <w:rPr>
          <w:rFonts w:asciiTheme="minorHAnsi" w:hAnsiTheme="minorHAnsi" w:cstheme="minorHAnsi"/>
          <w:b/>
          <w:bCs/>
        </w:rPr>
        <w:t>o spełnieniu warunków udziału w postępowaniu</w:t>
      </w:r>
      <w:r w:rsidR="00F17209" w:rsidRPr="006475A0">
        <w:rPr>
          <w:rFonts w:asciiTheme="minorHAnsi" w:hAnsiTheme="minorHAnsi" w:cstheme="minorHAnsi"/>
          <w:b/>
          <w:bCs/>
        </w:rPr>
        <w:br/>
        <w:t xml:space="preserve"> ( załącznik nr</w:t>
      </w:r>
      <w:r w:rsidR="00C0597D">
        <w:rPr>
          <w:rFonts w:asciiTheme="minorHAnsi" w:hAnsiTheme="minorHAnsi" w:cstheme="minorHAnsi"/>
          <w:b/>
          <w:bCs/>
        </w:rPr>
        <w:t xml:space="preserve"> 4</w:t>
      </w:r>
      <w:r w:rsidR="00F17209" w:rsidRPr="006475A0">
        <w:rPr>
          <w:rFonts w:asciiTheme="minorHAnsi" w:hAnsiTheme="minorHAnsi" w:cstheme="minorHAnsi"/>
          <w:b/>
          <w:bCs/>
        </w:rPr>
        <w:t>);</w:t>
      </w:r>
    </w:p>
    <w:p w:rsidR="00F17209" w:rsidRPr="006475A0" w:rsidRDefault="00F17209" w:rsidP="006475A0">
      <w:pPr>
        <w:pStyle w:val="Akapitzlist"/>
        <w:numPr>
          <w:ilvl w:val="0"/>
          <w:numId w:val="31"/>
        </w:numPr>
        <w:jc w:val="both"/>
        <w:rPr>
          <w:rFonts w:asciiTheme="minorHAnsi" w:hAnsiTheme="minorHAnsi" w:cstheme="minorHAnsi"/>
          <w:b/>
          <w:bCs/>
        </w:rPr>
      </w:pPr>
      <w:r w:rsidRPr="006475A0">
        <w:rPr>
          <w:rFonts w:asciiTheme="minorHAnsi" w:hAnsiTheme="minorHAnsi" w:cstheme="minorHAnsi"/>
          <w:b/>
          <w:bCs/>
        </w:rPr>
        <w:t>aktualny odpis z właściwego rejestru lub z centralnej ewidencji i informa</w:t>
      </w:r>
      <w:r w:rsidR="006475A0">
        <w:rPr>
          <w:rFonts w:asciiTheme="minorHAnsi" w:hAnsiTheme="minorHAnsi" w:cstheme="minorHAnsi"/>
          <w:b/>
          <w:bCs/>
        </w:rPr>
        <w:t>cji o działalności gospodarczej.</w:t>
      </w:r>
    </w:p>
    <w:bookmarkEnd w:id="7"/>
    <w:bookmarkEnd w:id="8"/>
    <w:bookmarkEnd w:id="9"/>
    <w:p w:rsidR="00657764" w:rsidRPr="00657764" w:rsidRDefault="00657764" w:rsidP="00657764">
      <w:pPr>
        <w:pStyle w:val="Akapitzlist"/>
        <w:spacing w:after="0" w:line="240" w:lineRule="auto"/>
        <w:ind w:left="851"/>
        <w:jc w:val="both"/>
        <w:rPr>
          <w:rFonts w:asciiTheme="minorHAnsi" w:hAnsiTheme="minorHAnsi" w:cs="Arial"/>
          <w:b/>
          <w:sz w:val="10"/>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642DAD">
        <w:tc>
          <w:tcPr>
            <w:tcW w:w="9922" w:type="dxa"/>
            <w:shd w:val="clear" w:color="auto" w:fill="B4C6E7"/>
          </w:tcPr>
          <w:p w:rsidR="00B40043" w:rsidRPr="00391678" w:rsidRDefault="00F17209" w:rsidP="00391678">
            <w:pPr>
              <w:ind w:left="142"/>
              <w:jc w:val="both"/>
              <w:rPr>
                <w:rFonts w:asciiTheme="minorHAnsi" w:hAnsiTheme="minorHAnsi"/>
                <w:b/>
              </w:rPr>
            </w:pPr>
            <w:r>
              <w:rPr>
                <w:rFonts w:asciiTheme="minorHAnsi" w:hAnsiTheme="minorHAnsi"/>
                <w:b/>
              </w:rPr>
              <w:t>5</w:t>
            </w:r>
            <w:r w:rsidR="00391678">
              <w:rPr>
                <w:rFonts w:asciiTheme="minorHAnsi" w:hAnsiTheme="minorHAnsi"/>
                <w:b/>
              </w:rPr>
              <w:t xml:space="preserve">. </w:t>
            </w:r>
            <w:r w:rsidR="00B40043" w:rsidRPr="00391678">
              <w:rPr>
                <w:rFonts w:asciiTheme="minorHAnsi" w:hAnsiTheme="minorHAnsi"/>
                <w:b/>
              </w:rPr>
              <w:t>Pozostałe wymagania dotyczące złożenia oferty i dokumentów</w:t>
            </w:r>
          </w:p>
        </w:tc>
      </w:tr>
    </w:tbl>
    <w:p w:rsidR="00B40043" w:rsidRPr="008F46DC" w:rsidRDefault="00B40043" w:rsidP="00D75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4"/>
          <w:szCs w:val="22"/>
          <w:lang w:eastAsia="en-US"/>
        </w:rPr>
      </w:pPr>
    </w:p>
    <w:p w:rsidR="00B40043" w:rsidRPr="008F46DC" w:rsidRDefault="00B40043" w:rsidP="00D75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ind w:left="1134"/>
        <w:contextualSpacing/>
        <w:jc w:val="both"/>
        <w:rPr>
          <w:rFonts w:asciiTheme="minorHAnsi" w:eastAsia="Calibri" w:hAnsiTheme="minorHAnsi" w:cs="Calibri"/>
          <w:sz w:val="4"/>
          <w:szCs w:val="22"/>
          <w:lang w:eastAsia="en-US"/>
        </w:rPr>
      </w:pPr>
    </w:p>
    <w:p w:rsidR="00B40043" w:rsidRPr="008F46DC" w:rsidRDefault="00B40043" w:rsidP="00D75D59">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ind w:left="851"/>
        <w:contextualSpacing/>
        <w:jc w:val="both"/>
        <w:rPr>
          <w:rFonts w:asciiTheme="minorHAnsi" w:eastAsia="Calibri" w:hAnsiTheme="minorHAnsi" w:cs="Calibri"/>
          <w:sz w:val="22"/>
          <w:szCs w:val="22"/>
          <w:lang w:eastAsia="en-US"/>
        </w:rPr>
      </w:pPr>
      <w:r w:rsidRPr="008F46DC">
        <w:rPr>
          <w:rFonts w:asciiTheme="minorHAnsi" w:eastAsia="Calibri" w:hAnsiTheme="minorHAnsi"/>
          <w:sz w:val="22"/>
          <w:szCs w:val="22"/>
          <w:lang w:eastAsia="en-US"/>
        </w:rPr>
        <w:t>Wykonawca może złożyć tylko jedną ofertę</w:t>
      </w:r>
      <w:r w:rsidR="009E0D5C">
        <w:rPr>
          <w:rFonts w:asciiTheme="minorHAnsi" w:eastAsia="Calibri" w:hAnsiTheme="minorHAnsi"/>
          <w:sz w:val="22"/>
          <w:szCs w:val="22"/>
          <w:lang w:eastAsia="en-US"/>
        </w:rPr>
        <w:t xml:space="preserve"> </w:t>
      </w:r>
      <w:r w:rsidRPr="008F46DC">
        <w:rPr>
          <w:rFonts w:asciiTheme="minorHAnsi" w:eastAsia="Calibri" w:hAnsiTheme="minorHAnsi" w:cs="Calibri"/>
          <w:sz w:val="22"/>
          <w:szCs w:val="22"/>
          <w:lang w:eastAsia="en-US"/>
        </w:rPr>
        <w:t>w języku polskim.</w:t>
      </w:r>
    </w:p>
    <w:p w:rsidR="00B40043" w:rsidRPr="008F46DC" w:rsidRDefault="00B40043" w:rsidP="00D75D59">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ind w:left="851"/>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Zamawiający w toku badania i oceny ofert, w przypadku powstania jakichkolwiek wątpliwości, zastrzega sobie prawo do żądania od Wykonawców wyjaśnień dotyczących treści złożonych ofert oraz złożenia dodatkowych dokumentów.</w:t>
      </w:r>
    </w:p>
    <w:p w:rsidR="00B40043" w:rsidRPr="008F46DC" w:rsidRDefault="00B40043" w:rsidP="00D75D59">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ind w:left="851"/>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 xml:space="preserve">W imieniu Zamawiającego postępowanie prowadzi </w:t>
      </w:r>
      <w:r w:rsidR="00C429C2">
        <w:rPr>
          <w:rFonts w:asciiTheme="minorHAnsi" w:eastAsia="Calibri" w:hAnsiTheme="minorHAnsi" w:cs="Calibri"/>
          <w:sz w:val="22"/>
          <w:szCs w:val="22"/>
          <w:lang w:eastAsia="en-US"/>
        </w:rPr>
        <w:t>Katarzyna Szałowicz</w:t>
      </w:r>
      <w:r w:rsidRPr="008F46DC">
        <w:rPr>
          <w:rFonts w:asciiTheme="minorHAnsi" w:eastAsia="Calibri" w:hAnsiTheme="minorHAnsi" w:cs="Calibri"/>
          <w:sz w:val="22"/>
          <w:szCs w:val="22"/>
          <w:lang w:eastAsia="en-US"/>
        </w:rPr>
        <w:t xml:space="preserve"> tel. 67/ 21 06 2</w:t>
      </w:r>
      <w:r w:rsidR="00B47346" w:rsidRPr="008F46DC">
        <w:rPr>
          <w:rFonts w:asciiTheme="minorHAnsi" w:eastAsia="Calibri" w:hAnsiTheme="minorHAnsi" w:cs="Calibri"/>
          <w:sz w:val="22"/>
          <w:szCs w:val="22"/>
          <w:lang w:eastAsia="en-US"/>
        </w:rPr>
        <w:t>98</w:t>
      </w:r>
      <w:r w:rsidRPr="008F46DC">
        <w:rPr>
          <w:rFonts w:asciiTheme="minorHAnsi" w:eastAsia="Calibri" w:hAnsiTheme="minorHAnsi" w:cs="Calibri"/>
          <w:sz w:val="22"/>
          <w:szCs w:val="22"/>
          <w:lang w:eastAsia="en-US"/>
        </w:rPr>
        <w:t>; która to osoba jest upoważniona do kontaktów z Wykonawcami.</w:t>
      </w:r>
    </w:p>
    <w:p w:rsidR="00B47346" w:rsidRPr="008F46DC" w:rsidRDefault="00B40043" w:rsidP="00D75D59">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Zamawiający zastrzega sobie prawo do zmiany lub odwołania niniejszego postępowania oraz unieważnienia postępowania na każdym etapie bez podania przyczyny</w:t>
      </w:r>
      <w:r w:rsidR="00B47346" w:rsidRPr="008F46DC">
        <w:rPr>
          <w:rFonts w:asciiTheme="minorHAnsi" w:eastAsia="Calibri" w:hAnsiTheme="minorHAnsi" w:cs="Calibri"/>
          <w:sz w:val="22"/>
          <w:szCs w:val="22"/>
          <w:lang w:eastAsia="en-US"/>
        </w:rPr>
        <w:t>.</w:t>
      </w:r>
    </w:p>
    <w:p w:rsidR="0060180E" w:rsidRDefault="00B47346" w:rsidP="00D75D59">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 xml:space="preserve">Wykonawcy </w:t>
      </w:r>
      <w:r w:rsidR="002751F7">
        <w:rPr>
          <w:rFonts w:asciiTheme="minorHAnsi" w:eastAsia="Calibri" w:hAnsiTheme="minorHAnsi" w:cs="Calibri"/>
          <w:sz w:val="22"/>
          <w:szCs w:val="22"/>
          <w:lang w:eastAsia="en-US"/>
        </w:rPr>
        <w:t>zainteresowani niniejszym postę</w:t>
      </w:r>
      <w:r w:rsidR="00C85D54" w:rsidRPr="008F46DC">
        <w:rPr>
          <w:rFonts w:asciiTheme="minorHAnsi" w:eastAsia="Calibri" w:hAnsiTheme="minorHAnsi" w:cs="Calibri"/>
          <w:sz w:val="22"/>
          <w:szCs w:val="22"/>
          <w:lang w:eastAsia="en-US"/>
        </w:rPr>
        <w:t>powaniem mogą zadawać pyta</w:t>
      </w:r>
      <w:r w:rsidR="002751F7">
        <w:rPr>
          <w:rFonts w:asciiTheme="minorHAnsi" w:eastAsia="Calibri" w:hAnsiTheme="minorHAnsi" w:cs="Calibri"/>
          <w:sz w:val="22"/>
          <w:szCs w:val="22"/>
          <w:lang w:eastAsia="en-US"/>
        </w:rPr>
        <w:t>nia dotyczące</w:t>
      </w:r>
      <w:r w:rsidR="002751F7">
        <w:rPr>
          <w:rFonts w:asciiTheme="minorHAnsi" w:eastAsia="Calibri" w:hAnsiTheme="minorHAnsi" w:cs="Calibri"/>
          <w:sz w:val="22"/>
          <w:szCs w:val="22"/>
          <w:lang w:eastAsia="en-US"/>
        </w:rPr>
        <w:br/>
        <w:t xml:space="preserve"> niniejszego postę</w:t>
      </w:r>
      <w:r w:rsidR="00C85D54" w:rsidRPr="008F46DC">
        <w:rPr>
          <w:rFonts w:asciiTheme="minorHAnsi" w:eastAsia="Calibri" w:hAnsiTheme="minorHAnsi" w:cs="Calibri"/>
          <w:sz w:val="22"/>
          <w:szCs w:val="22"/>
          <w:lang w:eastAsia="en-US"/>
        </w:rPr>
        <w:t xml:space="preserve">powania, na które Zamawiający niezwłocznie odpowie </w:t>
      </w:r>
      <w:r w:rsidRPr="008F46DC">
        <w:rPr>
          <w:rFonts w:asciiTheme="minorHAnsi" w:eastAsia="Calibri" w:hAnsiTheme="minorHAnsi" w:cs="Calibri"/>
          <w:sz w:val="22"/>
          <w:szCs w:val="22"/>
          <w:lang w:eastAsia="en-US"/>
        </w:rPr>
        <w:t xml:space="preserve">i </w:t>
      </w:r>
      <w:r w:rsidR="00C85D54" w:rsidRPr="008F46DC">
        <w:rPr>
          <w:rFonts w:asciiTheme="minorHAnsi" w:eastAsia="Calibri" w:hAnsiTheme="minorHAnsi" w:cs="Calibri"/>
          <w:sz w:val="22"/>
          <w:szCs w:val="22"/>
          <w:lang w:eastAsia="en-US"/>
        </w:rPr>
        <w:t xml:space="preserve">umieści </w:t>
      </w:r>
      <w:r w:rsidR="00AE24EB" w:rsidRPr="008F46DC">
        <w:rPr>
          <w:rFonts w:asciiTheme="minorHAnsi" w:eastAsia="Calibri" w:hAnsiTheme="minorHAnsi" w:cs="Calibri"/>
          <w:sz w:val="22"/>
          <w:szCs w:val="22"/>
          <w:lang w:eastAsia="en-US"/>
        </w:rPr>
        <w:t>informację na</w:t>
      </w:r>
      <w:r w:rsidR="009E0D5C">
        <w:rPr>
          <w:rFonts w:asciiTheme="minorHAnsi" w:eastAsia="Calibri" w:hAnsiTheme="minorHAnsi" w:cs="Calibri"/>
          <w:sz w:val="22"/>
          <w:szCs w:val="22"/>
          <w:lang w:eastAsia="en-US"/>
        </w:rPr>
        <w:t xml:space="preserve"> </w:t>
      </w:r>
      <w:r w:rsidR="006A4BFE">
        <w:rPr>
          <w:rFonts w:asciiTheme="minorHAnsi" w:eastAsia="Calibri" w:hAnsiTheme="minorHAnsi" w:cs="Calibri"/>
          <w:sz w:val="22"/>
          <w:szCs w:val="22"/>
          <w:lang w:eastAsia="en-US"/>
        </w:rPr>
        <w:t>platformie zakupowej</w:t>
      </w:r>
      <w:r w:rsidR="00CB3A7D">
        <w:rPr>
          <w:rFonts w:asciiTheme="minorHAnsi" w:eastAsia="Calibri" w:hAnsiTheme="minorHAnsi" w:cs="Calibri"/>
          <w:sz w:val="22"/>
          <w:szCs w:val="22"/>
          <w:lang w:eastAsia="en-US"/>
        </w:rPr>
        <w:t>.</w:t>
      </w:r>
    </w:p>
    <w:p w:rsidR="00507E75" w:rsidRPr="008F46DC" w:rsidRDefault="00507E75" w:rsidP="00507E75">
      <w:p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contextualSpacing/>
        <w:jc w:val="both"/>
        <w:rPr>
          <w:rFonts w:asciiTheme="minorHAnsi" w:eastAsia="Calibri" w:hAnsiTheme="minorHAnsi" w:cs="Calibri"/>
          <w:sz w:val="22"/>
          <w:szCs w:val="22"/>
          <w:lang w:eastAsia="en-US"/>
        </w:rPr>
      </w:pPr>
    </w:p>
    <w:p w:rsidR="00B40043" w:rsidRPr="008F46DC" w:rsidRDefault="00B40043" w:rsidP="00D75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10"/>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642DAD">
        <w:tc>
          <w:tcPr>
            <w:tcW w:w="9922" w:type="dxa"/>
            <w:shd w:val="clear" w:color="auto" w:fill="B4C6E7"/>
          </w:tcPr>
          <w:p w:rsidR="00B40043" w:rsidRPr="007E4188" w:rsidRDefault="00F17209" w:rsidP="007E4188">
            <w:pPr>
              <w:jc w:val="both"/>
              <w:rPr>
                <w:rFonts w:asciiTheme="minorHAnsi" w:hAnsiTheme="minorHAnsi"/>
                <w:b/>
              </w:rPr>
            </w:pPr>
            <w:r>
              <w:rPr>
                <w:rFonts w:asciiTheme="minorHAnsi" w:hAnsiTheme="minorHAnsi"/>
                <w:b/>
              </w:rPr>
              <w:t>6</w:t>
            </w:r>
            <w:r w:rsidR="007E4188">
              <w:rPr>
                <w:rFonts w:asciiTheme="minorHAnsi" w:hAnsiTheme="minorHAnsi"/>
                <w:b/>
              </w:rPr>
              <w:t xml:space="preserve">. </w:t>
            </w:r>
            <w:r w:rsidR="00B40043" w:rsidRPr="007E4188">
              <w:rPr>
                <w:rFonts w:asciiTheme="minorHAnsi" w:hAnsiTheme="minorHAnsi"/>
                <w:b/>
              </w:rPr>
              <w:t>Kryteria oceny</w:t>
            </w:r>
          </w:p>
        </w:tc>
      </w:tr>
    </w:tbl>
    <w:p w:rsidR="00F43D1C" w:rsidRDefault="00F43D1C" w:rsidP="00E32820">
      <w:pPr>
        <w:pStyle w:val="NormalnyWeb"/>
        <w:spacing w:before="0" w:beforeAutospacing="0" w:after="0"/>
        <w:ind w:left="567"/>
        <w:jc w:val="both"/>
        <w:rPr>
          <w:rFonts w:asciiTheme="minorHAnsi" w:hAnsiTheme="minorHAnsi"/>
          <w:sz w:val="22"/>
          <w:szCs w:val="22"/>
        </w:rPr>
      </w:pPr>
    </w:p>
    <w:p w:rsidR="00F83A30" w:rsidRDefault="00F83A30" w:rsidP="00E32820">
      <w:pPr>
        <w:pStyle w:val="NormalnyWeb"/>
        <w:spacing w:before="0" w:beforeAutospacing="0" w:after="0"/>
        <w:ind w:left="567"/>
        <w:jc w:val="both"/>
        <w:rPr>
          <w:rFonts w:asciiTheme="minorHAnsi" w:hAnsiTheme="minorHAnsi"/>
          <w:sz w:val="22"/>
          <w:szCs w:val="22"/>
        </w:rPr>
      </w:pPr>
      <w:r w:rsidRPr="008F46DC">
        <w:rPr>
          <w:rFonts w:asciiTheme="minorHAnsi" w:hAnsiTheme="minorHAnsi"/>
          <w:sz w:val="22"/>
          <w:szCs w:val="22"/>
        </w:rPr>
        <w:t>Przy wyborze oferty Zamawiający będzie się kierował następującymi kryteriami:</w:t>
      </w:r>
      <w:r w:rsidR="002A6FCD" w:rsidRPr="008F46DC">
        <w:rPr>
          <w:rFonts w:asciiTheme="minorHAnsi" w:hAnsiTheme="minorHAnsi"/>
          <w:sz w:val="22"/>
          <w:szCs w:val="22"/>
        </w:rPr>
        <w:t xml:space="preserve"> cena – 100% </w:t>
      </w:r>
    </w:p>
    <w:p w:rsidR="00D20D39" w:rsidRDefault="00D20D39" w:rsidP="00E32820">
      <w:pPr>
        <w:pStyle w:val="NormalnyWeb"/>
        <w:spacing w:before="0" w:beforeAutospacing="0" w:after="0"/>
        <w:ind w:left="567"/>
        <w:jc w:val="both"/>
        <w:rPr>
          <w:rFonts w:asciiTheme="minorHAnsi" w:hAnsiTheme="minorHAnsi"/>
          <w:sz w:val="22"/>
          <w:szCs w:val="22"/>
        </w:rPr>
      </w:pPr>
      <w:r w:rsidRPr="00D20D39">
        <w:rPr>
          <w:rFonts w:asciiTheme="minorHAnsi" w:hAnsiTheme="minorHAnsi"/>
          <w:sz w:val="22"/>
          <w:szCs w:val="22"/>
        </w:rPr>
        <w:t xml:space="preserve">Do realizacji zamówienia zostanie wybrany </w:t>
      </w:r>
      <w:r w:rsidR="00D07CB9">
        <w:rPr>
          <w:rFonts w:asciiTheme="minorHAnsi" w:hAnsiTheme="minorHAnsi"/>
          <w:sz w:val="22"/>
          <w:szCs w:val="22"/>
        </w:rPr>
        <w:t>W</w:t>
      </w:r>
      <w:r w:rsidRPr="00D20D39">
        <w:rPr>
          <w:rFonts w:asciiTheme="minorHAnsi" w:hAnsiTheme="minorHAnsi"/>
          <w:sz w:val="22"/>
          <w:szCs w:val="22"/>
        </w:rPr>
        <w:t>ykonawca, który zaoferuje najniższą cenę (wartość brutto) spośród wszystkich ważnych ofert.</w:t>
      </w:r>
    </w:p>
    <w:p w:rsidR="00507E75" w:rsidRPr="008F46DC" w:rsidRDefault="00507E75" w:rsidP="00E32820">
      <w:pPr>
        <w:pStyle w:val="NormalnyWeb"/>
        <w:spacing w:before="0" w:beforeAutospacing="0" w:after="0"/>
        <w:ind w:left="567"/>
        <w:jc w:val="both"/>
        <w:rPr>
          <w:rFonts w:asciiTheme="minorHAnsi" w:hAnsiTheme="minorHAnsi"/>
          <w:sz w:val="22"/>
          <w:szCs w:val="22"/>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642DAD">
        <w:tc>
          <w:tcPr>
            <w:tcW w:w="9922" w:type="dxa"/>
            <w:shd w:val="clear" w:color="auto" w:fill="B4C6E7"/>
          </w:tcPr>
          <w:p w:rsidR="00B40043" w:rsidRPr="007E4188" w:rsidRDefault="00F17209" w:rsidP="007E4188">
            <w:pPr>
              <w:jc w:val="both"/>
              <w:rPr>
                <w:rFonts w:asciiTheme="minorHAnsi" w:hAnsiTheme="minorHAnsi"/>
                <w:b/>
              </w:rPr>
            </w:pPr>
            <w:r>
              <w:rPr>
                <w:rFonts w:asciiTheme="minorHAnsi" w:hAnsiTheme="minorHAnsi"/>
                <w:b/>
              </w:rPr>
              <w:t>7</w:t>
            </w:r>
            <w:r w:rsidR="007E4188">
              <w:rPr>
                <w:rFonts w:asciiTheme="minorHAnsi" w:hAnsiTheme="minorHAnsi"/>
                <w:b/>
              </w:rPr>
              <w:t xml:space="preserve">. </w:t>
            </w:r>
            <w:r w:rsidR="00B40043" w:rsidRPr="007E4188">
              <w:rPr>
                <w:rFonts w:asciiTheme="minorHAnsi" w:hAnsiTheme="minorHAnsi"/>
                <w:b/>
              </w:rPr>
              <w:t>Miejsce, termin składania i otwarcia ofert</w:t>
            </w:r>
          </w:p>
        </w:tc>
      </w:tr>
    </w:tbl>
    <w:p w:rsidR="00B40043" w:rsidRPr="008F46DC" w:rsidRDefault="00B40043" w:rsidP="00D75D59">
      <w:pPr>
        <w:ind w:left="851"/>
        <w:contextualSpacing/>
        <w:jc w:val="both"/>
        <w:rPr>
          <w:rFonts w:asciiTheme="minorHAnsi" w:eastAsia="Calibri" w:hAnsiTheme="minorHAnsi"/>
          <w:b/>
          <w:sz w:val="6"/>
          <w:szCs w:val="22"/>
          <w:lang w:eastAsia="en-US"/>
        </w:rPr>
      </w:pPr>
    </w:p>
    <w:p w:rsidR="00B40043" w:rsidRPr="008F46DC" w:rsidRDefault="00B40043" w:rsidP="00D75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134"/>
        <w:contextualSpacing/>
        <w:jc w:val="both"/>
        <w:rPr>
          <w:rFonts w:asciiTheme="minorHAnsi" w:eastAsia="Calibri" w:hAnsiTheme="minorHAnsi" w:cs="Calibri"/>
          <w:sz w:val="6"/>
          <w:szCs w:val="22"/>
          <w:lang w:eastAsia="en-US"/>
        </w:rPr>
      </w:pPr>
    </w:p>
    <w:p w:rsidR="00B40043" w:rsidRPr="008F46DC" w:rsidRDefault="00B40043" w:rsidP="00D75D59">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contextualSpacing/>
        <w:jc w:val="both"/>
        <w:rPr>
          <w:rFonts w:asciiTheme="minorHAnsi" w:eastAsia="Calibri" w:hAnsiTheme="minorHAnsi" w:cs="Calibri"/>
          <w:b/>
          <w:sz w:val="22"/>
          <w:szCs w:val="22"/>
          <w:lang w:eastAsia="en-US"/>
        </w:rPr>
      </w:pPr>
      <w:r w:rsidRPr="008F46DC">
        <w:rPr>
          <w:rFonts w:asciiTheme="minorHAnsi" w:eastAsia="Calibri" w:hAnsiTheme="minorHAnsi" w:cs="Calibri"/>
          <w:b/>
          <w:sz w:val="22"/>
          <w:szCs w:val="22"/>
          <w:lang w:eastAsia="en-US"/>
        </w:rPr>
        <w:t xml:space="preserve">Ofertę </w:t>
      </w:r>
      <w:r w:rsidR="0060180E" w:rsidRPr="008F46DC">
        <w:rPr>
          <w:rFonts w:asciiTheme="minorHAnsi" w:eastAsia="Calibri" w:hAnsiTheme="minorHAnsi" w:cs="Calibri"/>
          <w:b/>
          <w:sz w:val="22"/>
          <w:szCs w:val="22"/>
          <w:lang w:eastAsia="en-US"/>
        </w:rPr>
        <w:t xml:space="preserve">za pośrednictwem </w:t>
      </w:r>
      <w:r w:rsidR="0060180E" w:rsidRPr="00657764">
        <w:rPr>
          <w:rFonts w:asciiTheme="minorHAnsi" w:eastAsia="Calibri" w:hAnsiTheme="minorHAnsi" w:cs="Calibri"/>
          <w:b/>
          <w:sz w:val="22"/>
          <w:szCs w:val="22"/>
          <w:u w:val="single"/>
          <w:lang w:eastAsia="en-US"/>
        </w:rPr>
        <w:t>platformy zakupowej</w:t>
      </w:r>
      <w:r w:rsidR="008A27DC">
        <w:rPr>
          <w:rFonts w:asciiTheme="minorHAnsi" w:eastAsia="Calibri" w:hAnsiTheme="minorHAnsi" w:cs="Calibri"/>
          <w:b/>
          <w:sz w:val="22"/>
          <w:szCs w:val="22"/>
          <w:u w:val="single"/>
          <w:lang w:eastAsia="en-US"/>
        </w:rPr>
        <w:t xml:space="preserve"> </w:t>
      </w:r>
      <w:r w:rsidR="002D3442" w:rsidRPr="008F46DC">
        <w:rPr>
          <w:rFonts w:asciiTheme="minorHAnsi" w:eastAsia="Calibri" w:hAnsiTheme="minorHAnsi" w:cs="Calibri"/>
          <w:b/>
          <w:sz w:val="22"/>
          <w:szCs w:val="22"/>
          <w:lang w:eastAsia="en-US"/>
        </w:rPr>
        <w:t xml:space="preserve">wraz z potwierdzeniem spełniania warunków </w:t>
      </w:r>
      <w:r w:rsidR="002D3442" w:rsidRPr="004C7709">
        <w:rPr>
          <w:rFonts w:asciiTheme="minorHAnsi" w:eastAsia="Calibri" w:hAnsiTheme="minorHAnsi" w:cs="Calibri"/>
          <w:b/>
          <w:sz w:val="22"/>
          <w:szCs w:val="22"/>
          <w:lang w:eastAsia="en-US"/>
        </w:rPr>
        <w:t xml:space="preserve">(załącznik nr </w:t>
      </w:r>
      <w:r w:rsidR="00430501">
        <w:rPr>
          <w:rFonts w:asciiTheme="minorHAnsi" w:eastAsia="Calibri" w:hAnsiTheme="minorHAnsi" w:cs="Calibri"/>
          <w:b/>
          <w:sz w:val="22"/>
          <w:szCs w:val="22"/>
          <w:lang w:eastAsia="en-US"/>
        </w:rPr>
        <w:t>4</w:t>
      </w:r>
      <w:r w:rsidR="002D3442" w:rsidRPr="004C7709">
        <w:rPr>
          <w:rFonts w:asciiTheme="minorHAnsi" w:eastAsia="Calibri" w:hAnsiTheme="minorHAnsi" w:cs="Calibri"/>
          <w:b/>
          <w:sz w:val="22"/>
          <w:szCs w:val="22"/>
          <w:lang w:eastAsia="en-US"/>
        </w:rPr>
        <w:t>)</w:t>
      </w:r>
      <w:r w:rsidR="00430501">
        <w:rPr>
          <w:rFonts w:asciiTheme="minorHAnsi" w:eastAsia="Calibri" w:hAnsiTheme="minorHAnsi" w:cs="Calibri"/>
          <w:b/>
          <w:sz w:val="22"/>
          <w:szCs w:val="22"/>
          <w:lang w:eastAsia="en-US"/>
        </w:rPr>
        <w:t xml:space="preserve"> </w:t>
      </w:r>
      <w:r w:rsidRPr="008F46DC">
        <w:rPr>
          <w:rFonts w:asciiTheme="minorHAnsi" w:eastAsia="Calibri" w:hAnsiTheme="minorHAnsi" w:cs="Calibri"/>
          <w:b/>
          <w:sz w:val="22"/>
          <w:szCs w:val="22"/>
          <w:lang w:eastAsia="en-US"/>
        </w:rPr>
        <w:t xml:space="preserve">należy złożyć nie później niż do dnia </w:t>
      </w:r>
      <w:r w:rsidR="00430501">
        <w:rPr>
          <w:rFonts w:asciiTheme="minorHAnsi" w:eastAsia="Calibri" w:hAnsiTheme="minorHAnsi" w:cs="Calibri"/>
          <w:b/>
          <w:sz w:val="22"/>
          <w:szCs w:val="22"/>
          <w:lang w:eastAsia="en-US"/>
        </w:rPr>
        <w:t>0</w:t>
      </w:r>
      <w:r w:rsidR="007142CA">
        <w:rPr>
          <w:rFonts w:asciiTheme="minorHAnsi" w:eastAsia="Calibri" w:hAnsiTheme="minorHAnsi" w:cs="Calibri"/>
          <w:b/>
          <w:sz w:val="22"/>
          <w:szCs w:val="22"/>
          <w:lang w:eastAsia="en-US"/>
        </w:rPr>
        <w:t>4</w:t>
      </w:r>
      <w:r w:rsidR="001D793E">
        <w:rPr>
          <w:rFonts w:asciiTheme="minorHAnsi" w:eastAsia="Calibri" w:hAnsiTheme="minorHAnsi" w:cs="Calibri"/>
          <w:b/>
          <w:sz w:val="22"/>
          <w:szCs w:val="22"/>
          <w:lang w:eastAsia="en-US"/>
        </w:rPr>
        <w:t>.</w:t>
      </w:r>
      <w:r w:rsidR="00430501">
        <w:rPr>
          <w:rFonts w:asciiTheme="minorHAnsi" w:eastAsia="Calibri" w:hAnsiTheme="minorHAnsi" w:cs="Calibri"/>
          <w:b/>
          <w:sz w:val="22"/>
          <w:szCs w:val="22"/>
          <w:lang w:eastAsia="en-US"/>
        </w:rPr>
        <w:t>10</w:t>
      </w:r>
      <w:r w:rsidR="001D793E">
        <w:rPr>
          <w:rFonts w:asciiTheme="minorHAnsi" w:eastAsia="Calibri" w:hAnsiTheme="minorHAnsi" w:cs="Calibri"/>
          <w:b/>
          <w:sz w:val="22"/>
          <w:szCs w:val="22"/>
          <w:lang w:eastAsia="en-US"/>
        </w:rPr>
        <w:t>.2019 r. do godz. 12</w:t>
      </w:r>
      <w:r w:rsidR="001D793E" w:rsidRPr="001D793E">
        <w:rPr>
          <w:rFonts w:asciiTheme="minorHAnsi" w:eastAsia="Calibri" w:hAnsiTheme="minorHAnsi" w:cs="Calibri"/>
          <w:b/>
          <w:sz w:val="22"/>
          <w:szCs w:val="22"/>
          <w:vertAlign w:val="superscript"/>
          <w:lang w:eastAsia="en-US"/>
        </w:rPr>
        <w:t>00</w:t>
      </w:r>
    </w:p>
    <w:p w:rsidR="00C30EF2" w:rsidRPr="008F46DC" w:rsidRDefault="00C30EF2" w:rsidP="00D75D59">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 xml:space="preserve">Otwarcie ofert odbędzie się w dniu </w:t>
      </w:r>
      <w:r w:rsidR="002205CF">
        <w:rPr>
          <w:rFonts w:asciiTheme="minorHAnsi" w:eastAsia="Calibri" w:hAnsiTheme="minorHAnsi" w:cs="Calibri"/>
          <w:b/>
          <w:bCs/>
          <w:sz w:val="22"/>
          <w:szCs w:val="22"/>
          <w:lang w:eastAsia="en-US"/>
        </w:rPr>
        <w:t>0</w:t>
      </w:r>
      <w:r w:rsidR="007142CA">
        <w:rPr>
          <w:rFonts w:asciiTheme="minorHAnsi" w:eastAsia="Calibri" w:hAnsiTheme="minorHAnsi" w:cs="Calibri"/>
          <w:b/>
          <w:bCs/>
          <w:sz w:val="22"/>
          <w:szCs w:val="22"/>
          <w:lang w:eastAsia="en-US"/>
        </w:rPr>
        <w:t>4</w:t>
      </w:r>
      <w:r w:rsidR="00920D56">
        <w:rPr>
          <w:rFonts w:asciiTheme="minorHAnsi" w:eastAsia="Calibri" w:hAnsiTheme="minorHAnsi" w:cs="Calibri"/>
          <w:b/>
          <w:bCs/>
          <w:sz w:val="22"/>
          <w:szCs w:val="22"/>
          <w:lang w:eastAsia="en-US"/>
        </w:rPr>
        <w:t>.</w:t>
      </w:r>
      <w:r w:rsidR="00430501">
        <w:rPr>
          <w:rFonts w:asciiTheme="minorHAnsi" w:eastAsia="Calibri" w:hAnsiTheme="minorHAnsi" w:cs="Calibri"/>
          <w:b/>
          <w:bCs/>
          <w:sz w:val="22"/>
          <w:szCs w:val="22"/>
          <w:lang w:eastAsia="en-US"/>
        </w:rPr>
        <w:t>10</w:t>
      </w:r>
      <w:r w:rsidR="007301ED" w:rsidRPr="00920D56">
        <w:rPr>
          <w:rFonts w:asciiTheme="minorHAnsi" w:eastAsia="Calibri" w:hAnsiTheme="minorHAnsi" w:cs="Calibri"/>
          <w:b/>
          <w:bCs/>
          <w:sz w:val="22"/>
          <w:szCs w:val="22"/>
          <w:lang w:eastAsia="en-US"/>
        </w:rPr>
        <w:t>.2019</w:t>
      </w:r>
      <w:r w:rsidRPr="00920D56">
        <w:rPr>
          <w:rFonts w:asciiTheme="minorHAnsi" w:eastAsia="Calibri" w:hAnsiTheme="minorHAnsi" w:cs="Calibri"/>
          <w:b/>
          <w:bCs/>
          <w:sz w:val="22"/>
          <w:szCs w:val="22"/>
          <w:lang w:eastAsia="en-US"/>
        </w:rPr>
        <w:t xml:space="preserve"> r. o godz. 1</w:t>
      </w:r>
      <w:r w:rsidR="00F45CA2" w:rsidRPr="00920D56">
        <w:rPr>
          <w:rFonts w:asciiTheme="minorHAnsi" w:eastAsia="Calibri" w:hAnsiTheme="minorHAnsi" w:cs="Calibri"/>
          <w:b/>
          <w:bCs/>
          <w:sz w:val="22"/>
          <w:szCs w:val="22"/>
          <w:lang w:eastAsia="en-US"/>
        </w:rPr>
        <w:t>2</w:t>
      </w:r>
      <w:r w:rsidR="001C734A">
        <w:rPr>
          <w:rFonts w:asciiTheme="minorHAnsi" w:eastAsia="Calibri" w:hAnsiTheme="minorHAnsi" w:cs="Calibri"/>
          <w:b/>
          <w:bCs/>
          <w:sz w:val="22"/>
          <w:szCs w:val="22"/>
          <w:vertAlign w:val="superscript"/>
          <w:lang w:eastAsia="en-US"/>
        </w:rPr>
        <w:t>05</w:t>
      </w:r>
    </w:p>
    <w:p w:rsidR="00B40043" w:rsidRDefault="00B40043" w:rsidP="00D75D59">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Zamawiający zastrzega sobie prawo przesunięcia terminu składania i otwarcia ofert.</w:t>
      </w:r>
    </w:p>
    <w:p w:rsidR="00507E75" w:rsidRPr="008F46DC" w:rsidRDefault="00507E75" w:rsidP="00507E7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contextualSpacing/>
        <w:jc w:val="both"/>
        <w:rPr>
          <w:rFonts w:asciiTheme="minorHAnsi" w:eastAsia="Calibri" w:hAnsiTheme="minorHAnsi" w:cs="Calibri"/>
          <w:sz w:val="22"/>
          <w:szCs w:val="22"/>
          <w:lang w:eastAsia="en-US"/>
        </w:rPr>
      </w:pPr>
    </w:p>
    <w:p w:rsidR="00B40043" w:rsidRPr="008F46DC" w:rsidRDefault="00B40043" w:rsidP="00D75D5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eastAsia="Calibri" w:hAnsiTheme="minorHAnsi" w:cs="Calibri"/>
          <w:sz w:val="8"/>
          <w:szCs w:val="22"/>
          <w:lang w:eastAsia="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40043" w:rsidRPr="008F46DC" w:rsidTr="00227537">
        <w:tc>
          <w:tcPr>
            <w:tcW w:w="9922" w:type="dxa"/>
            <w:shd w:val="clear" w:color="auto" w:fill="B4C6E7"/>
          </w:tcPr>
          <w:p w:rsidR="00B40043" w:rsidRPr="007E4188" w:rsidRDefault="00F17209" w:rsidP="007E4188">
            <w:pPr>
              <w:jc w:val="both"/>
              <w:rPr>
                <w:rFonts w:asciiTheme="minorHAnsi" w:hAnsiTheme="minorHAnsi"/>
                <w:b/>
              </w:rPr>
            </w:pPr>
            <w:r>
              <w:rPr>
                <w:rFonts w:asciiTheme="minorHAnsi" w:hAnsiTheme="minorHAnsi"/>
                <w:b/>
              </w:rPr>
              <w:t>8</w:t>
            </w:r>
            <w:r w:rsidR="007E4188">
              <w:rPr>
                <w:rFonts w:asciiTheme="minorHAnsi" w:hAnsiTheme="minorHAnsi"/>
                <w:b/>
              </w:rPr>
              <w:t>.</w:t>
            </w:r>
            <w:r w:rsidR="007E4188" w:rsidRPr="007E4188">
              <w:rPr>
                <w:rFonts w:asciiTheme="minorHAnsi" w:hAnsiTheme="minorHAnsi"/>
                <w:b/>
              </w:rPr>
              <w:t xml:space="preserve"> Umowa z Wykonawcą</w:t>
            </w:r>
          </w:p>
        </w:tc>
      </w:tr>
    </w:tbl>
    <w:p w:rsidR="00B40043" w:rsidRPr="008F46DC" w:rsidRDefault="00B40043" w:rsidP="00D75D59">
      <w:pPr>
        <w:ind w:left="1134"/>
        <w:contextualSpacing/>
        <w:jc w:val="both"/>
        <w:rPr>
          <w:rFonts w:asciiTheme="minorHAnsi" w:eastAsia="Calibri" w:hAnsiTheme="minorHAnsi" w:cs="Calibri"/>
          <w:sz w:val="6"/>
          <w:szCs w:val="22"/>
          <w:lang w:eastAsia="en-US"/>
        </w:rPr>
      </w:pPr>
    </w:p>
    <w:p w:rsidR="00F43D1C" w:rsidRDefault="00F43D1C" w:rsidP="00D75D59">
      <w:pPr>
        <w:ind w:left="426"/>
        <w:contextualSpacing/>
        <w:jc w:val="both"/>
        <w:rPr>
          <w:rFonts w:asciiTheme="minorHAnsi" w:eastAsia="Calibri" w:hAnsiTheme="minorHAnsi" w:cs="Calibri"/>
          <w:sz w:val="22"/>
          <w:szCs w:val="22"/>
          <w:lang w:eastAsia="en-US"/>
        </w:rPr>
      </w:pPr>
    </w:p>
    <w:p w:rsidR="0013439A" w:rsidRPr="008F46DC" w:rsidRDefault="00B40043" w:rsidP="00D75D59">
      <w:pPr>
        <w:ind w:left="426"/>
        <w:contextualSpacing/>
        <w:jc w:val="both"/>
        <w:rPr>
          <w:rFonts w:asciiTheme="minorHAnsi" w:eastAsia="Calibri" w:hAnsiTheme="minorHAnsi" w:cs="Calibri"/>
          <w:sz w:val="22"/>
          <w:szCs w:val="22"/>
          <w:lang w:eastAsia="en-US"/>
        </w:rPr>
      </w:pPr>
      <w:r w:rsidRPr="008F46DC">
        <w:rPr>
          <w:rFonts w:asciiTheme="minorHAnsi" w:eastAsia="Calibri" w:hAnsiTheme="minorHAnsi" w:cs="Calibri"/>
          <w:sz w:val="22"/>
          <w:szCs w:val="22"/>
          <w:lang w:eastAsia="en-US"/>
        </w:rPr>
        <w:t xml:space="preserve">Wykonawca, który złożył ofertę najkorzystniejszą będzie zobowiązany do podpisania umowy wg wzoru </w:t>
      </w:r>
      <w:r w:rsidRPr="0099297C">
        <w:rPr>
          <w:rFonts w:asciiTheme="minorHAnsi" w:eastAsia="Calibri" w:hAnsiTheme="minorHAnsi" w:cs="Calibri"/>
          <w:sz w:val="22"/>
          <w:szCs w:val="22"/>
          <w:lang w:eastAsia="en-US"/>
        </w:rPr>
        <w:t xml:space="preserve">(załącznik nr </w:t>
      </w:r>
      <w:r w:rsidR="00D10A19">
        <w:rPr>
          <w:rFonts w:asciiTheme="minorHAnsi" w:eastAsia="Calibri" w:hAnsiTheme="minorHAnsi" w:cs="Calibri"/>
          <w:sz w:val="22"/>
          <w:szCs w:val="22"/>
          <w:lang w:eastAsia="en-US"/>
        </w:rPr>
        <w:t>5</w:t>
      </w:r>
      <w:r w:rsidRPr="0099297C">
        <w:rPr>
          <w:rFonts w:asciiTheme="minorHAnsi" w:eastAsia="Calibri" w:hAnsiTheme="minorHAnsi" w:cs="Calibri"/>
          <w:sz w:val="22"/>
          <w:szCs w:val="22"/>
          <w:lang w:eastAsia="en-US"/>
        </w:rPr>
        <w:t>)</w:t>
      </w:r>
      <w:r w:rsidRPr="008F46DC">
        <w:rPr>
          <w:rFonts w:asciiTheme="minorHAnsi" w:eastAsia="Calibri" w:hAnsiTheme="minorHAnsi" w:cs="Calibri"/>
          <w:sz w:val="22"/>
          <w:szCs w:val="22"/>
          <w:lang w:eastAsia="en-US"/>
        </w:rPr>
        <w:t xml:space="preserve"> przedstawionego przez Zamawiającego i na określonych w niej warunkach, w miejscu i terminie wyznaczonym przez Zamawiającego.</w:t>
      </w:r>
    </w:p>
    <w:p w:rsidR="00534C85" w:rsidRDefault="00534C85" w:rsidP="00D75D5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asciiTheme="minorHAnsi" w:eastAsia="Calibri" w:hAnsiTheme="minorHAnsi" w:cs="Calibri"/>
          <w:b/>
          <w:i/>
          <w:sz w:val="22"/>
          <w:szCs w:val="22"/>
          <w:u w:val="single"/>
          <w:lang w:eastAsia="en-US"/>
        </w:rPr>
      </w:pPr>
    </w:p>
    <w:p w:rsidR="00534C85" w:rsidRDefault="00534C85" w:rsidP="00D75D5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asciiTheme="minorHAnsi" w:eastAsia="Calibri" w:hAnsiTheme="minorHAnsi" w:cs="Calibri"/>
          <w:b/>
          <w:i/>
          <w:sz w:val="22"/>
          <w:szCs w:val="22"/>
          <w:u w:val="single"/>
          <w:lang w:eastAsia="en-US"/>
        </w:rPr>
      </w:pPr>
    </w:p>
    <w:p w:rsidR="0083285B"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asciiTheme="minorHAnsi" w:hAnsiTheme="minorHAnsi" w:cstheme="minorHAnsi"/>
          <w:b/>
          <w:i/>
          <w:sz w:val="22"/>
          <w:szCs w:val="22"/>
          <w:u w:val="single"/>
        </w:rPr>
      </w:pPr>
      <w:r w:rsidRPr="0083285B">
        <w:rPr>
          <w:rFonts w:asciiTheme="minorHAnsi" w:hAnsiTheme="minorHAnsi" w:cstheme="minorHAnsi"/>
          <w:b/>
          <w:i/>
          <w:sz w:val="22"/>
          <w:szCs w:val="22"/>
          <w:u w:val="single"/>
        </w:rPr>
        <w:t>Załączniki:</w:t>
      </w:r>
    </w:p>
    <w:p w:rsidR="004331F1" w:rsidRPr="0083285B" w:rsidRDefault="004331F1"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74" w:hanging="348"/>
        <w:jc w:val="both"/>
        <w:rPr>
          <w:rFonts w:asciiTheme="minorHAnsi" w:hAnsiTheme="minorHAnsi" w:cstheme="minorHAnsi"/>
          <w:b/>
          <w:i/>
          <w:sz w:val="22"/>
          <w:szCs w:val="22"/>
          <w:u w:val="single"/>
        </w:rPr>
      </w:pPr>
    </w:p>
    <w:p w:rsidR="00C141C5" w:rsidRPr="0083285B" w:rsidRDefault="00C141C5" w:rsidP="00C141C5">
      <w:pPr>
        <w:numPr>
          <w:ilvl w:val="0"/>
          <w:numId w:val="2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załącznik nr 1</w:t>
      </w:r>
      <w:r w:rsidRPr="0083285B">
        <w:rPr>
          <w:rFonts w:asciiTheme="minorHAnsi" w:hAnsiTheme="minorHAnsi" w:cstheme="minorHAnsi"/>
          <w:sz w:val="22"/>
          <w:szCs w:val="22"/>
        </w:rPr>
        <w:t>–</w:t>
      </w:r>
      <w:r>
        <w:rPr>
          <w:rFonts w:asciiTheme="minorHAnsi" w:hAnsiTheme="minorHAnsi" w:cstheme="minorHAnsi"/>
          <w:sz w:val="22"/>
          <w:szCs w:val="22"/>
        </w:rPr>
        <w:t xml:space="preserve"> formularz ofertowy;</w:t>
      </w:r>
    </w:p>
    <w:p w:rsidR="0083285B" w:rsidRDefault="0083285B" w:rsidP="00C141C5">
      <w:pPr>
        <w:numPr>
          <w:ilvl w:val="0"/>
          <w:numId w:val="2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hAnsiTheme="minorHAnsi" w:cstheme="minorHAnsi"/>
          <w:sz w:val="22"/>
          <w:szCs w:val="22"/>
        </w:rPr>
      </w:pPr>
      <w:r w:rsidRPr="0083285B">
        <w:rPr>
          <w:rFonts w:asciiTheme="minorHAnsi" w:hAnsiTheme="minorHAnsi" w:cstheme="minorHAnsi"/>
          <w:sz w:val="22"/>
          <w:szCs w:val="22"/>
        </w:rPr>
        <w:t xml:space="preserve">załącznik nr </w:t>
      </w:r>
      <w:r w:rsidR="00C141C5">
        <w:rPr>
          <w:rFonts w:asciiTheme="minorHAnsi" w:hAnsiTheme="minorHAnsi" w:cstheme="minorHAnsi"/>
          <w:sz w:val="22"/>
          <w:szCs w:val="22"/>
        </w:rPr>
        <w:t>2</w:t>
      </w:r>
      <w:r w:rsidRPr="0083285B">
        <w:rPr>
          <w:rFonts w:asciiTheme="minorHAnsi" w:hAnsiTheme="minorHAnsi" w:cstheme="minorHAnsi"/>
          <w:sz w:val="22"/>
          <w:szCs w:val="22"/>
        </w:rPr>
        <w:t xml:space="preserve"> – </w:t>
      </w:r>
      <w:r w:rsidR="004331F1">
        <w:rPr>
          <w:rFonts w:asciiTheme="minorHAnsi" w:hAnsiTheme="minorHAnsi" w:cstheme="minorHAnsi"/>
          <w:sz w:val="22"/>
          <w:szCs w:val="22"/>
        </w:rPr>
        <w:t>opis przedmiotu zamówienia</w:t>
      </w:r>
      <w:r w:rsidRPr="0083285B">
        <w:rPr>
          <w:rFonts w:asciiTheme="minorHAnsi" w:hAnsiTheme="minorHAnsi" w:cstheme="minorHAnsi"/>
          <w:sz w:val="22"/>
          <w:szCs w:val="22"/>
        </w:rPr>
        <w:t>;</w:t>
      </w:r>
    </w:p>
    <w:p w:rsidR="00F12607" w:rsidRDefault="00F12607" w:rsidP="00C141C5">
      <w:pPr>
        <w:numPr>
          <w:ilvl w:val="0"/>
          <w:numId w:val="2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141C5">
        <w:rPr>
          <w:rFonts w:asciiTheme="minorHAnsi" w:hAnsiTheme="minorHAnsi" w:cstheme="minorHAnsi"/>
          <w:sz w:val="22"/>
          <w:szCs w:val="22"/>
        </w:rPr>
        <w:t>3</w:t>
      </w:r>
      <w:r w:rsidRPr="00F12607">
        <w:rPr>
          <w:rFonts w:asciiTheme="minorHAnsi" w:hAnsiTheme="minorHAnsi" w:cstheme="minorHAnsi"/>
          <w:sz w:val="22"/>
          <w:szCs w:val="22"/>
        </w:rPr>
        <w:t>–</w:t>
      </w:r>
      <w:r>
        <w:rPr>
          <w:rFonts w:asciiTheme="minorHAnsi" w:hAnsiTheme="minorHAnsi" w:cstheme="minorHAnsi"/>
          <w:sz w:val="22"/>
          <w:szCs w:val="22"/>
        </w:rPr>
        <w:t>plan sytuacyjny;</w:t>
      </w:r>
    </w:p>
    <w:p w:rsidR="0083285B" w:rsidRPr="0083285B" w:rsidRDefault="0083285B" w:rsidP="00C141C5">
      <w:pPr>
        <w:numPr>
          <w:ilvl w:val="0"/>
          <w:numId w:val="2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hAnsiTheme="minorHAnsi" w:cstheme="minorHAnsi"/>
          <w:sz w:val="22"/>
          <w:szCs w:val="22"/>
        </w:rPr>
      </w:pPr>
      <w:r w:rsidRPr="0083285B">
        <w:rPr>
          <w:rFonts w:asciiTheme="minorHAnsi" w:hAnsiTheme="minorHAnsi" w:cstheme="minorHAnsi"/>
          <w:sz w:val="22"/>
          <w:szCs w:val="22"/>
        </w:rPr>
        <w:t xml:space="preserve">załącznik nr </w:t>
      </w:r>
      <w:r w:rsidR="00D10A19">
        <w:rPr>
          <w:rFonts w:asciiTheme="minorHAnsi" w:hAnsiTheme="minorHAnsi" w:cstheme="minorHAnsi"/>
          <w:sz w:val="22"/>
          <w:szCs w:val="22"/>
        </w:rPr>
        <w:t>4</w:t>
      </w:r>
      <w:r w:rsidRPr="0083285B">
        <w:rPr>
          <w:rFonts w:asciiTheme="minorHAnsi" w:hAnsiTheme="minorHAnsi" w:cstheme="minorHAnsi"/>
          <w:sz w:val="22"/>
          <w:szCs w:val="22"/>
        </w:rPr>
        <w:t xml:space="preserve"> – oświadczenie o spełnieniu warunków udziału w postępowaniu;</w:t>
      </w:r>
    </w:p>
    <w:p w:rsidR="0083285B" w:rsidRDefault="0083285B" w:rsidP="00C141C5">
      <w:pPr>
        <w:numPr>
          <w:ilvl w:val="0"/>
          <w:numId w:val="2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hAnsiTheme="minorHAnsi" w:cstheme="minorHAnsi"/>
          <w:sz w:val="22"/>
          <w:szCs w:val="22"/>
        </w:rPr>
      </w:pPr>
      <w:r w:rsidRPr="0083285B">
        <w:rPr>
          <w:rFonts w:asciiTheme="minorHAnsi" w:hAnsiTheme="minorHAnsi" w:cstheme="minorHAnsi"/>
          <w:sz w:val="22"/>
          <w:szCs w:val="22"/>
        </w:rPr>
        <w:t xml:space="preserve">załącznik nr </w:t>
      </w:r>
      <w:r w:rsidR="00D10A19">
        <w:rPr>
          <w:rFonts w:asciiTheme="minorHAnsi" w:hAnsiTheme="minorHAnsi" w:cstheme="minorHAnsi"/>
          <w:sz w:val="22"/>
          <w:szCs w:val="22"/>
        </w:rPr>
        <w:t>5</w:t>
      </w:r>
      <w:r w:rsidRPr="0083285B">
        <w:rPr>
          <w:rFonts w:asciiTheme="minorHAnsi" w:hAnsiTheme="minorHAnsi" w:cstheme="minorHAnsi"/>
          <w:sz w:val="22"/>
          <w:szCs w:val="22"/>
        </w:rPr>
        <w:t xml:space="preserve"> – wzór umowy wraz z załącznikami</w:t>
      </w:r>
      <w:r w:rsidR="003E13B5">
        <w:rPr>
          <w:rFonts w:asciiTheme="minorHAnsi" w:hAnsiTheme="minorHAnsi" w:cstheme="minorHAnsi"/>
          <w:sz w:val="22"/>
          <w:szCs w:val="22"/>
        </w:rPr>
        <w:t>;</w:t>
      </w:r>
    </w:p>
    <w:p w:rsidR="00C035C5" w:rsidRPr="004C7709" w:rsidRDefault="00C035C5" w:rsidP="00C141C5">
      <w:pPr>
        <w:numPr>
          <w:ilvl w:val="0"/>
          <w:numId w:val="28"/>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contextualSpacing/>
        <w:jc w:val="both"/>
        <w:rPr>
          <w:rFonts w:asciiTheme="minorHAnsi" w:hAnsiTheme="minorHAnsi" w:cstheme="minorHAnsi"/>
          <w:sz w:val="22"/>
          <w:szCs w:val="22"/>
        </w:rPr>
      </w:pPr>
      <w:r w:rsidRPr="0099297C">
        <w:rPr>
          <w:rFonts w:asciiTheme="minorHAnsi" w:hAnsiTheme="minorHAnsi" w:cstheme="minorHAnsi"/>
          <w:sz w:val="22"/>
          <w:szCs w:val="22"/>
        </w:rPr>
        <w:t xml:space="preserve">załącznik nr </w:t>
      </w:r>
      <w:r w:rsidR="00D10A19">
        <w:rPr>
          <w:rFonts w:asciiTheme="minorHAnsi" w:hAnsiTheme="minorHAnsi" w:cstheme="minorHAnsi"/>
          <w:sz w:val="22"/>
          <w:szCs w:val="22"/>
        </w:rPr>
        <w:t>6</w:t>
      </w:r>
      <w:r w:rsidRPr="0099297C">
        <w:rPr>
          <w:rFonts w:asciiTheme="minorHAnsi" w:hAnsiTheme="minorHAnsi" w:cstheme="minorHAnsi"/>
          <w:sz w:val="22"/>
          <w:szCs w:val="22"/>
        </w:rPr>
        <w:t>–</w:t>
      </w:r>
      <w:r w:rsidR="003E13B5" w:rsidRPr="0099297C">
        <w:rPr>
          <w:rFonts w:asciiTheme="minorHAnsi" w:hAnsiTheme="minorHAnsi" w:cstheme="minorHAnsi"/>
          <w:sz w:val="22"/>
          <w:szCs w:val="22"/>
        </w:rPr>
        <w:t xml:space="preserve">informacja </w:t>
      </w:r>
      <w:r w:rsidR="00920D56" w:rsidRPr="004C7709">
        <w:rPr>
          <w:rFonts w:asciiTheme="minorHAnsi" w:hAnsiTheme="minorHAnsi" w:cstheme="minorHAnsi"/>
          <w:sz w:val="22"/>
          <w:szCs w:val="22"/>
        </w:rPr>
        <w:t>R</w:t>
      </w:r>
      <w:r w:rsidR="004C7709">
        <w:rPr>
          <w:rFonts w:asciiTheme="minorHAnsi" w:hAnsiTheme="minorHAnsi" w:cstheme="minorHAnsi"/>
          <w:sz w:val="22"/>
          <w:szCs w:val="22"/>
        </w:rPr>
        <w:t>ODO</w:t>
      </w:r>
      <w:r w:rsidR="003E13B5" w:rsidRPr="004C7709">
        <w:rPr>
          <w:rFonts w:asciiTheme="minorHAnsi" w:hAnsiTheme="minorHAnsi" w:cstheme="minorHAnsi"/>
          <w:sz w:val="22"/>
          <w:szCs w:val="22"/>
        </w:rPr>
        <w:t>.</w:t>
      </w:r>
    </w:p>
    <w:p w:rsidR="00B40043" w:rsidRPr="008F46DC" w:rsidRDefault="00B40043" w:rsidP="0083285B">
      <w:pPr>
        <w:keepNext/>
        <w:jc w:val="right"/>
        <w:outlineLvl w:val="0"/>
        <w:rPr>
          <w:rFonts w:asciiTheme="minorHAnsi" w:eastAsia="Calibri" w:hAnsiTheme="minorHAnsi"/>
          <w:i/>
          <w:sz w:val="22"/>
          <w:szCs w:val="28"/>
          <w:lang w:eastAsia="en-US"/>
        </w:rPr>
      </w:pPr>
    </w:p>
    <w:p w:rsidR="0083285B" w:rsidRPr="00884D2E"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sz w:val="20"/>
          <w:szCs w:val="20"/>
        </w:rPr>
      </w:pPr>
      <w:r w:rsidRPr="00884D2E">
        <w:rPr>
          <w:rFonts w:asciiTheme="minorHAnsi" w:hAnsiTheme="minorHAnsi" w:cstheme="minorHAnsi"/>
          <w:bCs/>
          <w:sz w:val="20"/>
          <w:szCs w:val="20"/>
        </w:rPr>
        <w:t xml:space="preserve">Załącznik nr </w:t>
      </w:r>
      <w:r w:rsidR="00884D2E" w:rsidRPr="00884D2E">
        <w:rPr>
          <w:rFonts w:asciiTheme="minorHAnsi" w:hAnsiTheme="minorHAnsi" w:cstheme="minorHAnsi"/>
          <w:bCs/>
          <w:sz w:val="20"/>
          <w:szCs w:val="20"/>
        </w:rPr>
        <w:t>1</w:t>
      </w:r>
      <w:r w:rsidRPr="00884D2E">
        <w:rPr>
          <w:rFonts w:asciiTheme="minorHAnsi" w:hAnsiTheme="minorHAnsi" w:cstheme="minorHAnsi"/>
          <w:bCs/>
          <w:sz w:val="20"/>
          <w:szCs w:val="20"/>
        </w:rPr>
        <w:t xml:space="preserve"> do zapytania ofertowego</w:t>
      </w:r>
    </w:p>
    <w:p w:rsidR="001F58D3" w:rsidRPr="00884D2E" w:rsidRDefault="001F58D3" w:rsidP="001F58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iCs/>
          <w:sz w:val="20"/>
          <w:szCs w:val="20"/>
        </w:rPr>
      </w:pPr>
      <w:r w:rsidRPr="0099297C">
        <w:rPr>
          <w:rFonts w:asciiTheme="minorHAnsi" w:hAnsiTheme="minorHAnsi" w:cstheme="minorHAnsi"/>
          <w:iCs/>
          <w:sz w:val="20"/>
          <w:szCs w:val="20"/>
        </w:rPr>
        <w:t>NZP.I</w:t>
      </w:r>
      <w:r w:rsidR="008E252C" w:rsidRPr="0099297C">
        <w:rPr>
          <w:rFonts w:asciiTheme="minorHAnsi" w:hAnsiTheme="minorHAnsi" w:cstheme="minorHAnsi"/>
          <w:iCs/>
          <w:sz w:val="20"/>
          <w:szCs w:val="20"/>
        </w:rPr>
        <w:t>V</w:t>
      </w:r>
      <w:r w:rsidRPr="0099297C">
        <w:rPr>
          <w:rFonts w:asciiTheme="minorHAnsi" w:hAnsiTheme="minorHAnsi" w:cstheme="minorHAnsi"/>
          <w:iCs/>
          <w:sz w:val="20"/>
          <w:szCs w:val="20"/>
        </w:rPr>
        <w:t xml:space="preserve"> – 240/</w:t>
      </w:r>
      <w:r w:rsidR="00E22F96">
        <w:rPr>
          <w:rFonts w:asciiTheme="minorHAnsi" w:hAnsiTheme="minorHAnsi" w:cstheme="minorHAnsi"/>
          <w:iCs/>
          <w:sz w:val="20"/>
          <w:szCs w:val="20"/>
        </w:rPr>
        <w:t>40</w:t>
      </w:r>
      <w:r w:rsidRPr="0099297C">
        <w:rPr>
          <w:rFonts w:asciiTheme="minorHAnsi" w:hAnsiTheme="minorHAnsi" w:cstheme="minorHAnsi"/>
          <w:iCs/>
          <w:sz w:val="20"/>
          <w:szCs w:val="20"/>
        </w:rPr>
        <w:t>/19/ZO</w:t>
      </w:r>
    </w:p>
    <w:p w:rsidR="001F58D3" w:rsidRPr="00A93F4F" w:rsidRDefault="001F58D3"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rPr>
      </w:pP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Cs/>
        </w:rPr>
      </w:pP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rPr>
      </w:pPr>
      <w:r w:rsidRPr="00A93F4F">
        <w:rPr>
          <w:rFonts w:asciiTheme="minorHAnsi" w:hAnsiTheme="minorHAnsi" w:cstheme="minorHAnsi"/>
          <w:b/>
        </w:rPr>
        <w:t>FORMULARZ OFERTOWY</w:t>
      </w: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5"/>
        <w:gridCol w:w="6717"/>
      </w:tblGrid>
      <w:tr w:rsidR="0083285B" w:rsidRPr="00A93F4F" w:rsidTr="00CC55F6">
        <w:trPr>
          <w:trHeight w:val="596"/>
        </w:trPr>
        <w:tc>
          <w:tcPr>
            <w:tcW w:w="2405"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Przedmiot zamówienia</w:t>
            </w:r>
          </w:p>
        </w:tc>
        <w:tc>
          <w:tcPr>
            <w:tcW w:w="6836" w:type="dxa"/>
            <w:vAlign w:val="center"/>
          </w:tcPr>
          <w:p w:rsidR="0083285B" w:rsidRPr="00A93F4F" w:rsidRDefault="0083285B" w:rsidP="00CC55F6">
            <w:pPr>
              <w:jc w:val="center"/>
              <w:rPr>
                <w:rFonts w:asciiTheme="minorHAnsi" w:hAnsiTheme="minorHAnsi" w:cstheme="minorHAnsi"/>
                <w:b/>
              </w:rPr>
            </w:pPr>
          </w:p>
          <w:p w:rsidR="0083285B" w:rsidRPr="00704A90" w:rsidRDefault="0083285B" w:rsidP="00CC55F6">
            <w:pPr>
              <w:jc w:val="center"/>
              <w:rPr>
                <w:rFonts w:asciiTheme="minorHAnsi" w:hAnsiTheme="minorHAnsi" w:cstheme="minorHAnsi"/>
                <w:b/>
                <w:bCs/>
                <w:color w:val="323E4F"/>
                <w:sz w:val="28"/>
              </w:rPr>
            </w:pPr>
            <w:r w:rsidRPr="00704A90">
              <w:rPr>
                <w:rFonts w:asciiTheme="minorHAnsi" w:hAnsiTheme="minorHAnsi" w:cstheme="minorHAnsi"/>
                <w:b/>
                <w:bCs/>
                <w:color w:val="323E4F"/>
                <w:sz w:val="28"/>
              </w:rPr>
              <w:t>„</w:t>
            </w:r>
            <w:r w:rsidRPr="002F56B1">
              <w:rPr>
                <w:rFonts w:asciiTheme="minorHAnsi" w:hAnsiTheme="minorHAnsi" w:cstheme="minorHAnsi"/>
                <w:b/>
                <w:bCs/>
                <w:color w:val="323E4F"/>
                <w:sz w:val="22"/>
                <w:szCs w:val="22"/>
              </w:rPr>
              <w:t xml:space="preserve">BUDOWA SIECI ELEKTRYCZNO – LOGICZNEJ DLA PORADNI </w:t>
            </w:r>
            <w:r w:rsidR="002F56B1" w:rsidRPr="002F56B1">
              <w:rPr>
                <w:rFonts w:asciiTheme="minorHAnsi" w:hAnsiTheme="minorHAnsi" w:cstheme="minorHAnsi"/>
                <w:b/>
                <w:bCs/>
                <w:color w:val="323E4F"/>
                <w:sz w:val="22"/>
                <w:szCs w:val="22"/>
              </w:rPr>
              <w:t>DERMARTOLOGICZNEJ, OTOLARYNGOLOGICZNEJ</w:t>
            </w:r>
            <w:r w:rsidR="002F56B1">
              <w:rPr>
                <w:rFonts w:asciiTheme="minorHAnsi" w:hAnsiTheme="minorHAnsi" w:cstheme="minorHAnsi"/>
                <w:b/>
                <w:bCs/>
                <w:color w:val="323E4F"/>
                <w:sz w:val="22"/>
                <w:szCs w:val="22"/>
              </w:rPr>
              <w:t>, INETERNISTYCZNEJ, PEDIATRYCZNEJ</w:t>
            </w:r>
            <w:r w:rsidRPr="002F56B1">
              <w:rPr>
                <w:rFonts w:asciiTheme="minorHAnsi" w:hAnsiTheme="minorHAnsi" w:cstheme="minorHAnsi"/>
                <w:b/>
                <w:bCs/>
                <w:color w:val="323E4F"/>
                <w:sz w:val="22"/>
                <w:szCs w:val="22"/>
              </w:rPr>
              <w:t>”</w:t>
            </w:r>
          </w:p>
          <w:p w:rsidR="0083285B" w:rsidRPr="00A93F4F" w:rsidRDefault="0083285B" w:rsidP="00CC55F6">
            <w:pPr>
              <w:jc w:val="center"/>
              <w:rPr>
                <w:rFonts w:asciiTheme="minorHAnsi" w:hAnsiTheme="minorHAnsi" w:cstheme="minorHAnsi"/>
                <w:b/>
                <w:bCs/>
              </w:rPr>
            </w:pPr>
          </w:p>
        </w:tc>
      </w:tr>
      <w:tr w:rsidR="0083285B" w:rsidRPr="00A93F4F" w:rsidTr="00CC55F6">
        <w:tc>
          <w:tcPr>
            <w:tcW w:w="2405" w:type="dxa"/>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i/>
                <w:iCs/>
              </w:rPr>
            </w:pPr>
            <w:r w:rsidRPr="00A93F4F">
              <w:rPr>
                <w:rFonts w:asciiTheme="minorHAnsi" w:hAnsiTheme="minorHAnsi" w:cstheme="minorHAnsi"/>
                <w:b/>
                <w:i/>
                <w:iCs/>
              </w:rPr>
              <w:t>Zamawiający</w:t>
            </w:r>
          </w:p>
        </w:tc>
        <w:tc>
          <w:tcPr>
            <w:tcW w:w="6836" w:type="dxa"/>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Szpital Specjalistyczny w Pile im. Stanisława Staszica</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64–920 Piła, ul. Rydygiera 1</w:t>
            </w:r>
          </w:p>
        </w:tc>
      </w:tr>
      <w:tr w:rsidR="0083285B" w:rsidRPr="003C06FE" w:rsidTr="00CC55F6">
        <w:trPr>
          <w:trHeight w:val="3040"/>
        </w:trPr>
        <w:tc>
          <w:tcPr>
            <w:tcW w:w="2405" w:type="dxa"/>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bCs/>
                <w:i/>
                <w:iCs/>
              </w:rPr>
            </w:pP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Oferent – pełna nazwa Oferenta,</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adres,</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lang w:val="en-US"/>
              </w:rPr>
            </w:pPr>
            <w:r w:rsidRPr="00A93F4F">
              <w:rPr>
                <w:rFonts w:asciiTheme="minorHAnsi" w:hAnsiTheme="minorHAnsi" w:cstheme="minorHAnsi"/>
                <w:b/>
                <w:bCs/>
                <w:i/>
                <w:iCs/>
                <w:lang w:val="en-US"/>
              </w:rPr>
              <w:t>tel., fax.</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lang w:val="en-US"/>
              </w:rPr>
            </w:pPr>
            <w:r w:rsidRPr="00A93F4F">
              <w:rPr>
                <w:rFonts w:asciiTheme="minorHAnsi" w:hAnsiTheme="minorHAnsi" w:cstheme="minorHAnsi"/>
                <w:b/>
                <w:bCs/>
                <w:i/>
                <w:iCs/>
                <w:lang w:val="en-US"/>
              </w:rPr>
              <w:t>NIP</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lang w:val="en-US"/>
              </w:rPr>
            </w:pPr>
            <w:r w:rsidRPr="00A93F4F">
              <w:rPr>
                <w:rFonts w:asciiTheme="minorHAnsi" w:hAnsiTheme="minorHAnsi" w:cstheme="minorHAnsi"/>
                <w:b/>
                <w:bCs/>
                <w:i/>
                <w:iCs/>
                <w:lang w:val="en-US"/>
              </w:rPr>
              <w:t>REGON</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lang w:val="en-US"/>
              </w:rPr>
            </w:pPr>
            <w:r w:rsidRPr="00A93F4F">
              <w:rPr>
                <w:rFonts w:asciiTheme="minorHAnsi" w:hAnsiTheme="minorHAnsi" w:cstheme="minorHAnsi"/>
                <w:b/>
                <w:bCs/>
                <w:i/>
                <w:iCs/>
                <w:lang w:val="en-US"/>
              </w:rPr>
              <w:t>e-mail</w:t>
            </w:r>
          </w:p>
        </w:tc>
        <w:tc>
          <w:tcPr>
            <w:tcW w:w="6836" w:type="dxa"/>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lang w:val="en-US"/>
              </w:rPr>
            </w:pPr>
          </w:p>
        </w:tc>
      </w:tr>
      <w:tr w:rsidR="0083285B" w:rsidRPr="00A93F4F" w:rsidTr="00CC55F6">
        <w:trPr>
          <w:trHeight w:val="1377"/>
        </w:trPr>
        <w:tc>
          <w:tcPr>
            <w:tcW w:w="2405"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Oferowana wartość</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za wykonanie</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zadania</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Cs/>
                <w:i/>
                <w:iCs/>
              </w:rPr>
            </w:pPr>
            <w:r w:rsidRPr="00A93F4F">
              <w:rPr>
                <w:rFonts w:asciiTheme="minorHAnsi" w:hAnsiTheme="minorHAnsi" w:cstheme="minorHAnsi"/>
                <w:bCs/>
                <w:i/>
                <w:iCs/>
              </w:rPr>
              <w:t>(podlega ocenie)</w:t>
            </w:r>
          </w:p>
        </w:tc>
        <w:tc>
          <w:tcPr>
            <w:tcW w:w="6836"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rPr>
            </w:pP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rPr>
            </w:pPr>
            <w:r w:rsidRPr="00A93F4F">
              <w:rPr>
                <w:rFonts w:asciiTheme="minorHAnsi" w:hAnsiTheme="minorHAnsi" w:cstheme="minorHAnsi"/>
                <w:b/>
              </w:rPr>
              <w:t>wartość brutto</w:t>
            </w:r>
            <w:r w:rsidRPr="00A93F4F">
              <w:rPr>
                <w:rFonts w:asciiTheme="minorHAnsi" w:hAnsiTheme="minorHAnsi" w:cstheme="minorHAnsi"/>
              </w:rPr>
              <w:t xml:space="preserve">: </w:t>
            </w:r>
            <w:r w:rsidR="002751F7">
              <w:rPr>
                <w:rFonts w:asciiTheme="minorHAnsi" w:hAnsiTheme="minorHAnsi" w:cstheme="minorHAnsi"/>
              </w:rPr>
              <w:t>……………………………………………………………………………. z</w:t>
            </w:r>
            <w:r w:rsidRPr="00A93F4F">
              <w:rPr>
                <w:rFonts w:asciiTheme="minorHAnsi" w:hAnsiTheme="minorHAnsi" w:cstheme="minorHAnsi"/>
              </w:rPr>
              <w:t>ł</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rPr>
            </w:pPr>
            <w:r w:rsidRPr="00A93F4F">
              <w:rPr>
                <w:rFonts w:asciiTheme="minorHAnsi" w:hAnsiTheme="minorHAnsi" w:cstheme="minorHAnsi"/>
              </w:rPr>
              <w:t>słownie:………………………………………………………………………</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rPr>
            </w:pPr>
            <w:r w:rsidRPr="00A93F4F">
              <w:rPr>
                <w:rFonts w:asciiTheme="minorHAnsi" w:hAnsiTheme="minorHAnsi" w:cstheme="minorHAnsi"/>
                <w:b/>
              </w:rPr>
              <w:t>VAT %</w:t>
            </w:r>
            <w:r w:rsidRPr="00A93F4F">
              <w:rPr>
                <w:rFonts w:asciiTheme="minorHAnsi" w:hAnsiTheme="minorHAnsi" w:cstheme="minorHAnsi"/>
              </w:rPr>
              <w:t>……………..%</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rPr>
            </w:pPr>
            <w:r w:rsidRPr="00A93F4F">
              <w:rPr>
                <w:rFonts w:asciiTheme="minorHAnsi" w:hAnsiTheme="minorHAnsi" w:cstheme="minorHAnsi"/>
                <w:b/>
              </w:rPr>
              <w:t>wartość netto:</w:t>
            </w:r>
            <w:r w:rsidRPr="00A93F4F">
              <w:rPr>
                <w:rFonts w:asciiTheme="minorHAnsi" w:hAnsiTheme="minorHAnsi" w:cstheme="minorHAnsi"/>
              </w:rPr>
              <w:t xml:space="preserve"> …………………………………………………………………………….</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rPr>
            </w:pPr>
            <w:r w:rsidRPr="00A93F4F">
              <w:rPr>
                <w:rFonts w:asciiTheme="minorHAnsi" w:hAnsiTheme="minorHAnsi" w:cstheme="minorHAnsi"/>
              </w:rPr>
              <w:t>słownie:………………………………………………………………………</w:t>
            </w:r>
          </w:p>
        </w:tc>
      </w:tr>
      <w:tr w:rsidR="0083285B" w:rsidRPr="00A93F4F" w:rsidTr="00CC55F6">
        <w:trPr>
          <w:trHeight w:val="403"/>
        </w:trPr>
        <w:tc>
          <w:tcPr>
            <w:tcW w:w="2405"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Termin płatności</w:t>
            </w:r>
          </w:p>
        </w:tc>
        <w:tc>
          <w:tcPr>
            <w:tcW w:w="6836"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rPr>
            </w:pPr>
            <w:r w:rsidRPr="00A93F4F">
              <w:rPr>
                <w:rFonts w:asciiTheme="minorHAnsi" w:hAnsiTheme="minorHAnsi" w:cstheme="minorHAnsi"/>
                <w:b/>
              </w:rPr>
              <w:t>60dni</w:t>
            </w:r>
          </w:p>
        </w:tc>
      </w:tr>
      <w:tr w:rsidR="0083285B" w:rsidRPr="00A93F4F" w:rsidTr="00CC55F6">
        <w:trPr>
          <w:trHeight w:val="595"/>
        </w:trPr>
        <w:tc>
          <w:tcPr>
            <w:tcW w:w="2405"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Termin realizacji zamówienia</w:t>
            </w:r>
          </w:p>
        </w:tc>
        <w:tc>
          <w:tcPr>
            <w:tcW w:w="6836"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rPr>
            </w:pPr>
            <w:r>
              <w:rPr>
                <w:rFonts w:asciiTheme="minorHAnsi" w:hAnsiTheme="minorHAnsi" w:cstheme="minorHAnsi"/>
                <w:b/>
              </w:rPr>
              <w:t>1 miesiąc</w:t>
            </w:r>
            <w:r w:rsidRPr="00A93F4F">
              <w:rPr>
                <w:rFonts w:asciiTheme="minorHAnsi" w:hAnsiTheme="minorHAnsi" w:cstheme="minorHAnsi"/>
              </w:rPr>
              <w:t xml:space="preserve"> od daty podpisania umowy</w:t>
            </w:r>
          </w:p>
        </w:tc>
      </w:tr>
      <w:tr w:rsidR="0083285B" w:rsidRPr="00A93F4F" w:rsidTr="00CC55F6">
        <w:trPr>
          <w:trHeight w:val="1394"/>
        </w:trPr>
        <w:tc>
          <w:tcPr>
            <w:tcW w:w="2405"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Imiona, Nazwiska, osób upoważnionych do podpisania umowy</w:t>
            </w:r>
          </w:p>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b/>
                <w:bCs/>
                <w:i/>
                <w:iCs/>
              </w:rPr>
            </w:pPr>
            <w:r w:rsidRPr="00A93F4F">
              <w:rPr>
                <w:rFonts w:asciiTheme="minorHAnsi" w:hAnsiTheme="minorHAnsi" w:cstheme="minorHAnsi"/>
                <w:b/>
                <w:bCs/>
                <w:i/>
                <w:iCs/>
              </w:rPr>
              <w:t>(zgodnie z ustanowioną zasadą reprezentacji)</w:t>
            </w:r>
          </w:p>
        </w:tc>
        <w:tc>
          <w:tcPr>
            <w:tcW w:w="6836" w:type="dxa"/>
            <w:vAlign w:val="center"/>
          </w:tcPr>
          <w:p w:rsidR="0083285B" w:rsidRPr="00A93F4F" w:rsidRDefault="0083285B" w:rsidP="00CC55F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hAnsiTheme="minorHAnsi" w:cstheme="minorHAnsi"/>
              </w:rPr>
            </w:pPr>
          </w:p>
        </w:tc>
      </w:tr>
    </w:tbl>
    <w:p w:rsidR="0083285B" w:rsidRPr="00A93F4F" w:rsidRDefault="0083285B" w:rsidP="0083285B">
      <w:pPr>
        <w:rPr>
          <w:rFonts w:asciiTheme="minorHAnsi" w:hAnsiTheme="minorHAnsi" w:cstheme="minorHAnsi"/>
          <w:b/>
        </w:rPr>
      </w:pPr>
    </w:p>
    <w:p w:rsidR="0083285B" w:rsidRPr="00A93F4F" w:rsidRDefault="0083285B" w:rsidP="0083285B">
      <w:pPr>
        <w:rPr>
          <w:rFonts w:asciiTheme="minorHAnsi" w:hAnsiTheme="minorHAnsi" w:cstheme="minorHAnsi"/>
          <w:b/>
        </w:rPr>
      </w:pPr>
      <w:r w:rsidRPr="00A93F4F">
        <w:rPr>
          <w:rFonts w:asciiTheme="minorHAnsi" w:hAnsiTheme="minorHAnsi" w:cstheme="minorHAnsi"/>
          <w:b/>
        </w:rPr>
        <w:t>ZOBOWIĄZANIA W PRZYPADKU PRZYZNANIA ZAMÓWIENIA:</w:t>
      </w:r>
    </w:p>
    <w:p w:rsidR="0083285B" w:rsidRPr="00A93F4F" w:rsidRDefault="0083285B" w:rsidP="00C141C5">
      <w:pPr>
        <w:numPr>
          <w:ilvl w:val="0"/>
          <w:numId w:val="22"/>
        </w:numPr>
        <w:tabs>
          <w:tab w:val="num" w:pos="459"/>
        </w:tabs>
        <w:ind w:left="459" w:hanging="459"/>
        <w:contextualSpacing/>
        <w:jc w:val="both"/>
        <w:rPr>
          <w:rFonts w:asciiTheme="minorHAnsi" w:hAnsiTheme="minorHAnsi" w:cstheme="minorHAnsi"/>
        </w:rPr>
      </w:pPr>
      <w:r w:rsidRPr="00A93F4F">
        <w:rPr>
          <w:rFonts w:asciiTheme="minorHAnsi" w:hAnsiTheme="minorHAnsi" w:cstheme="minorHAnsi"/>
        </w:rPr>
        <w:t>zobowiązujemy się do zawarcia umowy w miejscu i terminie wyznaczonym przez Zamawiającego;</w:t>
      </w:r>
    </w:p>
    <w:p w:rsidR="0083285B" w:rsidRPr="00A93F4F" w:rsidRDefault="0083285B" w:rsidP="00C141C5">
      <w:pPr>
        <w:numPr>
          <w:ilvl w:val="0"/>
          <w:numId w:val="22"/>
        </w:numPr>
        <w:tabs>
          <w:tab w:val="num" w:pos="459"/>
        </w:tabs>
        <w:ind w:left="459" w:hanging="459"/>
        <w:contextualSpacing/>
        <w:rPr>
          <w:rFonts w:asciiTheme="minorHAnsi" w:hAnsiTheme="minorHAnsi" w:cstheme="minorHAnsi"/>
        </w:rPr>
      </w:pPr>
      <w:r w:rsidRPr="00A93F4F">
        <w:rPr>
          <w:rFonts w:asciiTheme="minorHAnsi" w:hAnsiTheme="minorHAnsi" w:cstheme="minorHAnsi"/>
        </w:rPr>
        <w:t xml:space="preserve">osoby które będą zawierały umowę ze strony Wykonawcy: </w:t>
      </w:r>
    </w:p>
    <w:p w:rsidR="0083285B" w:rsidRPr="00A93F4F" w:rsidRDefault="0083285B" w:rsidP="0083285B">
      <w:pPr>
        <w:spacing w:before="240" w:line="360" w:lineRule="auto"/>
        <w:ind w:left="459"/>
        <w:contextualSpacing/>
        <w:jc w:val="both"/>
        <w:rPr>
          <w:rFonts w:asciiTheme="minorHAnsi" w:hAnsiTheme="minorHAnsi" w:cstheme="minorHAnsi"/>
        </w:rPr>
      </w:pPr>
      <w:r w:rsidRPr="00A93F4F">
        <w:rPr>
          <w:rFonts w:asciiTheme="minorHAnsi" w:hAnsiTheme="minorHAnsi" w:cstheme="minorHAnsi"/>
        </w:rPr>
        <w:t>..............................................................................................................................................</w:t>
      </w:r>
    </w:p>
    <w:p w:rsidR="0083285B" w:rsidRDefault="0083285B" w:rsidP="0083285B">
      <w:pPr>
        <w:jc w:val="both"/>
        <w:rPr>
          <w:rFonts w:asciiTheme="minorHAnsi" w:hAnsiTheme="minorHAnsi" w:cstheme="minorHAnsi"/>
          <w:bCs/>
          <w:iCs/>
        </w:rPr>
      </w:pPr>
      <w:r w:rsidRPr="00A93F4F">
        <w:rPr>
          <w:rFonts w:asciiTheme="minorHAnsi" w:hAnsiTheme="minorHAnsi" w:cstheme="minorHAnsi"/>
          <w:bCs/>
          <w:iCs/>
        </w:rPr>
        <w:t xml:space="preserve"> e-</w:t>
      </w:r>
      <w:r w:rsidR="00400E25">
        <w:rPr>
          <w:rFonts w:asciiTheme="minorHAnsi" w:hAnsiTheme="minorHAnsi" w:cstheme="minorHAnsi"/>
          <w:bCs/>
          <w:iCs/>
        </w:rPr>
        <w:t>m</w:t>
      </w:r>
      <w:r w:rsidRPr="00A93F4F">
        <w:rPr>
          <w:rFonts w:asciiTheme="minorHAnsi" w:hAnsiTheme="minorHAnsi" w:cstheme="minorHAnsi"/>
          <w:bCs/>
          <w:iCs/>
        </w:rPr>
        <w:t>ail:………...……........……………………………..……....tel....................................................…………..;</w:t>
      </w:r>
    </w:p>
    <w:p w:rsidR="00400E25" w:rsidRDefault="00400E25" w:rsidP="0083285B">
      <w:pPr>
        <w:jc w:val="both"/>
        <w:rPr>
          <w:rFonts w:asciiTheme="minorHAnsi" w:hAnsiTheme="minorHAnsi" w:cstheme="minorHAnsi"/>
          <w:bCs/>
          <w:iCs/>
        </w:rPr>
      </w:pPr>
    </w:p>
    <w:p w:rsidR="00400E25" w:rsidRPr="00A93F4F" w:rsidRDefault="00400E25" w:rsidP="0083285B">
      <w:pPr>
        <w:jc w:val="both"/>
        <w:rPr>
          <w:rFonts w:asciiTheme="minorHAnsi" w:hAnsiTheme="minorHAnsi" w:cstheme="minorHAnsi"/>
          <w:bCs/>
          <w:iCs/>
        </w:rPr>
      </w:pPr>
    </w:p>
    <w:p w:rsidR="0083285B" w:rsidRPr="00A93F4F" w:rsidRDefault="0083285B" w:rsidP="00C141C5">
      <w:pPr>
        <w:numPr>
          <w:ilvl w:val="0"/>
          <w:numId w:val="22"/>
        </w:numPr>
        <w:tabs>
          <w:tab w:val="num" w:pos="459"/>
        </w:tabs>
        <w:spacing w:line="360" w:lineRule="auto"/>
        <w:ind w:left="459" w:hanging="459"/>
        <w:contextualSpacing/>
        <w:jc w:val="both"/>
        <w:rPr>
          <w:rFonts w:asciiTheme="minorHAnsi" w:hAnsiTheme="minorHAnsi" w:cstheme="minorHAnsi"/>
          <w:bCs/>
          <w:iCs/>
        </w:rPr>
      </w:pPr>
      <w:r w:rsidRPr="00A93F4F">
        <w:rPr>
          <w:rFonts w:asciiTheme="minorHAnsi" w:hAnsiTheme="minorHAnsi" w:cstheme="minorHAnsi"/>
        </w:rPr>
        <w:t>osobą</w:t>
      </w:r>
      <w:r w:rsidRPr="00A93F4F">
        <w:rPr>
          <w:rFonts w:asciiTheme="minorHAnsi" w:hAnsiTheme="minorHAnsi" w:cstheme="minorHAnsi"/>
          <w:bCs/>
          <w:iCs/>
        </w:rPr>
        <w:t xml:space="preserve"> odpowiedzialną za realizację umowy jest:</w:t>
      </w:r>
    </w:p>
    <w:p w:rsidR="0083285B" w:rsidRPr="00A93F4F" w:rsidRDefault="0083285B" w:rsidP="0083285B">
      <w:pPr>
        <w:spacing w:before="240" w:line="360" w:lineRule="auto"/>
        <w:ind w:left="459"/>
        <w:contextualSpacing/>
        <w:jc w:val="both"/>
        <w:rPr>
          <w:rFonts w:asciiTheme="minorHAnsi" w:hAnsiTheme="minorHAnsi" w:cstheme="minorHAnsi"/>
        </w:rPr>
      </w:pPr>
      <w:r w:rsidRPr="00A93F4F">
        <w:rPr>
          <w:rFonts w:asciiTheme="minorHAnsi" w:hAnsiTheme="minorHAnsi" w:cstheme="minorHAnsi"/>
        </w:rPr>
        <w:t>..............................................................................................................................................</w:t>
      </w: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r w:rsidRPr="00A93F4F">
        <w:rPr>
          <w:rFonts w:asciiTheme="minorHAnsi" w:hAnsiTheme="minorHAnsi" w:cstheme="minorHAnsi"/>
          <w:bCs/>
          <w:iCs/>
        </w:rPr>
        <w:t>e-mail:………...……........……………………………..……....….tel................................................…………..;</w:t>
      </w:r>
    </w:p>
    <w:p w:rsidR="00413850" w:rsidRDefault="00413850"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r w:rsidRPr="00A93F4F">
        <w:rPr>
          <w:rFonts w:asciiTheme="minorHAnsi" w:hAnsiTheme="minorHAnsi" w:cstheme="minorHAnsi"/>
        </w:rPr>
        <w:t>Oświadczamy, że zapoznaliśmy się z opisem przedmiotu zamówienia i nie wnosimy do niego żadnych uwag oraz uzyskaliśmy konieczne informacje i wyjaśnienia niezbędne do przygotowania oferty.</w:t>
      </w: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r w:rsidRPr="00A93F4F">
        <w:rPr>
          <w:rFonts w:asciiTheme="minorHAnsi" w:hAnsiTheme="minorHAnsi" w:cstheme="minorHAnsi"/>
        </w:rPr>
        <w:t>Oświadczamy, że czujemy się związani ofertą na czas wskazany w zapytaniu ofertowym istotnych warunków zamówienia, tj. przez okres 30 dni, licząc od upływu składania ofert.</w:t>
      </w: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r w:rsidRPr="00A93F4F">
        <w:rPr>
          <w:rFonts w:asciiTheme="minorHAnsi" w:hAnsiTheme="minorHAnsi" w:cstheme="minorHAnsi"/>
        </w:rPr>
        <w:t>Oświadczamy, że zapoznaliśmy się z projektem umowy i nie wnosimy zastrzeżeń, co do jej treści.</w:t>
      </w:r>
    </w:p>
    <w:p w:rsidR="0083285B" w:rsidRPr="00A93F4F" w:rsidRDefault="0083285B" w:rsidP="0083285B">
      <w:pPr>
        <w:jc w:val="both"/>
        <w:rPr>
          <w:rFonts w:asciiTheme="minorHAnsi" w:hAnsiTheme="minorHAnsi" w:cstheme="minorHAnsi"/>
        </w:rPr>
      </w:pPr>
      <w:r w:rsidRPr="00A93F4F">
        <w:rPr>
          <w:rFonts w:asciiTheme="minorHAnsi" w:hAnsiTheme="minorHAnsi" w:cstheme="minorHAnsi"/>
        </w:rPr>
        <w:t xml:space="preserve">Oświadczamy, że zapoznaliśmy się z informacją RODO i Instrukcją  bezpieczeństwa i higieny prac realizowanych przez podmioty zewnętrzne na terenie Szpitala Specjalistycznego w Pile im. Stanisława Staszica </w:t>
      </w:r>
      <w:r>
        <w:rPr>
          <w:rFonts w:asciiTheme="minorHAnsi" w:hAnsiTheme="minorHAnsi" w:cstheme="minorHAnsi"/>
        </w:rPr>
        <w:t>.</w:t>
      </w:r>
    </w:p>
    <w:p w:rsidR="0083285B" w:rsidRPr="00A93F4F"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rPr>
      </w:pPr>
      <w:r w:rsidRPr="00A93F4F">
        <w:rPr>
          <w:rFonts w:asciiTheme="minorHAnsi" w:hAnsiTheme="minorHAnsi" w:cstheme="minorHAnsi"/>
        </w:rPr>
        <w:t>Oświadczamy, że cena brutto podana w niniejszym formularzu zawiera wszystkie koszty wykonania zamówienia, jakie ponosi Zamawiający w przypadku wyboru niniejszej oferty.</w:t>
      </w:r>
    </w:p>
    <w:p w:rsidR="0083285B" w:rsidRPr="00185515" w:rsidRDefault="0083285B" w:rsidP="0083285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b/>
          <w:bCs/>
          <w:u w:val="single"/>
        </w:rPr>
      </w:pPr>
      <w:r w:rsidRPr="00185515">
        <w:rPr>
          <w:rFonts w:asciiTheme="minorHAnsi" w:hAnsiTheme="minorHAnsi" w:cstheme="minorHAnsi"/>
          <w:b/>
          <w:bCs/>
          <w:u w:val="single"/>
        </w:rPr>
        <w:t>Oświadczamy, iż powyższe zamówienie</w:t>
      </w:r>
      <w:r w:rsidR="00BA3BEF">
        <w:rPr>
          <w:rFonts w:asciiTheme="minorHAnsi" w:hAnsiTheme="minorHAnsi" w:cstheme="minorHAnsi"/>
          <w:b/>
          <w:bCs/>
          <w:u w:val="single"/>
        </w:rPr>
        <w:t xml:space="preserve"> </w:t>
      </w:r>
      <w:r w:rsidRPr="00185515">
        <w:rPr>
          <w:rFonts w:asciiTheme="minorHAnsi" w:hAnsiTheme="minorHAnsi" w:cstheme="minorHAnsi"/>
          <w:b/>
          <w:bCs/>
          <w:u w:val="single"/>
        </w:rPr>
        <w:t>w całości zrealizujemy sami</w:t>
      </w:r>
      <w:r w:rsidR="00471DC0">
        <w:rPr>
          <w:rFonts w:asciiTheme="minorHAnsi" w:hAnsiTheme="minorHAnsi" w:cstheme="minorHAnsi"/>
          <w:b/>
          <w:bCs/>
          <w:u w:val="single"/>
        </w:rPr>
        <w:t xml:space="preserve">, </w:t>
      </w:r>
      <w:r w:rsidR="00471DC0" w:rsidRPr="00471DC0">
        <w:rPr>
          <w:rFonts w:asciiTheme="minorHAnsi" w:hAnsiTheme="minorHAnsi" w:cstheme="minorHAnsi"/>
          <w:b/>
          <w:bCs/>
          <w:u w:val="single"/>
        </w:rPr>
        <w:t>przyjmujemy do wiadomości, że Inwestor nie dopuszcza realizacji zlecenia w trybie podwykonawstwa</w:t>
      </w:r>
      <w:r w:rsidR="00471DC0">
        <w:rPr>
          <w:rFonts w:asciiTheme="minorHAnsi" w:hAnsiTheme="minorHAnsi" w:cstheme="minorHAnsi"/>
          <w:b/>
          <w:bCs/>
          <w:u w:val="single"/>
        </w:rPr>
        <w:t>.</w:t>
      </w:r>
    </w:p>
    <w:p w:rsidR="0083285B" w:rsidRDefault="0083285B" w:rsidP="0083285B">
      <w:pPr>
        <w:rPr>
          <w:rFonts w:asciiTheme="minorHAnsi" w:hAnsiTheme="minorHAnsi" w:cstheme="minorHAnsi"/>
          <w:bCs/>
          <w:sz w:val="20"/>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83285B" w:rsidRDefault="0083285B" w:rsidP="0083285B">
      <w:pPr>
        <w:ind w:left="4956"/>
        <w:rPr>
          <w:rFonts w:asciiTheme="minorHAnsi" w:hAnsiTheme="minorHAnsi" w:cstheme="minorHAnsi"/>
          <w:b/>
          <w:i/>
          <w:szCs w:val="28"/>
        </w:rPr>
      </w:pPr>
    </w:p>
    <w:p w:rsidR="00915D41" w:rsidRDefault="00915D41" w:rsidP="000722F9">
      <w:pPr>
        <w:ind w:left="4956"/>
        <w:jc w:val="right"/>
        <w:rPr>
          <w:rFonts w:asciiTheme="minorHAnsi" w:hAnsiTheme="minorHAnsi" w:cstheme="minorHAnsi"/>
          <w:bCs/>
          <w:iCs/>
          <w:sz w:val="20"/>
          <w:szCs w:val="20"/>
        </w:rPr>
      </w:pPr>
    </w:p>
    <w:p w:rsidR="00915D41" w:rsidRDefault="00915D41" w:rsidP="000722F9">
      <w:pPr>
        <w:ind w:left="4956"/>
        <w:jc w:val="right"/>
        <w:rPr>
          <w:rFonts w:asciiTheme="minorHAnsi" w:hAnsiTheme="minorHAnsi" w:cstheme="minorHAnsi"/>
          <w:bCs/>
          <w:iCs/>
          <w:sz w:val="20"/>
          <w:szCs w:val="20"/>
        </w:rPr>
      </w:pPr>
    </w:p>
    <w:p w:rsidR="00915D41" w:rsidRDefault="00915D41" w:rsidP="000722F9">
      <w:pPr>
        <w:ind w:left="4956"/>
        <w:jc w:val="right"/>
        <w:rPr>
          <w:rFonts w:asciiTheme="minorHAnsi" w:hAnsiTheme="minorHAnsi" w:cstheme="minorHAnsi"/>
          <w:bCs/>
          <w:iCs/>
          <w:sz w:val="20"/>
          <w:szCs w:val="20"/>
        </w:rPr>
      </w:pPr>
    </w:p>
    <w:p w:rsidR="00915D41" w:rsidRDefault="00915D41" w:rsidP="000722F9">
      <w:pPr>
        <w:ind w:left="4956"/>
        <w:jc w:val="right"/>
        <w:rPr>
          <w:rFonts w:asciiTheme="minorHAnsi" w:hAnsiTheme="minorHAnsi" w:cstheme="minorHAnsi"/>
          <w:bCs/>
          <w:iCs/>
          <w:sz w:val="20"/>
          <w:szCs w:val="20"/>
        </w:rPr>
      </w:pPr>
    </w:p>
    <w:p w:rsidR="0021749E" w:rsidRDefault="0021749E" w:rsidP="000722F9">
      <w:pPr>
        <w:ind w:left="4956"/>
        <w:jc w:val="right"/>
        <w:rPr>
          <w:rFonts w:asciiTheme="minorHAnsi" w:hAnsiTheme="minorHAnsi" w:cstheme="minorHAnsi"/>
          <w:bCs/>
          <w:iCs/>
          <w:sz w:val="20"/>
          <w:szCs w:val="20"/>
        </w:rPr>
      </w:pPr>
    </w:p>
    <w:p w:rsidR="0021749E" w:rsidRDefault="0021749E" w:rsidP="000722F9">
      <w:pPr>
        <w:ind w:left="4956"/>
        <w:jc w:val="right"/>
        <w:rPr>
          <w:rFonts w:asciiTheme="minorHAnsi" w:hAnsiTheme="minorHAnsi" w:cstheme="minorHAnsi"/>
          <w:bCs/>
          <w:iCs/>
          <w:sz w:val="20"/>
          <w:szCs w:val="20"/>
        </w:rPr>
      </w:pPr>
    </w:p>
    <w:p w:rsidR="0021749E" w:rsidRDefault="0021749E" w:rsidP="000722F9">
      <w:pPr>
        <w:ind w:left="4956"/>
        <w:jc w:val="right"/>
        <w:rPr>
          <w:rFonts w:asciiTheme="minorHAnsi" w:hAnsiTheme="minorHAnsi" w:cstheme="minorHAnsi"/>
          <w:bCs/>
          <w:iCs/>
          <w:sz w:val="20"/>
          <w:szCs w:val="20"/>
        </w:rPr>
      </w:pPr>
    </w:p>
    <w:p w:rsidR="0021749E" w:rsidRDefault="0021749E" w:rsidP="000722F9">
      <w:pPr>
        <w:ind w:left="4956"/>
        <w:jc w:val="right"/>
        <w:rPr>
          <w:rFonts w:asciiTheme="minorHAnsi" w:hAnsiTheme="minorHAnsi" w:cstheme="minorHAnsi"/>
          <w:bCs/>
          <w:iCs/>
          <w:sz w:val="20"/>
          <w:szCs w:val="20"/>
        </w:rPr>
      </w:pPr>
    </w:p>
    <w:p w:rsidR="0083285B" w:rsidRPr="00884D2E" w:rsidRDefault="0083285B" w:rsidP="000722F9">
      <w:pPr>
        <w:ind w:left="4956"/>
        <w:jc w:val="right"/>
        <w:rPr>
          <w:rFonts w:asciiTheme="minorHAnsi" w:hAnsiTheme="minorHAnsi" w:cstheme="minorHAnsi"/>
          <w:bCs/>
          <w:iCs/>
          <w:sz w:val="20"/>
          <w:szCs w:val="20"/>
        </w:rPr>
      </w:pPr>
      <w:r w:rsidRPr="00884D2E">
        <w:rPr>
          <w:rFonts w:asciiTheme="minorHAnsi" w:hAnsiTheme="minorHAnsi" w:cstheme="minorHAnsi"/>
          <w:bCs/>
          <w:iCs/>
          <w:sz w:val="20"/>
          <w:szCs w:val="20"/>
        </w:rPr>
        <w:t xml:space="preserve">Załącznik nr </w:t>
      </w:r>
      <w:r w:rsidR="00D10A19">
        <w:rPr>
          <w:rFonts w:asciiTheme="minorHAnsi" w:hAnsiTheme="minorHAnsi" w:cstheme="minorHAnsi"/>
          <w:bCs/>
          <w:iCs/>
          <w:sz w:val="20"/>
          <w:szCs w:val="20"/>
        </w:rPr>
        <w:t>4</w:t>
      </w:r>
      <w:r w:rsidRPr="00884D2E">
        <w:rPr>
          <w:rFonts w:asciiTheme="minorHAnsi" w:hAnsiTheme="minorHAnsi" w:cstheme="minorHAnsi"/>
          <w:bCs/>
          <w:iCs/>
          <w:sz w:val="20"/>
          <w:szCs w:val="20"/>
        </w:rPr>
        <w:t xml:space="preserve"> do zapytania ofertowego</w:t>
      </w:r>
    </w:p>
    <w:p w:rsidR="0083285B" w:rsidRPr="00884D2E" w:rsidRDefault="0083285B" w:rsidP="000722F9">
      <w:pPr>
        <w:ind w:left="3540" w:firstLine="708"/>
        <w:jc w:val="right"/>
        <w:rPr>
          <w:rFonts w:asciiTheme="minorHAnsi" w:hAnsiTheme="minorHAnsi" w:cstheme="minorHAnsi"/>
          <w:bCs/>
          <w:iCs/>
          <w:sz w:val="20"/>
          <w:szCs w:val="20"/>
        </w:rPr>
      </w:pPr>
      <w:r w:rsidRPr="0099297C">
        <w:rPr>
          <w:rFonts w:asciiTheme="minorHAnsi" w:hAnsiTheme="minorHAnsi" w:cstheme="minorHAnsi"/>
          <w:bCs/>
          <w:iCs/>
          <w:sz w:val="20"/>
          <w:szCs w:val="20"/>
        </w:rPr>
        <w:t>NZP.I</w:t>
      </w:r>
      <w:r w:rsidR="008E252C" w:rsidRPr="0099297C">
        <w:rPr>
          <w:rFonts w:asciiTheme="minorHAnsi" w:hAnsiTheme="minorHAnsi" w:cstheme="minorHAnsi"/>
          <w:bCs/>
          <w:iCs/>
          <w:sz w:val="20"/>
          <w:szCs w:val="20"/>
        </w:rPr>
        <w:t>V</w:t>
      </w:r>
      <w:r w:rsidRPr="0099297C">
        <w:rPr>
          <w:rFonts w:asciiTheme="minorHAnsi" w:hAnsiTheme="minorHAnsi" w:cstheme="minorHAnsi"/>
          <w:bCs/>
          <w:iCs/>
          <w:sz w:val="20"/>
          <w:szCs w:val="20"/>
        </w:rPr>
        <w:t xml:space="preserve"> – 240/</w:t>
      </w:r>
      <w:r w:rsidR="00E22F96">
        <w:rPr>
          <w:rFonts w:asciiTheme="minorHAnsi" w:hAnsiTheme="minorHAnsi" w:cstheme="minorHAnsi"/>
          <w:bCs/>
          <w:iCs/>
          <w:sz w:val="20"/>
          <w:szCs w:val="20"/>
        </w:rPr>
        <w:t>40</w:t>
      </w:r>
      <w:r w:rsidRPr="0099297C">
        <w:rPr>
          <w:rFonts w:asciiTheme="minorHAnsi" w:hAnsiTheme="minorHAnsi" w:cstheme="minorHAnsi"/>
          <w:bCs/>
          <w:iCs/>
          <w:sz w:val="20"/>
          <w:szCs w:val="20"/>
        </w:rPr>
        <w:t>/19/ZO</w:t>
      </w:r>
    </w:p>
    <w:p w:rsidR="0083285B" w:rsidRPr="00884D2E" w:rsidRDefault="0083285B" w:rsidP="000722F9">
      <w:pPr>
        <w:jc w:val="right"/>
        <w:rPr>
          <w:rFonts w:asciiTheme="minorHAnsi" w:hAnsiTheme="minorHAnsi" w:cstheme="minorHAnsi"/>
          <w:b/>
          <w:sz w:val="20"/>
          <w:szCs w:val="20"/>
        </w:rPr>
      </w:pPr>
    </w:p>
    <w:p w:rsidR="0083285B" w:rsidRPr="00704A90" w:rsidRDefault="0083285B" w:rsidP="0083285B">
      <w:pPr>
        <w:jc w:val="right"/>
        <w:rPr>
          <w:rFonts w:asciiTheme="minorHAnsi" w:hAnsiTheme="minorHAnsi" w:cstheme="minorHAnsi"/>
          <w:b/>
          <w:i/>
          <w:szCs w:val="28"/>
        </w:rPr>
      </w:pPr>
    </w:p>
    <w:p w:rsidR="00057B35" w:rsidRDefault="00057B35" w:rsidP="0083285B">
      <w:pPr>
        <w:jc w:val="both"/>
        <w:rPr>
          <w:rFonts w:asciiTheme="minorHAnsi" w:hAnsiTheme="minorHAnsi" w:cstheme="minorHAnsi"/>
          <w:b/>
          <w:i/>
          <w:szCs w:val="28"/>
        </w:rPr>
      </w:pPr>
    </w:p>
    <w:p w:rsidR="00057B35" w:rsidRDefault="00057B35" w:rsidP="0083285B">
      <w:pPr>
        <w:jc w:val="both"/>
        <w:rPr>
          <w:rFonts w:asciiTheme="minorHAnsi" w:hAnsiTheme="minorHAnsi" w:cstheme="minorHAnsi"/>
          <w:b/>
          <w:i/>
          <w:szCs w:val="28"/>
        </w:rPr>
      </w:pPr>
    </w:p>
    <w:p w:rsidR="0083285B" w:rsidRPr="00704A90" w:rsidRDefault="0083285B" w:rsidP="0083285B">
      <w:pPr>
        <w:jc w:val="both"/>
        <w:rPr>
          <w:rFonts w:asciiTheme="minorHAnsi" w:hAnsiTheme="minorHAnsi" w:cstheme="minorHAnsi"/>
          <w:b/>
          <w:i/>
          <w:szCs w:val="28"/>
        </w:rPr>
      </w:pPr>
      <w:r w:rsidRPr="00704A90">
        <w:rPr>
          <w:rFonts w:asciiTheme="minorHAnsi" w:hAnsiTheme="minorHAnsi" w:cstheme="minorHAnsi"/>
          <w:b/>
          <w:i/>
          <w:szCs w:val="28"/>
        </w:rPr>
        <w:t>Oświadczenie o spełnianiu warunków udziału w postępowaniu</w:t>
      </w:r>
    </w:p>
    <w:p w:rsidR="0083285B" w:rsidRPr="00704A90" w:rsidRDefault="0083285B" w:rsidP="0083285B">
      <w:pPr>
        <w:jc w:val="both"/>
        <w:rPr>
          <w:rFonts w:asciiTheme="minorHAnsi" w:hAnsiTheme="minorHAnsi" w:cstheme="minorHAnsi"/>
          <w:i/>
          <w:szCs w:val="28"/>
        </w:rPr>
      </w:pPr>
    </w:p>
    <w:p w:rsidR="0083285B" w:rsidRPr="00704A90" w:rsidRDefault="0083285B" w:rsidP="0083285B">
      <w:pPr>
        <w:jc w:val="both"/>
        <w:rPr>
          <w:rFonts w:asciiTheme="minorHAnsi" w:hAnsiTheme="minorHAnsi" w:cstheme="minorHAnsi"/>
          <w:i/>
        </w:rPr>
      </w:pPr>
      <w:r w:rsidRPr="00704A90">
        <w:rPr>
          <w:rFonts w:asciiTheme="minorHAnsi" w:hAnsiTheme="minorHAnsi" w:cstheme="minorHAnsi"/>
          <w:i/>
        </w:rPr>
        <w:t>Oświadczam, że:</w:t>
      </w:r>
    </w:p>
    <w:p w:rsidR="0083285B" w:rsidRPr="00D10A19" w:rsidRDefault="0083285B" w:rsidP="0083285B">
      <w:pPr>
        <w:ind w:left="720"/>
        <w:rPr>
          <w:rFonts w:asciiTheme="minorHAnsi" w:hAnsiTheme="minorHAnsi" w:cstheme="minorHAnsi"/>
          <w:b/>
          <w:bCs/>
          <w:i/>
        </w:rPr>
      </w:pPr>
      <w:bookmarkStart w:id="14" w:name="_Hlk530470216"/>
    </w:p>
    <w:p w:rsidR="0083285B" w:rsidRPr="00D10A19" w:rsidRDefault="0083285B" w:rsidP="00C141C5">
      <w:pPr>
        <w:numPr>
          <w:ilvl w:val="0"/>
          <w:numId w:val="7"/>
        </w:numPr>
        <w:spacing w:line="276" w:lineRule="auto"/>
        <w:jc w:val="both"/>
        <w:rPr>
          <w:rFonts w:asciiTheme="minorHAnsi" w:hAnsiTheme="minorHAnsi" w:cstheme="minorHAnsi"/>
          <w:b/>
          <w:bCs/>
        </w:rPr>
      </w:pPr>
      <w:r w:rsidRPr="00D10A19">
        <w:rPr>
          <w:rFonts w:asciiTheme="minorHAnsi" w:hAnsiTheme="minorHAnsi" w:cstheme="minorHAnsi"/>
          <w:b/>
          <w:bCs/>
        </w:rPr>
        <w:t xml:space="preserve">zapoznaliśmy się ze zapytaniem ofertowym oraz wzorem umowy i nie wnosimy do nich zastrzeżeń oraz przyjmujemy warunki w nich zawarte; </w:t>
      </w:r>
    </w:p>
    <w:p w:rsidR="0083285B" w:rsidRPr="00BA3BEF" w:rsidRDefault="0083285B" w:rsidP="00C141C5">
      <w:pPr>
        <w:numPr>
          <w:ilvl w:val="0"/>
          <w:numId w:val="7"/>
        </w:numPr>
        <w:spacing w:line="276" w:lineRule="auto"/>
        <w:jc w:val="both"/>
        <w:rPr>
          <w:rFonts w:asciiTheme="minorHAnsi" w:hAnsiTheme="minorHAnsi" w:cstheme="minorHAnsi"/>
          <w:b/>
          <w:bCs/>
        </w:rPr>
      </w:pPr>
      <w:r w:rsidRPr="00D10A19">
        <w:rPr>
          <w:rFonts w:asciiTheme="minorHAnsi" w:hAnsiTheme="minorHAnsi" w:cstheme="minorHAnsi"/>
          <w:b/>
          <w:bCs/>
        </w:rPr>
        <w:t>uzyskaliśmy konieczne informacje i wyjaśnienia niezbędne do przygotowania oferty</w:t>
      </w:r>
      <w:bookmarkEnd w:id="14"/>
      <w:r w:rsidR="00C03853" w:rsidRPr="00D10A19">
        <w:rPr>
          <w:rFonts w:asciiTheme="minorHAnsi" w:hAnsiTheme="minorHAnsi" w:cstheme="minorHAnsi"/>
          <w:b/>
          <w:bCs/>
        </w:rPr>
        <w:t>;</w:t>
      </w:r>
      <w:r w:rsidR="00AE44A8">
        <w:rPr>
          <w:rFonts w:asciiTheme="minorHAnsi" w:hAnsiTheme="minorHAnsi" w:cstheme="minorHAnsi"/>
          <w:b/>
          <w:bCs/>
        </w:rPr>
        <w:t xml:space="preserve"> </w:t>
      </w:r>
      <w:r w:rsidR="00AE44A8" w:rsidRPr="00BA3BEF">
        <w:rPr>
          <w:rFonts w:asciiTheme="minorHAnsi" w:hAnsiTheme="minorHAnsi" w:cstheme="minorHAnsi"/>
          <w:b/>
          <w:bCs/>
        </w:rPr>
        <w:t>oraz uzyskaliśmy niezbędną wiedzę dotyczącą jednolitego systemu informatycznego, jak też producenta okablowania i komponentów, oraz nie widzimy potrzeby dokonania wizji lokalnej u Zamawiającego;</w:t>
      </w:r>
    </w:p>
    <w:p w:rsidR="0083285B" w:rsidRPr="00BA3BEF" w:rsidRDefault="0083285B" w:rsidP="00C141C5">
      <w:pPr>
        <w:numPr>
          <w:ilvl w:val="0"/>
          <w:numId w:val="7"/>
        </w:numPr>
        <w:spacing w:line="276" w:lineRule="auto"/>
        <w:jc w:val="both"/>
        <w:rPr>
          <w:rFonts w:asciiTheme="minorHAnsi" w:hAnsiTheme="minorHAnsi" w:cstheme="minorHAnsi"/>
          <w:b/>
          <w:bCs/>
        </w:rPr>
      </w:pPr>
      <w:r w:rsidRPr="00BA3BEF">
        <w:rPr>
          <w:rFonts w:asciiTheme="minorHAnsi" w:hAnsiTheme="minorHAnsi" w:cstheme="minorHAnsi"/>
          <w:b/>
          <w:bCs/>
        </w:rPr>
        <w:t>posiadamy stosowne kwalifikacje i uprawnienia potrzebne do wykonywania przedmiotu zamówienia</w:t>
      </w:r>
      <w:r w:rsidR="00C03853" w:rsidRPr="00BA3BEF">
        <w:rPr>
          <w:rFonts w:asciiTheme="minorHAnsi" w:hAnsiTheme="minorHAnsi" w:cstheme="minorHAnsi"/>
          <w:b/>
          <w:bCs/>
        </w:rPr>
        <w:t>;</w:t>
      </w:r>
    </w:p>
    <w:p w:rsidR="0083285B" w:rsidRPr="00BA3BEF" w:rsidRDefault="0083285B" w:rsidP="00C141C5">
      <w:pPr>
        <w:numPr>
          <w:ilvl w:val="0"/>
          <w:numId w:val="7"/>
        </w:numPr>
        <w:spacing w:line="276" w:lineRule="auto"/>
        <w:jc w:val="both"/>
        <w:rPr>
          <w:rFonts w:asciiTheme="minorHAnsi" w:hAnsiTheme="minorHAnsi" w:cstheme="minorHAnsi"/>
          <w:b/>
          <w:bCs/>
        </w:rPr>
      </w:pPr>
      <w:r w:rsidRPr="00BA3BEF">
        <w:rPr>
          <w:rFonts w:asciiTheme="minorHAnsi" w:hAnsiTheme="minorHAnsi" w:cstheme="minorHAnsi"/>
          <w:b/>
          <w:bCs/>
        </w:rPr>
        <w:t>realizujemy przedmiot umowy własnymi siłami i na własny koszt</w:t>
      </w:r>
      <w:bookmarkStart w:id="15" w:name="_Hlk20731199"/>
      <w:r w:rsidR="00C03853" w:rsidRPr="00BA3BEF">
        <w:rPr>
          <w:rFonts w:asciiTheme="minorHAnsi" w:hAnsiTheme="minorHAnsi" w:cstheme="minorHAnsi"/>
          <w:b/>
          <w:bCs/>
        </w:rPr>
        <w:t>;</w:t>
      </w:r>
      <w:r w:rsidR="00AE44A8" w:rsidRPr="00BA3BEF">
        <w:rPr>
          <w:rFonts w:asciiTheme="minorHAnsi" w:hAnsiTheme="minorHAnsi" w:cstheme="minorHAnsi"/>
          <w:b/>
          <w:bCs/>
        </w:rPr>
        <w:t xml:space="preserve"> przyjmujemy do wiadomości, że Inwestor nie dopuszcza realizacji zlecenia w trybie podwykonawstwa;</w:t>
      </w:r>
    </w:p>
    <w:bookmarkEnd w:id="15"/>
    <w:p w:rsidR="008C53D5" w:rsidRPr="00D10A19" w:rsidRDefault="008C53D5" w:rsidP="008C53D5">
      <w:pPr>
        <w:pStyle w:val="Akapitzlist"/>
        <w:numPr>
          <w:ilvl w:val="0"/>
          <w:numId w:val="7"/>
        </w:numPr>
        <w:spacing w:after="0" w:line="240" w:lineRule="auto"/>
        <w:jc w:val="both"/>
        <w:rPr>
          <w:rFonts w:asciiTheme="minorHAnsi" w:hAnsiTheme="minorHAnsi" w:cs="Arial"/>
          <w:b/>
          <w:bCs/>
          <w:sz w:val="24"/>
          <w:szCs w:val="24"/>
        </w:rPr>
      </w:pPr>
      <w:r w:rsidRPr="00BA3BEF">
        <w:rPr>
          <w:rFonts w:asciiTheme="minorHAnsi" w:hAnsiTheme="minorHAnsi" w:cs="Arial"/>
          <w:b/>
          <w:bCs/>
          <w:sz w:val="24"/>
          <w:szCs w:val="24"/>
        </w:rPr>
        <w:t xml:space="preserve">oświadczamy, że minimum dwie osoby uczestniczące w realizacji zamówienia, </w:t>
      </w:r>
      <w:r w:rsidR="00AE44A8" w:rsidRPr="00BA3BEF">
        <w:rPr>
          <w:rFonts w:asciiTheme="minorHAnsi" w:hAnsiTheme="minorHAnsi" w:cs="Arial"/>
          <w:b/>
          <w:bCs/>
          <w:sz w:val="24"/>
          <w:szCs w:val="24"/>
        </w:rPr>
        <w:t>posiadają stosunek pracy z oferentem</w:t>
      </w:r>
      <w:r w:rsidR="00AE44A8">
        <w:rPr>
          <w:rFonts w:asciiTheme="minorHAnsi" w:hAnsiTheme="minorHAnsi" w:cs="Arial"/>
          <w:b/>
          <w:bCs/>
          <w:sz w:val="24"/>
          <w:szCs w:val="24"/>
        </w:rPr>
        <w:t xml:space="preserve"> i </w:t>
      </w:r>
      <w:r w:rsidRPr="00D10A19">
        <w:rPr>
          <w:rFonts w:asciiTheme="minorHAnsi" w:hAnsiTheme="minorHAnsi" w:cs="Arial"/>
          <w:b/>
          <w:bCs/>
          <w:sz w:val="24"/>
          <w:szCs w:val="24"/>
        </w:rPr>
        <w:t>posiadają aktualny certyfikat autoryzowanego instalatora wystawiony przez producenta okablowania strukturalnego sieci LAN</w:t>
      </w:r>
      <w:r w:rsidR="00830102" w:rsidRPr="00D10A19">
        <w:rPr>
          <w:rFonts w:asciiTheme="minorHAnsi" w:hAnsiTheme="minorHAnsi" w:cs="Arial"/>
          <w:b/>
          <w:bCs/>
          <w:sz w:val="24"/>
          <w:szCs w:val="24"/>
        </w:rPr>
        <w:t>;</w:t>
      </w:r>
    </w:p>
    <w:p w:rsidR="00830102" w:rsidRPr="009279A8" w:rsidRDefault="00830102" w:rsidP="009279A8">
      <w:pPr>
        <w:pStyle w:val="Akapitzlist"/>
        <w:numPr>
          <w:ilvl w:val="0"/>
          <w:numId w:val="7"/>
        </w:numPr>
        <w:spacing w:after="0" w:line="240" w:lineRule="auto"/>
        <w:rPr>
          <w:rFonts w:asciiTheme="minorHAnsi" w:hAnsiTheme="minorHAnsi" w:cs="Arial"/>
          <w:sz w:val="24"/>
          <w:szCs w:val="24"/>
        </w:rPr>
      </w:pPr>
      <w:r w:rsidRPr="00D10A19">
        <w:rPr>
          <w:rFonts w:asciiTheme="minorHAnsi" w:hAnsiTheme="minorHAnsi" w:cs="Arial"/>
          <w:b/>
          <w:bCs/>
          <w:sz w:val="24"/>
          <w:szCs w:val="24"/>
        </w:rPr>
        <w:t>posiadamy stosowne  certyfikaty i zaświadczania wymienione w</w:t>
      </w:r>
      <w:r w:rsidR="009279A8" w:rsidRPr="00D10A19">
        <w:rPr>
          <w:rFonts w:asciiTheme="minorHAnsi" w:hAnsiTheme="minorHAnsi" w:cs="Arial"/>
          <w:b/>
          <w:bCs/>
          <w:sz w:val="24"/>
          <w:szCs w:val="24"/>
        </w:rPr>
        <w:t xml:space="preserve"> opisie przedmiotu zamówienia </w:t>
      </w:r>
      <w:r w:rsidR="006475A0" w:rsidRPr="00D10A19">
        <w:rPr>
          <w:rFonts w:asciiTheme="minorHAnsi" w:hAnsiTheme="minorHAnsi" w:cs="Arial"/>
          <w:b/>
          <w:bCs/>
          <w:sz w:val="24"/>
          <w:szCs w:val="24"/>
        </w:rPr>
        <w:t>(</w:t>
      </w:r>
      <w:r w:rsidR="009279A8" w:rsidRPr="00D10A19">
        <w:rPr>
          <w:rFonts w:asciiTheme="minorHAnsi" w:hAnsiTheme="minorHAnsi" w:cs="Arial"/>
          <w:b/>
          <w:bCs/>
          <w:sz w:val="24"/>
          <w:szCs w:val="24"/>
        </w:rPr>
        <w:t>załącznik nr 2</w:t>
      </w:r>
      <w:r w:rsidR="006475A0" w:rsidRPr="00D10A19">
        <w:rPr>
          <w:rFonts w:asciiTheme="minorHAnsi" w:hAnsiTheme="minorHAnsi" w:cs="Arial"/>
          <w:b/>
          <w:bCs/>
          <w:sz w:val="24"/>
          <w:szCs w:val="24"/>
        </w:rPr>
        <w:t>) i</w:t>
      </w:r>
      <w:r w:rsidRPr="00D10A19">
        <w:rPr>
          <w:rFonts w:asciiTheme="minorHAnsi" w:hAnsiTheme="minorHAnsi" w:cs="Arial"/>
          <w:b/>
          <w:bCs/>
          <w:sz w:val="24"/>
          <w:szCs w:val="24"/>
        </w:rPr>
        <w:t xml:space="preserve"> przedstawimy je na każde żądanie </w:t>
      </w:r>
      <w:r w:rsidR="009279A8" w:rsidRPr="00D10A19">
        <w:rPr>
          <w:rFonts w:asciiTheme="minorHAnsi" w:hAnsiTheme="minorHAnsi" w:cs="Arial"/>
          <w:b/>
          <w:bCs/>
          <w:sz w:val="24"/>
          <w:szCs w:val="24"/>
        </w:rPr>
        <w:t>Z</w:t>
      </w:r>
      <w:r w:rsidRPr="00D10A19">
        <w:rPr>
          <w:rFonts w:asciiTheme="minorHAnsi" w:hAnsiTheme="minorHAnsi" w:cs="Arial"/>
          <w:b/>
          <w:bCs/>
          <w:sz w:val="24"/>
          <w:szCs w:val="24"/>
        </w:rPr>
        <w:t>amawiającego</w:t>
      </w:r>
      <w:r w:rsidRPr="009279A8">
        <w:rPr>
          <w:rFonts w:asciiTheme="minorHAnsi" w:hAnsiTheme="minorHAnsi" w:cs="Arial"/>
          <w:sz w:val="24"/>
          <w:szCs w:val="24"/>
        </w:rPr>
        <w:t>.</w:t>
      </w:r>
    </w:p>
    <w:p w:rsidR="0083285B" w:rsidRPr="00704A90" w:rsidRDefault="0083285B" w:rsidP="009279A8">
      <w:pPr>
        <w:ind w:left="720"/>
        <w:rPr>
          <w:rFonts w:asciiTheme="minorHAnsi" w:hAnsiTheme="minorHAnsi" w:cstheme="minorHAnsi"/>
        </w:rPr>
      </w:pPr>
    </w:p>
    <w:p w:rsidR="0083285B" w:rsidRPr="00704A90" w:rsidRDefault="0083285B" w:rsidP="009279A8">
      <w:pPr>
        <w:rPr>
          <w:rFonts w:asciiTheme="minorHAnsi" w:hAnsiTheme="minorHAnsi" w:cstheme="minorHAnsi"/>
        </w:rPr>
      </w:pPr>
    </w:p>
    <w:p w:rsidR="0083285B" w:rsidRPr="00704A90" w:rsidRDefault="0083285B" w:rsidP="0083285B">
      <w:pPr>
        <w:rPr>
          <w:rFonts w:asciiTheme="minorHAnsi" w:hAnsiTheme="minorHAnsi" w:cstheme="minorHAnsi"/>
        </w:rPr>
      </w:pPr>
    </w:p>
    <w:p w:rsidR="0083285B" w:rsidRPr="00704A90" w:rsidRDefault="0083285B" w:rsidP="0083285B">
      <w:pPr>
        <w:rPr>
          <w:rFonts w:asciiTheme="minorHAnsi" w:hAnsiTheme="minorHAnsi" w:cstheme="minorHAnsi"/>
        </w:rPr>
      </w:pPr>
    </w:p>
    <w:p w:rsidR="0083285B" w:rsidRPr="00704A90" w:rsidRDefault="0083285B" w:rsidP="0083285B">
      <w:pPr>
        <w:rPr>
          <w:rFonts w:asciiTheme="minorHAnsi" w:hAnsiTheme="minorHAnsi" w:cstheme="minorHAnsi"/>
        </w:rPr>
      </w:pPr>
    </w:p>
    <w:p w:rsidR="0083285B" w:rsidRPr="00704A90" w:rsidRDefault="0083285B" w:rsidP="0083285B">
      <w:pPr>
        <w:rPr>
          <w:rFonts w:asciiTheme="minorHAnsi" w:hAnsiTheme="minorHAnsi" w:cstheme="minorHAnsi"/>
        </w:rPr>
      </w:pPr>
    </w:p>
    <w:p w:rsidR="0083285B" w:rsidRPr="00704A90" w:rsidRDefault="0083285B" w:rsidP="0083285B">
      <w:pPr>
        <w:rPr>
          <w:rFonts w:asciiTheme="minorHAnsi" w:hAnsiTheme="minorHAnsi" w:cstheme="minorHAnsi"/>
        </w:rPr>
      </w:pPr>
    </w:p>
    <w:p w:rsidR="0083285B" w:rsidRPr="00704A90" w:rsidRDefault="0083285B" w:rsidP="0083285B">
      <w:pPr>
        <w:rPr>
          <w:rFonts w:asciiTheme="minorHAnsi" w:hAnsiTheme="minorHAnsi" w:cstheme="minorHAnsi"/>
        </w:rPr>
      </w:pPr>
    </w:p>
    <w:p w:rsidR="00B40043" w:rsidRPr="0083285B" w:rsidRDefault="00B40043" w:rsidP="00D75D59">
      <w:pPr>
        <w:jc w:val="both"/>
        <w:rPr>
          <w:rFonts w:asciiTheme="minorHAnsi" w:eastAsia="Calibri" w:hAnsiTheme="minorHAnsi"/>
          <w:iCs/>
          <w:sz w:val="22"/>
          <w:szCs w:val="28"/>
          <w:lang w:eastAsia="en-US"/>
        </w:rPr>
      </w:pPr>
    </w:p>
    <w:p w:rsidR="00B40043" w:rsidRPr="008F46DC" w:rsidRDefault="00B40043" w:rsidP="00D75D59">
      <w:pPr>
        <w:jc w:val="both"/>
        <w:rPr>
          <w:rFonts w:asciiTheme="minorHAnsi" w:eastAsia="Calibri" w:hAnsiTheme="minorHAnsi"/>
          <w:i/>
          <w:sz w:val="22"/>
          <w:szCs w:val="28"/>
          <w:lang w:eastAsia="en-US"/>
        </w:rPr>
      </w:pPr>
    </w:p>
    <w:p w:rsidR="00B40043" w:rsidRPr="008F46DC" w:rsidRDefault="00B40043" w:rsidP="00D75D59">
      <w:pPr>
        <w:jc w:val="both"/>
        <w:rPr>
          <w:rFonts w:asciiTheme="minorHAnsi" w:eastAsia="Calibri" w:hAnsiTheme="minorHAnsi"/>
          <w:i/>
          <w:sz w:val="22"/>
          <w:szCs w:val="28"/>
          <w:lang w:eastAsia="en-US"/>
        </w:rPr>
      </w:pPr>
    </w:p>
    <w:p w:rsidR="00B40043" w:rsidRPr="008F46DC" w:rsidRDefault="00B40043" w:rsidP="00D75D59">
      <w:pPr>
        <w:jc w:val="both"/>
        <w:rPr>
          <w:rFonts w:asciiTheme="minorHAnsi" w:eastAsia="Calibri" w:hAnsiTheme="minorHAnsi"/>
          <w:i/>
          <w:sz w:val="22"/>
          <w:szCs w:val="28"/>
          <w:lang w:eastAsia="en-US"/>
        </w:rPr>
      </w:pPr>
    </w:p>
    <w:p w:rsidR="00B40043" w:rsidRPr="008F46DC" w:rsidRDefault="00B40043" w:rsidP="00D75D59">
      <w:pPr>
        <w:jc w:val="both"/>
        <w:rPr>
          <w:rFonts w:asciiTheme="minorHAnsi" w:eastAsia="Calibri" w:hAnsiTheme="minorHAnsi"/>
          <w:i/>
          <w:sz w:val="22"/>
          <w:szCs w:val="28"/>
          <w:lang w:eastAsia="en-US"/>
        </w:rPr>
      </w:pPr>
    </w:p>
    <w:p w:rsidR="00B40043" w:rsidRPr="008F46DC" w:rsidRDefault="00B40043" w:rsidP="00D75D59">
      <w:pPr>
        <w:jc w:val="both"/>
        <w:rPr>
          <w:rFonts w:asciiTheme="minorHAnsi" w:eastAsia="Calibri" w:hAnsiTheme="minorHAnsi"/>
          <w:i/>
          <w:sz w:val="22"/>
          <w:szCs w:val="28"/>
          <w:lang w:eastAsia="en-US"/>
        </w:rPr>
      </w:pPr>
    </w:p>
    <w:p w:rsidR="00B40043" w:rsidRPr="008F46DC" w:rsidRDefault="00B40043" w:rsidP="00D75D59">
      <w:pPr>
        <w:jc w:val="both"/>
        <w:rPr>
          <w:rFonts w:asciiTheme="minorHAnsi" w:eastAsia="Calibri" w:hAnsiTheme="minorHAnsi"/>
          <w:i/>
          <w:sz w:val="22"/>
          <w:szCs w:val="28"/>
          <w:lang w:eastAsia="en-US"/>
        </w:rPr>
      </w:pPr>
    </w:p>
    <w:p w:rsidR="00B40043" w:rsidRPr="00E855FC" w:rsidRDefault="000A1E2C" w:rsidP="00D75D59">
      <w:pPr>
        <w:jc w:val="right"/>
        <w:rPr>
          <w:rFonts w:asciiTheme="minorHAnsi" w:eastAsia="Calibri" w:hAnsiTheme="minorHAnsi"/>
          <w:i/>
          <w:sz w:val="20"/>
          <w:szCs w:val="20"/>
          <w:lang w:eastAsia="en-US"/>
        </w:rPr>
      </w:pPr>
      <w:r w:rsidRPr="008F46DC">
        <w:rPr>
          <w:rFonts w:asciiTheme="minorHAnsi" w:hAnsiTheme="minorHAnsi"/>
          <w:sz w:val="22"/>
          <w:szCs w:val="22"/>
        </w:rPr>
        <w:br w:type="page"/>
      </w:r>
      <w:r w:rsidR="00B40043" w:rsidRPr="00E855FC">
        <w:rPr>
          <w:rFonts w:asciiTheme="minorHAnsi" w:hAnsiTheme="minorHAnsi"/>
          <w:sz w:val="20"/>
          <w:szCs w:val="20"/>
        </w:rPr>
        <w:t xml:space="preserve">Załącznik nr </w:t>
      </w:r>
      <w:r w:rsidR="00D10A19">
        <w:rPr>
          <w:rFonts w:asciiTheme="minorHAnsi" w:hAnsiTheme="minorHAnsi"/>
          <w:sz w:val="20"/>
          <w:szCs w:val="20"/>
        </w:rPr>
        <w:t>5</w:t>
      </w:r>
      <w:r w:rsidR="00B40043" w:rsidRPr="00E855FC">
        <w:rPr>
          <w:rFonts w:asciiTheme="minorHAnsi" w:hAnsiTheme="minorHAnsi"/>
          <w:sz w:val="20"/>
          <w:szCs w:val="20"/>
        </w:rPr>
        <w:t xml:space="preserve"> do zapytania ofertowego </w:t>
      </w:r>
    </w:p>
    <w:p w:rsidR="00B40043" w:rsidRPr="00E855FC" w:rsidRDefault="00B40043" w:rsidP="00D75D59">
      <w:pPr>
        <w:keepNext/>
        <w:overflowPunct w:val="0"/>
        <w:autoSpaceDE w:val="0"/>
        <w:autoSpaceDN w:val="0"/>
        <w:adjustRightInd w:val="0"/>
        <w:jc w:val="right"/>
        <w:outlineLvl w:val="0"/>
        <w:rPr>
          <w:rFonts w:asciiTheme="minorHAnsi" w:hAnsiTheme="minorHAnsi"/>
          <w:i/>
          <w:sz w:val="20"/>
          <w:szCs w:val="20"/>
        </w:rPr>
      </w:pPr>
      <w:r w:rsidRPr="00E855FC">
        <w:rPr>
          <w:rFonts w:asciiTheme="minorHAnsi" w:hAnsiTheme="minorHAnsi"/>
          <w:i/>
          <w:sz w:val="20"/>
          <w:szCs w:val="20"/>
        </w:rPr>
        <w:t xml:space="preserve">Umowa </w:t>
      </w:r>
      <w:r w:rsidR="00EB24B7" w:rsidRPr="00E855FC">
        <w:rPr>
          <w:rFonts w:asciiTheme="minorHAnsi" w:hAnsiTheme="minorHAnsi"/>
          <w:i/>
          <w:sz w:val="20"/>
          <w:szCs w:val="20"/>
        </w:rPr>
        <w:t>–</w:t>
      </w:r>
      <w:r w:rsidRPr="00E855FC">
        <w:rPr>
          <w:rFonts w:asciiTheme="minorHAnsi" w:hAnsiTheme="minorHAnsi"/>
          <w:i/>
          <w:sz w:val="20"/>
          <w:szCs w:val="20"/>
        </w:rPr>
        <w:t xml:space="preserve"> Projekt</w:t>
      </w:r>
    </w:p>
    <w:p w:rsidR="006A465A" w:rsidRPr="006A465A" w:rsidRDefault="006A465A" w:rsidP="006A46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i/>
          <w:sz w:val="20"/>
          <w:szCs w:val="20"/>
        </w:rPr>
      </w:pPr>
      <w:r w:rsidRPr="006A465A">
        <w:rPr>
          <w:rFonts w:asciiTheme="minorHAnsi" w:hAnsiTheme="minorHAnsi" w:cstheme="minorHAnsi"/>
          <w:i/>
          <w:sz w:val="20"/>
          <w:szCs w:val="20"/>
        </w:rPr>
        <w:t>NZP.IV – 240/</w:t>
      </w:r>
      <w:r w:rsidR="00E22F96">
        <w:rPr>
          <w:rFonts w:asciiTheme="minorHAnsi" w:hAnsiTheme="minorHAnsi" w:cstheme="minorHAnsi"/>
          <w:i/>
          <w:sz w:val="20"/>
          <w:szCs w:val="20"/>
        </w:rPr>
        <w:t>40</w:t>
      </w:r>
      <w:r w:rsidRPr="006A465A">
        <w:rPr>
          <w:rFonts w:asciiTheme="minorHAnsi" w:hAnsiTheme="minorHAnsi" w:cstheme="minorHAnsi"/>
          <w:i/>
          <w:sz w:val="20"/>
          <w:szCs w:val="20"/>
        </w:rPr>
        <w:t>/19/ZO</w:t>
      </w:r>
    </w:p>
    <w:p w:rsidR="00EB24B7" w:rsidRPr="008F46DC" w:rsidRDefault="00EB24B7" w:rsidP="00D75D59">
      <w:pPr>
        <w:keepNext/>
        <w:overflowPunct w:val="0"/>
        <w:autoSpaceDE w:val="0"/>
        <w:autoSpaceDN w:val="0"/>
        <w:adjustRightInd w:val="0"/>
        <w:jc w:val="right"/>
        <w:outlineLvl w:val="0"/>
        <w:rPr>
          <w:rFonts w:asciiTheme="minorHAnsi" w:hAnsiTheme="minorHAnsi"/>
          <w:i/>
          <w:sz w:val="22"/>
          <w:szCs w:val="22"/>
        </w:rPr>
      </w:pPr>
    </w:p>
    <w:p w:rsidR="00B40043" w:rsidRPr="008F46DC" w:rsidRDefault="00B40043" w:rsidP="00D75D59">
      <w:pPr>
        <w:keepNext/>
        <w:overflowPunct w:val="0"/>
        <w:autoSpaceDE w:val="0"/>
        <w:autoSpaceDN w:val="0"/>
        <w:adjustRightInd w:val="0"/>
        <w:jc w:val="center"/>
        <w:outlineLvl w:val="0"/>
        <w:rPr>
          <w:rFonts w:asciiTheme="minorHAnsi" w:hAnsiTheme="minorHAnsi"/>
          <w:b/>
          <w:sz w:val="22"/>
          <w:szCs w:val="22"/>
        </w:rPr>
      </w:pPr>
      <w:r w:rsidRPr="008F46DC">
        <w:rPr>
          <w:rFonts w:asciiTheme="minorHAnsi" w:hAnsiTheme="minorHAnsi"/>
          <w:b/>
          <w:sz w:val="22"/>
          <w:szCs w:val="22"/>
        </w:rPr>
        <w:t>UMOWA Nr …..201</w:t>
      </w:r>
      <w:r w:rsidR="007301ED">
        <w:rPr>
          <w:rFonts w:asciiTheme="minorHAnsi" w:hAnsiTheme="minorHAnsi"/>
          <w:b/>
          <w:sz w:val="22"/>
          <w:szCs w:val="22"/>
        </w:rPr>
        <w:t>9</w:t>
      </w:r>
      <w:r w:rsidRPr="008F46DC">
        <w:rPr>
          <w:rFonts w:asciiTheme="minorHAnsi" w:hAnsiTheme="minorHAnsi"/>
          <w:b/>
          <w:sz w:val="22"/>
          <w:szCs w:val="22"/>
        </w:rPr>
        <w:t>/ZP</w:t>
      </w:r>
    </w:p>
    <w:p w:rsidR="00B40043" w:rsidRPr="008F46DC" w:rsidRDefault="00B40043" w:rsidP="00D75D59">
      <w:pPr>
        <w:overflowPunct w:val="0"/>
        <w:autoSpaceDE w:val="0"/>
        <w:autoSpaceDN w:val="0"/>
        <w:adjustRightInd w:val="0"/>
        <w:jc w:val="center"/>
        <w:rPr>
          <w:rFonts w:asciiTheme="minorHAnsi" w:hAnsiTheme="minorHAnsi"/>
          <w:b/>
          <w:sz w:val="22"/>
          <w:szCs w:val="22"/>
        </w:rPr>
      </w:pPr>
      <w:r w:rsidRPr="008F46DC">
        <w:rPr>
          <w:rFonts w:asciiTheme="minorHAnsi" w:hAnsiTheme="minorHAnsi"/>
          <w:b/>
          <w:sz w:val="22"/>
          <w:szCs w:val="22"/>
        </w:rPr>
        <w:t>zawarta w Pile w dniu  ....</w:t>
      </w:r>
      <w:r w:rsidR="000A1E2C" w:rsidRPr="008F46DC">
        <w:rPr>
          <w:rFonts w:asciiTheme="minorHAnsi" w:hAnsiTheme="minorHAnsi"/>
          <w:b/>
          <w:sz w:val="22"/>
          <w:szCs w:val="22"/>
        </w:rPr>
        <w:t>....</w:t>
      </w:r>
      <w:r w:rsidRPr="008F46DC">
        <w:rPr>
          <w:rFonts w:asciiTheme="minorHAnsi" w:hAnsiTheme="minorHAnsi"/>
          <w:b/>
          <w:sz w:val="22"/>
          <w:szCs w:val="22"/>
        </w:rPr>
        <w:t>…… 20</w:t>
      </w:r>
      <w:r w:rsidR="007301ED">
        <w:rPr>
          <w:rFonts w:asciiTheme="minorHAnsi" w:hAnsiTheme="minorHAnsi"/>
          <w:b/>
          <w:sz w:val="22"/>
          <w:szCs w:val="22"/>
        </w:rPr>
        <w:t>19</w:t>
      </w:r>
      <w:r w:rsidRPr="008F46DC">
        <w:rPr>
          <w:rFonts w:asciiTheme="minorHAnsi" w:hAnsiTheme="minorHAnsi"/>
          <w:b/>
          <w:sz w:val="22"/>
          <w:szCs w:val="22"/>
        </w:rPr>
        <w:t xml:space="preserve"> roku </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pomiędzy:</w:t>
      </w:r>
    </w:p>
    <w:p w:rsidR="00B40043" w:rsidRPr="008F46DC" w:rsidRDefault="00B40043" w:rsidP="00D75D59">
      <w:pPr>
        <w:keepNext/>
        <w:overflowPunct w:val="0"/>
        <w:autoSpaceDE w:val="0"/>
        <w:autoSpaceDN w:val="0"/>
        <w:adjustRightInd w:val="0"/>
        <w:jc w:val="both"/>
        <w:outlineLvl w:val="1"/>
        <w:rPr>
          <w:rFonts w:asciiTheme="minorHAnsi" w:hAnsiTheme="minorHAnsi"/>
          <w:b/>
          <w:i/>
          <w:sz w:val="22"/>
          <w:szCs w:val="22"/>
        </w:rPr>
      </w:pPr>
      <w:r w:rsidRPr="008F46DC">
        <w:rPr>
          <w:rFonts w:asciiTheme="minorHAnsi" w:hAnsiTheme="minorHAnsi"/>
          <w:b/>
          <w:i/>
          <w:sz w:val="22"/>
          <w:szCs w:val="22"/>
        </w:rPr>
        <w:t>Szpitalem Specjalistycznym w Pile im. Stanisława Staszica</w:t>
      </w:r>
    </w:p>
    <w:p w:rsidR="00B40043" w:rsidRPr="008F46DC" w:rsidRDefault="00B40043" w:rsidP="00D75D59">
      <w:pPr>
        <w:keepNext/>
        <w:overflowPunct w:val="0"/>
        <w:autoSpaceDE w:val="0"/>
        <w:autoSpaceDN w:val="0"/>
        <w:adjustRightInd w:val="0"/>
        <w:jc w:val="both"/>
        <w:outlineLvl w:val="1"/>
        <w:rPr>
          <w:rFonts w:asciiTheme="minorHAnsi" w:hAnsiTheme="minorHAnsi"/>
          <w:b/>
          <w:i/>
          <w:sz w:val="22"/>
          <w:szCs w:val="22"/>
        </w:rPr>
      </w:pPr>
      <w:r w:rsidRPr="008F46DC">
        <w:rPr>
          <w:rFonts w:asciiTheme="minorHAnsi" w:hAnsiTheme="minorHAnsi"/>
          <w:b/>
          <w:i/>
          <w:sz w:val="22"/>
          <w:szCs w:val="22"/>
        </w:rPr>
        <w:t>64-920 Piła, ul. Rydygiera 1</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wpisanym do Krajowego Rejestru Sądowego KRS 0000008246 - Sąd Rejonowy Nowe Miasto i Wilda w Poznaniu, IX Wydział Gospodarczy Krajowego Rejestru Sądowego</w:t>
      </w:r>
    </w:p>
    <w:p w:rsidR="00B40043" w:rsidRPr="008F46DC" w:rsidRDefault="00B40043" w:rsidP="00D75D59">
      <w:pPr>
        <w:overflowPunct w:val="0"/>
        <w:autoSpaceDE w:val="0"/>
        <w:autoSpaceDN w:val="0"/>
        <w:adjustRightInd w:val="0"/>
        <w:rPr>
          <w:rFonts w:asciiTheme="minorHAnsi" w:hAnsiTheme="minorHAnsi"/>
          <w:sz w:val="22"/>
          <w:szCs w:val="22"/>
        </w:rPr>
      </w:pPr>
      <w:r w:rsidRPr="008F46DC">
        <w:rPr>
          <w:rFonts w:asciiTheme="minorHAnsi" w:hAnsiTheme="minorHAnsi"/>
          <w:sz w:val="22"/>
          <w:szCs w:val="22"/>
        </w:rPr>
        <w:t xml:space="preserve">REGON: 001261820 </w:t>
      </w:r>
      <w:r w:rsidRPr="008F46DC">
        <w:rPr>
          <w:rFonts w:asciiTheme="minorHAnsi" w:hAnsiTheme="minorHAnsi"/>
          <w:sz w:val="22"/>
          <w:szCs w:val="22"/>
        </w:rPr>
        <w:tab/>
      </w:r>
      <w:r w:rsidRPr="008F46DC">
        <w:rPr>
          <w:rFonts w:asciiTheme="minorHAnsi" w:hAnsiTheme="minorHAnsi"/>
          <w:sz w:val="22"/>
          <w:szCs w:val="22"/>
        </w:rPr>
        <w:tab/>
        <w:t>NIP: 764-20-88-098</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który reprezentuje:</w:t>
      </w:r>
    </w:p>
    <w:p w:rsidR="008E252C" w:rsidRPr="00E932E9" w:rsidRDefault="00E932E9" w:rsidP="00D75D59">
      <w:pPr>
        <w:overflowPunct w:val="0"/>
        <w:autoSpaceDE w:val="0"/>
        <w:autoSpaceDN w:val="0"/>
        <w:adjustRightInd w:val="0"/>
        <w:jc w:val="both"/>
        <w:rPr>
          <w:rFonts w:asciiTheme="minorHAnsi" w:hAnsiTheme="minorHAnsi"/>
          <w:b/>
          <w:bCs/>
          <w:sz w:val="22"/>
          <w:szCs w:val="22"/>
        </w:rPr>
      </w:pPr>
      <w:r w:rsidRPr="00E932E9">
        <w:rPr>
          <w:rFonts w:asciiTheme="minorHAnsi" w:hAnsiTheme="minorHAnsi"/>
          <w:b/>
          <w:bCs/>
          <w:sz w:val="22"/>
          <w:szCs w:val="22"/>
        </w:rPr>
        <w:t>Wojciech Szafrański - Dyrektor</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zwanym dalej „Zamawiającym”</w:t>
      </w:r>
    </w:p>
    <w:p w:rsidR="00B40043" w:rsidRPr="008F46DC" w:rsidRDefault="00B40043" w:rsidP="00D75D59">
      <w:pPr>
        <w:overflowPunct w:val="0"/>
        <w:autoSpaceDE w:val="0"/>
        <w:autoSpaceDN w:val="0"/>
        <w:adjustRightInd w:val="0"/>
        <w:rPr>
          <w:rFonts w:asciiTheme="minorHAnsi" w:hAnsiTheme="minorHAnsi"/>
          <w:sz w:val="22"/>
          <w:szCs w:val="22"/>
        </w:rPr>
      </w:pPr>
      <w:r w:rsidRPr="008F46DC">
        <w:rPr>
          <w:rFonts w:asciiTheme="minorHAnsi" w:hAnsiTheme="minorHAnsi"/>
          <w:sz w:val="22"/>
          <w:szCs w:val="22"/>
        </w:rPr>
        <w:t>a</w:t>
      </w:r>
    </w:p>
    <w:p w:rsidR="00B40043" w:rsidRPr="008F46DC" w:rsidRDefault="00B40043" w:rsidP="00D75D59">
      <w:pPr>
        <w:keepNext/>
        <w:overflowPunct w:val="0"/>
        <w:autoSpaceDE w:val="0"/>
        <w:autoSpaceDN w:val="0"/>
        <w:adjustRightInd w:val="0"/>
        <w:jc w:val="both"/>
        <w:outlineLvl w:val="1"/>
        <w:rPr>
          <w:rFonts w:asciiTheme="minorHAnsi" w:hAnsiTheme="minorHAnsi"/>
          <w:b/>
          <w:i/>
          <w:sz w:val="22"/>
          <w:szCs w:val="22"/>
        </w:rPr>
      </w:pPr>
      <w:r w:rsidRPr="008F46DC">
        <w:rPr>
          <w:rFonts w:asciiTheme="minorHAnsi" w:hAnsiTheme="minorHAnsi"/>
          <w:b/>
          <w:i/>
          <w:sz w:val="22"/>
          <w:szCs w:val="22"/>
        </w:rPr>
        <w:t>………………………………………………………</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wpisanym do Krajowego Rejestru Sądowego KRS …….. – Sąd Rejonowy w ………, ….. Wydziału Gospodarczego Krajowego Rejestru Sądowego, kapitał zakładowy w wysokości …….. zł</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 xml:space="preserve">REGON: .............................. </w:t>
      </w:r>
      <w:r w:rsidRPr="008F46DC">
        <w:rPr>
          <w:rFonts w:asciiTheme="minorHAnsi" w:hAnsiTheme="minorHAnsi"/>
          <w:sz w:val="22"/>
          <w:szCs w:val="22"/>
        </w:rPr>
        <w:tab/>
      </w:r>
      <w:r w:rsidRPr="008F46DC">
        <w:rPr>
          <w:rFonts w:asciiTheme="minorHAnsi" w:hAnsiTheme="minorHAnsi"/>
          <w:sz w:val="22"/>
          <w:szCs w:val="22"/>
        </w:rPr>
        <w:tab/>
        <w:t>NIP: ..............................</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który reprezentuje:</w:t>
      </w:r>
    </w:p>
    <w:p w:rsidR="00B40043" w:rsidRPr="008F46DC" w:rsidRDefault="00B40043" w:rsidP="00D75D59">
      <w:pPr>
        <w:keepNext/>
        <w:overflowPunct w:val="0"/>
        <w:autoSpaceDE w:val="0"/>
        <w:autoSpaceDN w:val="0"/>
        <w:adjustRightInd w:val="0"/>
        <w:jc w:val="both"/>
        <w:outlineLvl w:val="1"/>
        <w:rPr>
          <w:rFonts w:asciiTheme="minorHAnsi" w:hAnsiTheme="minorHAnsi"/>
          <w:b/>
          <w:i/>
          <w:sz w:val="22"/>
          <w:szCs w:val="22"/>
        </w:rPr>
      </w:pPr>
      <w:r w:rsidRPr="008F46DC">
        <w:rPr>
          <w:rFonts w:asciiTheme="minorHAnsi" w:hAnsiTheme="minorHAnsi"/>
          <w:b/>
          <w:i/>
          <w:sz w:val="22"/>
          <w:szCs w:val="22"/>
        </w:rPr>
        <w:t>………………………………………………………</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wpisanym do rejestru osób fizycznych prowadzących działalność gospodarczą Centralnej Ewidencji i Informacji o Działalności Gospodarczej Rzeczypospolitej Polskiej (CEIDG)</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 xml:space="preserve">REGON: .............................. </w:t>
      </w:r>
      <w:r w:rsidRPr="008F46DC">
        <w:rPr>
          <w:rFonts w:asciiTheme="minorHAnsi" w:hAnsiTheme="minorHAnsi"/>
          <w:sz w:val="22"/>
          <w:szCs w:val="22"/>
        </w:rPr>
        <w:tab/>
      </w:r>
      <w:r w:rsidRPr="008F46DC">
        <w:rPr>
          <w:rFonts w:asciiTheme="minorHAnsi" w:hAnsiTheme="minorHAnsi"/>
          <w:sz w:val="22"/>
          <w:szCs w:val="22"/>
        </w:rPr>
        <w:tab/>
        <w:t>NIP: ..............................</w:t>
      </w:r>
    </w:p>
    <w:p w:rsidR="00B40043" w:rsidRPr="008F46DC" w:rsidRDefault="00B40043" w:rsidP="00D75D59">
      <w:pPr>
        <w:overflowPunct w:val="0"/>
        <w:autoSpaceDE w:val="0"/>
        <w:autoSpaceDN w:val="0"/>
        <w:adjustRightInd w:val="0"/>
        <w:jc w:val="both"/>
        <w:rPr>
          <w:rFonts w:asciiTheme="minorHAnsi" w:hAnsiTheme="minorHAnsi"/>
          <w:sz w:val="22"/>
          <w:szCs w:val="22"/>
        </w:rPr>
      </w:pPr>
      <w:r w:rsidRPr="008F46DC">
        <w:rPr>
          <w:rFonts w:asciiTheme="minorHAnsi" w:hAnsiTheme="minorHAnsi"/>
          <w:sz w:val="22"/>
          <w:szCs w:val="22"/>
        </w:rPr>
        <w:t>który reprezentuje:</w:t>
      </w:r>
    </w:p>
    <w:p w:rsidR="00B40043" w:rsidRPr="008F46DC" w:rsidRDefault="00B40043" w:rsidP="00D75D59">
      <w:pPr>
        <w:keepNext/>
        <w:overflowPunct w:val="0"/>
        <w:autoSpaceDE w:val="0"/>
        <w:autoSpaceDN w:val="0"/>
        <w:adjustRightInd w:val="0"/>
        <w:jc w:val="both"/>
        <w:outlineLvl w:val="1"/>
        <w:rPr>
          <w:rFonts w:asciiTheme="minorHAnsi" w:hAnsiTheme="minorHAnsi"/>
          <w:b/>
          <w:i/>
          <w:sz w:val="22"/>
          <w:szCs w:val="22"/>
        </w:rPr>
      </w:pPr>
      <w:r w:rsidRPr="008F46DC">
        <w:rPr>
          <w:rFonts w:asciiTheme="minorHAnsi" w:hAnsiTheme="minorHAnsi"/>
          <w:b/>
          <w:i/>
          <w:sz w:val="22"/>
          <w:szCs w:val="22"/>
        </w:rPr>
        <w:t>………………………………………………………</w:t>
      </w:r>
    </w:p>
    <w:p w:rsidR="00B40043" w:rsidRPr="008F46DC" w:rsidRDefault="004D3AF5" w:rsidP="00D75D59">
      <w:pPr>
        <w:overflowPunct w:val="0"/>
        <w:autoSpaceDE w:val="0"/>
        <w:autoSpaceDN w:val="0"/>
        <w:adjustRightInd w:val="0"/>
        <w:jc w:val="both"/>
        <w:rPr>
          <w:rFonts w:asciiTheme="minorHAnsi" w:hAnsiTheme="minorHAnsi"/>
          <w:b/>
          <w:sz w:val="22"/>
          <w:szCs w:val="22"/>
        </w:rPr>
      </w:pPr>
      <w:r w:rsidRPr="008F46DC">
        <w:rPr>
          <w:rFonts w:asciiTheme="minorHAnsi" w:hAnsiTheme="minorHAnsi"/>
          <w:sz w:val="22"/>
          <w:szCs w:val="22"/>
        </w:rPr>
        <w:t xml:space="preserve">zwanym dalej „Wykonawcą”, którego oferta została przyjęta w postępowaniu o udzielenie zamówienia publicznego na podstawie § 8 </w:t>
      </w:r>
      <w:r w:rsidR="007301ED" w:rsidRPr="008F46DC">
        <w:rPr>
          <w:rFonts w:asciiTheme="minorHAnsi" w:eastAsia="Calibri" w:hAnsiTheme="minorHAnsi"/>
          <w:sz w:val="22"/>
          <w:szCs w:val="22"/>
          <w:lang w:eastAsia="en-US"/>
        </w:rPr>
        <w:t xml:space="preserve">Regulaminu </w:t>
      </w:r>
      <w:r w:rsidR="007301ED">
        <w:rPr>
          <w:rFonts w:asciiTheme="minorHAnsi" w:eastAsia="Calibri" w:hAnsiTheme="minorHAnsi"/>
          <w:sz w:val="22"/>
          <w:szCs w:val="22"/>
          <w:lang w:eastAsia="en-US"/>
        </w:rPr>
        <w:t>udzielania zamówień publicznych</w:t>
      </w:r>
      <w:r w:rsidR="007301ED" w:rsidRPr="008F46DC">
        <w:rPr>
          <w:rFonts w:asciiTheme="minorHAnsi" w:eastAsia="Calibri" w:hAnsiTheme="minorHAnsi"/>
          <w:sz w:val="22"/>
          <w:szCs w:val="22"/>
          <w:lang w:eastAsia="en-US"/>
        </w:rPr>
        <w:t xml:space="preserve">, który stanowi załącznik do zarządzenia nr </w:t>
      </w:r>
      <w:r w:rsidR="007301ED">
        <w:rPr>
          <w:rFonts w:asciiTheme="minorHAnsi" w:eastAsia="Calibri" w:hAnsiTheme="minorHAnsi"/>
          <w:sz w:val="22"/>
          <w:szCs w:val="22"/>
          <w:lang w:eastAsia="en-US"/>
        </w:rPr>
        <w:t>67</w:t>
      </w:r>
      <w:r w:rsidR="007301ED" w:rsidRPr="008F46DC">
        <w:rPr>
          <w:rFonts w:asciiTheme="minorHAnsi" w:eastAsia="Calibri" w:hAnsiTheme="minorHAnsi"/>
          <w:sz w:val="22"/>
          <w:szCs w:val="22"/>
          <w:lang w:eastAsia="en-US"/>
        </w:rPr>
        <w:t>/201</w:t>
      </w:r>
      <w:r w:rsidR="007301ED">
        <w:rPr>
          <w:rFonts w:asciiTheme="minorHAnsi" w:eastAsia="Calibri" w:hAnsiTheme="minorHAnsi"/>
          <w:sz w:val="22"/>
          <w:szCs w:val="22"/>
          <w:lang w:eastAsia="en-US"/>
        </w:rPr>
        <w:t>9</w:t>
      </w:r>
      <w:r w:rsidR="007301ED" w:rsidRPr="008F46DC">
        <w:rPr>
          <w:rFonts w:asciiTheme="minorHAnsi" w:eastAsia="Calibri" w:hAnsiTheme="minorHAnsi"/>
          <w:sz w:val="22"/>
          <w:szCs w:val="22"/>
          <w:lang w:eastAsia="en-US"/>
        </w:rPr>
        <w:t xml:space="preserve"> Dyrektora Szpitala Specjalistycznego w Pile im. Stanisława Staszica z dnia </w:t>
      </w:r>
      <w:r w:rsidR="007301ED">
        <w:rPr>
          <w:rFonts w:asciiTheme="minorHAnsi" w:eastAsia="Calibri" w:hAnsiTheme="minorHAnsi"/>
          <w:sz w:val="22"/>
          <w:szCs w:val="22"/>
          <w:lang w:eastAsia="en-US"/>
        </w:rPr>
        <w:t>08.05.2019</w:t>
      </w:r>
      <w:r w:rsidR="007301ED" w:rsidRPr="008F46DC">
        <w:rPr>
          <w:rFonts w:asciiTheme="minorHAnsi" w:eastAsia="Calibri" w:hAnsiTheme="minorHAnsi"/>
          <w:sz w:val="22"/>
          <w:szCs w:val="22"/>
          <w:lang w:eastAsia="en-US"/>
        </w:rPr>
        <w:t xml:space="preserve"> r.</w:t>
      </w:r>
      <w:r w:rsidRPr="008F46DC">
        <w:rPr>
          <w:rFonts w:asciiTheme="minorHAnsi" w:hAnsiTheme="minorHAnsi"/>
          <w:sz w:val="22"/>
          <w:szCs w:val="22"/>
        </w:rPr>
        <w:t xml:space="preserve"> prowadzonego pod hasłem </w:t>
      </w:r>
      <w:r w:rsidR="00CD62B9" w:rsidRPr="00CD62B9">
        <w:rPr>
          <w:rFonts w:asciiTheme="minorHAnsi" w:hAnsiTheme="minorHAnsi"/>
          <w:b/>
          <w:bCs/>
          <w:sz w:val="22"/>
          <w:szCs w:val="22"/>
        </w:rPr>
        <w:t>„</w:t>
      </w:r>
      <w:r w:rsidR="00720675">
        <w:rPr>
          <w:rFonts w:asciiTheme="minorHAnsi" w:hAnsiTheme="minorHAnsi"/>
          <w:b/>
          <w:bCs/>
          <w:sz w:val="22"/>
          <w:szCs w:val="22"/>
        </w:rPr>
        <w:t xml:space="preserve">BUDOWA SECI ELEKTRYCZNO- LOGICZNEJ DLA PORADNI </w:t>
      </w:r>
      <w:r w:rsidR="00E22F96">
        <w:rPr>
          <w:rFonts w:asciiTheme="minorHAnsi" w:hAnsiTheme="minorHAnsi"/>
          <w:b/>
          <w:bCs/>
          <w:sz w:val="22"/>
          <w:szCs w:val="22"/>
        </w:rPr>
        <w:t>DERMATOLOGICZNEJ, OTOLARYNGOLOGICZNEJ, INTERNISTYCZNEJ, PEDIATRYCZNEJ</w:t>
      </w:r>
      <w:r w:rsidR="00CD62B9" w:rsidRPr="00CD62B9">
        <w:rPr>
          <w:rFonts w:asciiTheme="minorHAnsi" w:hAnsiTheme="minorHAnsi"/>
          <w:b/>
          <w:bCs/>
          <w:sz w:val="22"/>
          <w:szCs w:val="22"/>
        </w:rPr>
        <w:t xml:space="preserve">” </w:t>
      </w:r>
      <w:r w:rsidR="00B40043" w:rsidRPr="00880083">
        <w:rPr>
          <w:rFonts w:asciiTheme="minorHAnsi" w:hAnsiTheme="minorHAnsi"/>
          <w:sz w:val="22"/>
          <w:szCs w:val="22"/>
        </w:rPr>
        <w:t>(nr</w:t>
      </w:r>
      <w:r w:rsidR="003315F1" w:rsidRPr="00880083">
        <w:rPr>
          <w:rFonts w:asciiTheme="minorHAnsi" w:hAnsiTheme="minorHAnsi"/>
          <w:sz w:val="22"/>
          <w:szCs w:val="22"/>
        </w:rPr>
        <w:t> </w:t>
      </w:r>
      <w:r w:rsidR="00B40043" w:rsidRPr="00880083">
        <w:rPr>
          <w:rFonts w:asciiTheme="minorHAnsi" w:hAnsiTheme="minorHAnsi"/>
          <w:sz w:val="22"/>
          <w:szCs w:val="22"/>
        </w:rPr>
        <w:t>sprawy: N</w:t>
      </w:r>
      <w:r w:rsidRPr="00880083">
        <w:rPr>
          <w:rFonts w:asciiTheme="minorHAnsi" w:hAnsiTheme="minorHAnsi"/>
          <w:sz w:val="22"/>
          <w:szCs w:val="22"/>
        </w:rPr>
        <w:t>ZP</w:t>
      </w:r>
      <w:r w:rsidR="00997EBC" w:rsidRPr="00880083">
        <w:rPr>
          <w:rFonts w:asciiTheme="minorHAnsi" w:hAnsiTheme="minorHAnsi"/>
          <w:sz w:val="22"/>
          <w:szCs w:val="22"/>
        </w:rPr>
        <w:t>.I</w:t>
      </w:r>
      <w:r w:rsidR="000722F9" w:rsidRPr="00880083">
        <w:rPr>
          <w:rFonts w:asciiTheme="minorHAnsi" w:hAnsiTheme="minorHAnsi"/>
          <w:sz w:val="22"/>
          <w:szCs w:val="22"/>
        </w:rPr>
        <w:t>V</w:t>
      </w:r>
      <w:r w:rsidR="00997EBC" w:rsidRPr="00880083">
        <w:rPr>
          <w:rFonts w:asciiTheme="minorHAnsi" w:hAnsiTheme="minorHAnsi"/>
          <w:sz w:val="22"/>
          <w:szCs w:val="22"/>
        </w:rPr>
        <w:t>.</w:t>
      </w:r>
      <w:r w:rsidRPr="00880083">
        <w:rPr>
          <w:rFonts w:asciiTheme="minorHAnsi" w:hAnsiTheme="minorHAnsi"/>
          <w:sz w:val="22"/>
          <w:szCs w:val="22"/>
        </w:rPr>
        <w:t>-240</w:t>
      </w:r>
      <w:r w:rsidR="000722F9" w:rsidRPr="00880083">
        <w:rPr>
          <w:rFonts w:asciiTheme="minorHAnsi" w:hAnsiTheme="minorHAnsi"/>
          <w:sz w:val="22"/>
          <w:szCs w:val="22"/>
        </w:rPr>
        <w:t>/</w:t>
      </w:r>
      <w:r w:rsidR="00E22F96">
        <w:rPr>
          <w:rFonts w:asciiTheme="minorHAnsi" w:hAnsiTheme="minorHAnsi"/>
          <w:sz w:val="22"/>
          <w:szCs w:val="22"/>
        </w:rPr>
        <w:t>40</w:t>
      </w:r>
      <w:r w:rsidRPr="00880083">
        <w:rPr>
          <w:rFonts w:asciiTheme="minorHAnsi" w:hAnsiTheme="minorHAnsi"/>
          <w:sz w:val="22"/>
          <w:szCs w:val="22"/>
        </w:rPr>
        <w:t>/1</w:t>
      </w:r>
      <w:r w:rsidR="00886ABF" w:rsidRPr="00880083">
        <w:rPr>
          <w:rFonts w:asciiTheme="minorHAnsi" w:hAnsiTheme="minorHAnsi"/>
          <w:sz w:val="22"/>
          <w:szCs w:val="22"/>
        </w:rPr>
        <w:t>9</w:t>
      </w:r>
      <w:r w:rsidRPr="00880083">
        <w:rPr>
          <w:rFonts w:asciiTheme="minorHAnsi" w:hAnsiTheme="minorHAnsi"/>
          <w:sz w:val="22"/>
          <w:szCs w:val="22"/>
        </w:rPr>
        <w:t>/ZO</w:t>
      </w:r>
      <w:r w:rsidR="00B40043" w:rsidRPr="00880083">
        <w:rPr>
          <w:rFonts w:asciiTheme="minorHAnsi" w:hAnsiTheme="minorHAnsi"/>
          <w:sz w:val="22"/>
          <w:szCs w:val="22"/>
        </w:rPr>
        <w:t>),</w:t>
      </w:r>
      <w:r w:rsidR="00B40043" w:rsidRPr="008F46DC">
        <w:rPr>
          <w:rFonts w:asciiTheme="minorHAnsi" w:hAnsiTheme="minorHAnsi"/>
          <w:sz w:val="22"/>
          <w:szCs w:val="22"/>
        </w:rPr>
        <w:t>o następującej treści:</w:t>
      </w:r>
    </w:p>
    <w:p w:rsidR="006B4590" w:rsidRPr="004C3058" w:rsidRDefault="006B4590" w:rsidP="00D75D59">
      <w:pPr>
        <w:overflowPunct w:val="0"/>
        <w:autoSpaceDE w:val="0"/>
        <w:autoSpaceDN w:val="0"/>
        <w:adjustRightInd w:val="0"/>
        <w:jc w:val="center"/>
        <w:rPr>
          <w:rFonts w:asciiTheme="minorHAnsi" w:hAnsiTheme="minorHAnsi"/>
          <w:b/>
          <w:sz w:val="10"/>
          <w:szCs w:val="22"/>
        </w:rPr>
      </w:pPr>
    </w:p>
    <w:p w:rsidR="00B10230" w:rsidRPr="00704A90" w:rsidRDefault="00B10230" w:rsidP="00B10230">
      <w:pPr>
        <w:overflowPunct w:val="0"/>
        <w:autoSpaceDE w:val="0"/>
        <w:autoSpaceDN w:val="0"/>
        <w:adjustRightInd w:val="0"/>
        <w:jc w:val="center"/>
        <w:rPr>
          <w:rFonts w:asciiTheme="minorHAnsi" w:hAnsiTheme="minorHAnsi" w:cstheme="minorHAnsi"/>
          <w:b/>
        </w:rPr>
      </w:pPr>
      <w:bookmarkStart w:id="16" w:name="_Hlk14423330"/>
      <w:r w:rsidRPr="00704A90">
        <w:rPr>
          <w:rFonts w:asciiTheme="minorHAnsi" w:hAnsiTheme="minorHAnsi" w:cstheme="minorHAnsi"/>
          <w:b/>
        </w:rPr>
        <w:t>§ 1</w:t>
      </w:r>
    </w:p>
    <w:p w:rsidR="002F6E17" w:rsidRDefault="00B10230" w:rsidP="00F73288">
      <w:pPr>
        <w:pStyle w:val="Akapitzlist"/>
        <w:numPr>
          <w:ilvl w:val="0"/>
          <w:numId w:val="26"/>
        </w:numPr>
        <w:spacing w:after="0" w:line="240" w:lineRule="auto"/>
        <w:ind w:left="426"/>
        <w:jc w:val="both"/>
        <w:rPr>
          <w:rFonts w:asciiTheme="minorHAnsi" w:hAnsiTheme="minorHAnsi"/>
          <w:b/>
          <w:bCs/>
        </w:rPr>
      </w:pPr>
      <w:r w:rsidRPr="00B10230">
        <w:rPr>
          <w:rFonts w:asciiTheme="minorHAnsi" w:hAnsiTheme="minorHAnsi" w:cstheme="minorHAnsi"/>
        </w:rPr>
        <w:t xml:space="preserve">Zamawiający zleca a Wykonawca przyjmuje do wykonania usługę </w:t>
      </w:r>
      <w:r w:rsidR="0073407E" w:rsidRPr="0073407E">
        <w:rPr>
          <w:rFonts w:asciiTheme="minorHAnsi" w:hAnsiTheme="minorHAnsi"/>
          <w:b/>
          <w:bCs/>
        </w:rPr>
        <w:t>budow</w:t>
      </w:r>
      <w:r w:rsidR="0073407E">
        <w:rPr>
          <w:rFonts w:asciiTheme="minorHAnsi" w:hAnsiTheme="minorHAnsi"/>
          <w:b/>
          <w:bCs/>
        </w:rPr>
        <w:t>y</w:t>
      </w:r>
      <w:r w:rsidR="0073407E" w:rsidRPr="0073407E">
        <w:rPr>
          <w:rFonts w:asciiTheme="minorHAnsi" w:hAnsiTheme="minorHAnsi"/>
          <w:b/>
          <w:bCs/>
        </w:rPr>
        <w:t xml:space="preserve"> sieci elektryczno-logicznej </w:t>
      </w:r>
      <w:r w:rsidR="00E22F96">
        <w:rPr>
          <w:rFonts w:asciiTheme="minorHAnsi" w:hAnsiTheme="minorHAnsi"/>
          <w:b/>
          <w:bCs/>
        </w:rPr>
        <w:t>dla</w:t>
      </w:r>
      <w:r w:rsidR="0073407E" w:rsidRPr="0073407E">
        <w:rPr>
          <w:rFonts w:asciiTheme="minorHAnsi" w:hAnsiTheme="minorHAnsi"/>
          <w:b/>
          <w:bCs/>
        </w:rPr>
        <w:t xml:space="preserve"> Poradni </w:t>
      </w:r>
      <w:r w:rsidR="00E22F96">
        <w:rPr>
          <w:rFonts w:asciiTheme="minorHAnsi" w:hAnsiTheme="minorHAnsi"/>
          <w:b/>
          <w:bCs/>
        </w:rPr>
        <w:t>Dermatologicznej, Otolaryngologicznej, Internistycznej, Pediatrycznej)</w:t>
      </w:r>
    </w:p>
    <w:p w:rsidR="002F6E17" w:rsidRPr="00880083" w:rsidRDefault="002F6E17" w:rsidP="00F73288">
      <w:pPr>
        <w:pStyle w:val="Akapitzlist"/>
        <w:numPr>
          <w:ilvl w:val="0"/>
          <w:numId w:val="26"/>
        </w:numPr>
        <w:ind w:left="426"/>
        <w:jc w:val="both"/>
        <w:rPr>
          <w:rFonts w:asciiTheme="minorHAnsi" w:hAnsiTheme="minorHAnsi"/>
          <w:bCs/>
        </w:rPr>
      </w:pPr>
      <w:r w:rsidRPr="00880083">
        <w:rPr>
          <w:rFonts w:asciiTheme="minorHAnsi" w:eastAsiaTheme="minorHAnsi" w:hAnsiTheme="minorHAnsi" w:cstheme="minorBidi"/>
        </w:rPr>
        <w:t>Opis przedmiotu zamówienia stanowi załącznik nr 1.</w:t>
      </w:r>
    </w:p>
    <w:p w:rsidR="002F6E17" w:rsidRPr="00880083" w:rsidRDefault="002F6E17" w:rsidP="00F73288">
      <w:pPr>
        <w:pStyle w:val="Akapitzlist"/>
        <w:numPr>
          <w:ilvl w:val="0"/>
          <w:numId w:val="26"/>
        </w:numPr>
        <w:spacing w:after="0"/>
        <w:ind w:left="426" w:hanging="357"/>
        <w:jc w:val="both"/>
        <w:rPr>
          <w:rFonts w:asciiTheme="minorHAnsi" w:hAnsiTheme="minorHAnsi"/>
          <w:bCs/>
        </w:rPr>
      </w:pPr>
      <w:r w:rsidRPr="00880083">
        <w:rPr>
          <w:rFonts w:asciiTheme="minorHAnsi" w:eastAsiaTheme="minorHAnsi" w:hAnsiTheme="minorHAnsi" w:cstheme="minorBidi"/>
        </w:rPr>
        <w:t>Wymagania w zakresie wykonania:</w:t>
      </w:r>
    </w:p>
    <w:p w:rsidR="002F6E17" w:rsidRPr="00880083" w:rsidRDefault="002F6E17" w:rsidP="00F73288">
      <w:pPr>
        <w:widowControl w:val="0"/>
        <w:numPr>
          <w:ilvl w:val="0"/>
          <w:numId w:val="25"/>
        </w:numPr>
        <w:autoSpaceDE w:val="0"/>
        <w:autoSpaceDN w:val="0"/>
        <w:adjustRightInd w:val="0"/>
        <w:ind w:left="426" w:right="23" w:hanging="357"/>
        <w:jc w:val="both"/>
        <w:rPr>
          <w:rFonts w:asciiTheme="minorHAnsi" w:hAnsiTheme="minorHAnsi" w:cs="Arial"/>
          <w:sz w:val="22"/>
          <w:szCs w:val="22"/>
        </w:rPr>
      </w:pPr>
      <w:r w:rsidRPr="00880083">
        <w:rPr>
          <w:rFonts w:asciiTheme="minorHAnsi" w:hAnsiTheme="minorHAnsi" w:cs="Arial"/>
          <w:sz w:val="22"/>
          <w:szCs w:val="22"/>
        </w:rPr>
        <w:t>przygotowanie i prowadzenie prac zgodnie z: przepisami technicznymi, bhp, sztuką budowlaną, ustalonym zakresem prac, zaleceniami Zamawiającego</w:t>
      </w:r>
      <w:r w:rsidR="00B42095">
        <w:rPr>
          <w:rFonts w:asciiTheme="minorHAnsi" w:hAnsiTheme="minorHAnsi" w:cs="Arial"/>
          <w:sz w:val="22"/>
          <w:szCs w:val="22"/>
        </w:rPr>
        <w:t>;</w:t>
      </w:r>
    </w:p>
    <w:p w:rsidR="002F6E17" w:rsidRPr="00880083" w:rsidRDefault="002F6E17" w:rsidP="00F73288">
      <w:pPr>
        <w:widowControl w:val="0"/>
        <w:numPr>
          <w:ilvl w:val="0"/>
          <w:numId w:val="25"/>
        </w:numPr>
        <w:autoSpaceDE w:val="0"/>
        <w:autoSpaceDN w:val="0"/>
        <w:adjustRightInd w:val="0"/>
        <w:ind w:left="426" w:right="24" w:hanging="284"/>
        <w:jc w:val="both"/>
        <w:rPr>
          <w:rFonts w:asciiTheme="minorHAnsi" w:hAnsiTheme="minorHAnsi" w:cs="Arial"/>
          <w:sz w:val="22"/>
          <w:szCs w:val="22"/>
        </w:rPr>
      </w:pPr>
      <w:r w:rsidRPr="00880083">
        <w:rPr>
          <w:rFonts w:asciiTheme="minorHAnsi" w:hAnsiTheme="minorHAnsi" w:cs="Arial"/>
          <w:sz w:val="22"/>
          <w:szCs w:val="22"/>
        </w:rPr>
        <w:t>roboty winny być wykonane zgodnie z opisem zawartym w załączniku nr 1.</w:t>
      </w:r>
    </w:p>
    <w:p w:rsidR="002F6E17" w:rsidRPr="00880083" w:rsidRDefault="002F6E17" w:rsidP="00F73288">
      <w:pPr>
        <w:widowControl w:val="0"/>
        <w:numPr>
          <w:ilvl w:val="0"/>
          <w:numId w:val="25"/>
        </w:numPr>
        <w:autoSpaceDE w:val="0"/>
        <w:autoSpaceDN w:val="0"/>
        <w:adjustRightInd w:val="0"/>
        <w:ind w:left="426" w:right="24" w:hanging="284"/>
        <w:jc w:val="both"/>
        <w:rPr>
          <w:rFonts w:asciiTheme="minorHAnsi" w:hAnsiTheme="minorHAnsi" w:cs="Arial"/>
          <w:sz w:val="22"/>
          <w:szCs w:val="22"/>
        </w:rPr>
      </w:pPr>
      <w:r w:rsidRPr="00880083">
        <w:rPr>
          <w:rFonts w:asciiTheme="minorHAnsi" w:hAnsiTheme="minorHAnsi" w:cs="Arial"/>
          <w:sz w:val="22"/>
          <w:szCs w:val="22"/>
        </w:rPr>
        <w:t xml:space="preserve">prowadzenie prac z zachowaniem należytego porządku, utrzymywanie terenu prac </w:t>
      </w:r>
      <w:r w:rsidR="00B42095">
        <w:rPr>
          <w:rFonts w:asciiTheme="minorHAnsi" w:hAnsiTheme="minorHAnsi" w:cs="Arial"/>
          <w:sz w:val="22"/>
          <w:szCs w:val="22"/>
        </w:rPr>
        <w:br/>
      </w:r>
      <w:r w:rsidRPr="00880083">
        <w:rPr>
          <w:rFonts w:asciiTheme="minorHAnsi" w:hAnsiTheme="minorHAnsi" w:cs="Arial"/>
          <w:sz w:val="22"/>
          <w:szCs w:val="22"/>
        </w:rPr>
        <w:t>w stanie wolnym od przeszkód komunikacyjnych, usuwanie i składowanie wszelkich urządzeń pomocniczych, zbędnych materiałów, odpadów oraz śmieci na koszt Wykonawcy, a po skończeniu robót uporządkowanie terenu</w:t>
      </w:r>
      <w:r w:rsidR="00B42095">
        <w:rPr>
          <w:rFonts w:asciiTheme="minorHAnsi" w:hAnsiTheme="minorHAnsi" w:cs="Arial"/>
          <w:sz w:val="22"/>
          <w:szCs w:val="22"/>
        </w:rPr>
        <w:t>;</w:t>
      </w:r>
    </w:p>
    <w:p w:rsidR="002F6E17" w:rsidRPr="00880083" w:rsidRDefault="002F6E17" w:rsidP="00F73288">
      <w:pPr>
        <w:widowControl w:val="0"/>
        <w:numPr>
          <w:ilvl w:val="0"/>
          <w:numId w:val="25"/>
        </w:numPr>
        <w:autoSpaceDE w:val="0"/>
        <w:autoSpaceDN w:val="0"/>
        <w:adjustRightInd w:val="0"/>
        <w:ind w:left="426" w:right="24" w:hanging="284"/>
        <w:jc w:val="both"/>
        <w:rPr>
          <w:rFonts w:asciiTheme="minorHAnsi" w:hAnsiTheme="minorHAnsi" w:cs="Arial"/>
          <w:sz w:val="22"/>
          <w:szCs w:val="22"/>
        </w:rPr>
      </w:pPr>
      <w:r w:rsidRPr="00880083">
        <w:rPr>
          <w:rFonts w:asciiTheme="minorHAnsi" w:hAnsiTheme="minorHAnsi" w:cs="Arial"/>
          <w:sz w:val="22"/>
          <w:szCs w:val="22"/>
        </w:rPr>
        <w:t xml:space="preserve">zapewnienie wymogów wynikających </w:t>
      </w:r>
      <w:r w:rsidR="00754483">
        <w:rPr>
          <w:rFonts w:asciiTheme="minorHAnsi" w:hAnsiTheme="minorHAnsi" w:cs="Arial"/>
          <w:sz w:val="22"/>
          <w:szCs w:val="22"/>
        </w:rPr>
        <w:t>z ustawy</w:t>
      </w:r>
      <w:r w:rsidRPr="00880083">
        <w:rPr>
          <w:rFonts w:asciiTheme="minorHAnsi" w:hAnsiTheme="minorHAnsi" w:cs="Arial"/>
          <w:sz w:val="22"/>
          <w:szCs w:val="22"/>
        </w:rPr>
        <w:t xml:space="preserve"> Prawo Budowlane</w:t>
      </w:r>
      <w:r w:rsidR="00754483">
        <w:rPr>
          <w:rFonts w:asciiTheme="minorHAnsi" w:hAnsiTheme="minorHAnsi" w:cs="Arial"/>
          <w:sz w:val="22"/>
          <w:szCs w:val="22"/>
        </w:rPr>
        <w:t xml:space="preserve"> (tj. Dz.U. 2019 poz.1186 z dn. 2019.06.26 z późn. zm.)</w:t>
      </w:r>
      <w:r w:rsidR="00754483" w:rsidRPr="00440203">
        <w:rPr>
          <w:rFonts w:asciiTheme="minorHAnsi" w:hAnsiTheme="minorHAnsi" w:cs="Arial"/>
          <w:sz w:val="22"/>
          <w:szCs w:val="22"/>
        </w:rPr>
        <w:t xml:space="preserve">, </w:t>
      </w:r>
      <w:r w:rsidRPr="00880083">
        <w:rPr>
          <w:rFonts w:asciiTheme="minorHAnsi" w:hAnsiTheme="minorHAnsi" w:cs="Arial"/>
          <w:sz w:val="22"/>
          <w:szCs w:val="22"/>
        </w:rPr>
        <w:t>pracowników oraz sprzętu w zakresie zapewniającym prawidłowe pod względem jakościowym i terminowym wykonanie przedmiotu umowy;</w:t>
      </w:r>
    </w:p>
    <w:p w:rsidR="002F6E17" w:rsidRPr="00880083" w:rsidRDefault="002F6E17" w:rsidP="00F73288">
      <w:pPr>
        <w:widowControl w:val="0"/>
        <w:numPr>
          <w:ilvl w:val="0"/>
          <w:numId w:val="25"/>
        </w:numPr>
        <w:autoSpaceDE w:val="0"/>
        <w:autoSpaceDN w:val="0"/>
        <w:adjustRightInd w:val="0"/>
        <w:ind w:left="426" w:right="24" w:hanging="284"/>
        <w:jc w:val="both"/>
        <w:rPr>
          <w:rFonts w:asciiTheme="minorHAnsi" w:hAnsiTheme="minorHAnsi" w:cs="Arial"/>
          <w:sz w:val="22"/>
          <w:szCs w:val="22"/>
        </w:rPr>
      </w:pPr>
      <w:r w:rsidRPr="00880083">
        <w:rPr>
          <w:rFonts w:asciiTheme="minorHAnsi" w:hAnsiTheme="minorHAnsi" w:cs="Arial"/>
          <w:sz w:val="22"/>
          <w:szCs w:val="22"/>
        </w:rPr>
        <w:t xml:space="preserve">skompletowanie i przekazanie Zamawiającemu dokumentów wynikających </w:t>
      </w:r>
      <w:r w:rsidR="00137486">
        <w:rPr>
          <w:rFonts w:asciiTheme="minorHAnsi" w:hAnsiTheme="minorHAnsi" w:cs="Arial"/>
          <w:sz w:val="22"/>
          <w:szCs w:val="22"/>
        </w:rPr>
        <w:t xml:space="preserve">z załącznika </w:t>
      </w:r>
      <w:r w:rsidR="00137486">
        <w:rPr>
          <w:rFonts w:asciiTheme="minorHAnsi" w:hAnsiTheme="minorHAnsi" w:cs="Arial"/>
          <w:sz w:val="22"/>
          <w:szCs w:val="22"/>
        </w:rPr>
        <w:br/>
        <w:t>nr 1</w:t>
      </w:r>
      <w:r w:rsidR="00136B8B">
        <w:rPr>
          <w:rFonts w:asciiTheme="minorHAnsi" w:hAnsiTheme="minorHAnsi" w:cs="Arial"/>
          <w:sz w:val="22"/>
          <w:szCs w:val="22"/>
        </w:rPr>
        <w:t>,</w:t>
      </w:r>
      <w:r w:rsidRPr="00880083">
        <w:rPr>
          <w:rFonts w:asciiTheme="minorHAnsi" w:hAnsiTheme="minorHAnsi" w:cs="Arial"/>
          <w:sz w:val="22"/>
          <w:szCs w:val="22"/>
        </w:rPr>
        <w:t xml:space="preserve"> pozwalających na ocenę prawidłowego wykonania przedmiotu umowy</w:t>
      </w:r>
      <w:r w:rsidR="00137486">
        <w:rPr>
          <w:rFonts w:asciiTheme="minorHAnsi" w:hAnsiTheme="minorHAnsi" w:cs="Arial"/>
          <w:sz w:val="22"/>
          <w:szCs w:val="22"/>
        </w:rPr>
        <w:t>,</w:t>
      </w:r>
    </w:p>
    <w:p w:rsidR="002F6E17" w:rsidRPr="00880083" w:rsidRDefault="002F6E17" w:rsidP="00F73288">
      <w:pPr>
        <w:widowControl w:val="0"/>
        <w:numPr>
          <w:ilvl w:val="0"/>
          <w:numId w:val="25"/>
        </w:numPr>
        <w:autoSpaceDE w:val="0"/>
        <w:autoSpaceDN w:val="0"/>
        <w:adjustRightInd w:val="0"/>
        <w:ind w:left="426" w:right="24" w:hanging="284"/>
        <w:jc w:val="both"/>
        <w:rPr>
          <w:rFonts w:asciiTheme="minorHAnsi" w:hAnsiTheme="minorHAnsi" w:cs="Arial"/>
          <w:sz w:val="22"/>
          <w:szCs w:val="22"/>
        </w:rPr>
      </w:pPr>
      <w:r w:rsidRPr="00880083">
        <w:rPr>
          <w:rFonts w:asciiTheme="minorHAnsi" w:hAnsiTheme="minorHAnsi" w:cs="Arial"/>
          <w:sz w:val="22"/>
          <w:szCs w:val="22"/>
        </w:rPr>
        <w:t>zgłoszenie Zamawiającemu gotowości do odbioru końcowego;</w:t>
      </w:r>
    </w:p>
    <w:p w:rsidR="002F6E17" w:rsidRDefault="002F6E17" w:rsidP="00F73288">
      <w:pPr>
        <w:widowControl w:val="0"/>
        <w:numPr>
          <w:ilvl w:val="0"/>
          <w:numId w:val="25"/>
        </w:numPr>
        <w:autoSpaceDE w:val="0"/>
        <w:autoSpaceDN w:val="0"/>
        <w:adjustRightInd w:val="0"/>
        <w:ind w:left="426" w:right="24" w:hanging="284"/>
        <w:jc w:val="both"/>
        <w:rPr>
          <w:rFonts w:asciiTheme="minorHAnsi" w:hAnsiTheme="minorHAnsi" w:cs="Arial"/>
          <w:sz w:val="22"/>
          <w:szCs w:val="22"/>
        </w:rPr>
      </w:pPr>
      <w:r w:rsidRPr="00880083">
        <w:rPr>
          <w:rFonts w:asciiTheme="minorHAnsi" w:hAnsiTheme="minorHAnsi" w:cs="Arial"/>
          <w:sz w:val="22"/>
          <w:szCs w:val="22"/>
        </w:rPr>
        <w:t xml:space="preserve">ponoszenie odpowiedzialności wobec Zamawiającego i osób trzecich za szkody powstałe w związku z realizacją robót oraz usunięcie powstałej szkody lub pokrycie roszczenia </w:t>
      </w:r>
      <w:r w:rsidR="00B42095">
        <w:rPr>
          <w:rFonts w:asciiTheme="minorHAnsi" w:hAnsiTheme="minorHAnsi" w:cs="Arial"/>
          <w:sz w:val="22"/>
          <w:szCs w:val="22"/>
        </w:rPr>
        <w:br/>
      </w:r>
      <w:r w:rsidRPr="00880083">
        <w:rPr>
          <w:rFonts w:asciiTheme="minorHAnsi" w:hAnsiTheme="minorHAnsi" w:cs="Arial"/>
          <w:sz w:val="22"/>
          <w:szCs w:val="22"/>
        </w:rPr>
        <w:t>z tytułu powstałej szkody.</w:t>
      </w:r>
    </w:p>
    <w:p w:rsidR="002F6E17" w:rsidRPr="002F6E17" w:rsidRDefault="002F6E17" w:rsidP="002F6E17">
      <w:pPr>
        <w:jc w:val="both"/>
        <w:rPr>
          <w:rFonts w:asciiTheme="minorHAnsi" w:hAnsiTheme="minorHAnsi" w:cstheme="minorHAnsi"/>
        </w:rPr>
      </w:pPr>
    </w:p>
    <w:p w:rsidR="007F52FE" w:rsidRPr="00DA5881" w:rsidRDefault="007F52FE" w:rsidP="007F52FE">
      <w:pPr>
        <w:jc w:val="center"/>
        <w:rPr>
          <w:rFonts w:asciiTheme="minorHAnsi" w:eastAsia="Calibri" w:hAnsiTheme="minorHAnsi"/>
          <w:b/>
          <w:sz w:val="22"/>
          <w:szCs w:val="22"/>
          <w:lang w:eastAsia="en-US"/>
        </w:rPr>
      </w:pPr>
      <w:r w:rsidRPr="00DA5881">
        <w:rPr>
          <w:rFonts w:asciiTheme="minorHAnsi" w:eastAsia="Calibri" w:hAnsiTheme="minorHAnsi"/>
          <w:b/>
          <w:sz w:val="22"/>
          <w:szCs w:val="22"/>
          <w:lang w:eastAsia="en-US"/>
        </w:rPr>
        <w:t>§ 2</w:t>
      </w:r>
    </w:p>
    <w:p w:rsidR="007F52FE" w:rsidRDefault="007F52FE" w:rsidP="00C141C5">
      <w:pPr>
        <w:numPr>
          <w:ilvl w:val="0"/>
          <w:numId w:val="8"/>
        </w:numPr>
        <w:tabs>
          <w:tab w:val="num" w:pos="426"/>
        </w:tabs>
        <w:overflowPunct w:val="0"/>
        <w:autoSpaceDE w:val="0"/>
        <w:autoSpaceDN w:val="0"/>
        <w:adjustRightInd w:val="0"/>
        <w:ind w:left="426"/>
        <w:contextualSpacing/>
        <w:jc w:val="both"/>
        <w:textAlignment w:val="baseline"/>
        <w:rPr>
          <w:rFonts w:ascii="Calibri" w:eastAsia="Calibri" w:hAnsi="Calibri"/>
          <w:sz w:val="22"/>
          <w:szCs w:val="22"/>
          <w:lang w:eastAsia="en-US"/>
        </w:rPr>
      </w:pPr>
      <w:r w:rsidRPr="00DA5881">
        <w:rPr>
          <w:rFonts w:ascii="Calibri" w:eastAsia="Calibri" w:hAnsi="Calibri"/>
          <w:sz w:val="22"/>
          <w:szCs w:val="22"/>
          <w:lang w:eastAsia="en-US"/>
        </w:rPr>
        <w:t>Wykonawca zobowiązany jest do wykonania usługi zgodnie z obowiązującymi w tym zakresie przepisami</w:t>
      </w:r>
      <w:r>
        <w:rPr>
          <w:rFonts w:ascii="Calibri" w:eastAsia="Calibri" w:hAnsi="Calibri"/>
          <w:sz w:val="22"/>
          <w:szCs w:val="22"/>
          <w:lang w:eastAsia="en-US"/>
        </w:rPr>
        <w:t xml:space="preserve"> prawa</w:t>
      </w:r>
      <w:r w:rsidRPr="00DA5881">
        <w:rPr>
          <w:rFonts w:ascii="Calibri" w:eastAsia="Calibri" w:hAnsi="Calibri"/>
          <w:sz w:val="22"/>
          <w:szCs w:val="22"/>
          <w:lang w:eastAsia="en-US"/>
        </w:rPr>
        <w:t>.</w:t>
      </w:r>
    </w:p>
    <w:p w:rsidR="007F52FE" w:rsidRPr="008F3808" w:rsidRDefault="007F52FE" w:rsidP="00C141C5">
      <w:pPr>
        <w:numPr>
          <w:ilvl w:val="0"/>
          <w:numId w:val="8"/>
        </w:numPr>
        <w:tabs>
          <w:tab w:val="num" w:pos="426"/>
        </w:tabs>
        <w:overflowPunct w:val="0"/>
        <w:autoSpaceDE w:val="0"/>
        <w:autoSpaceDN w:val="0"/>
        <w:adjustRightInd w:val="0"/>
        <w:ind w:left="426"/>
        <w:contextualSpacing/>
        <w:jc w:val="both"/>
        <w:textAlignment w:val="baseline"/>
        <w:rPr>
          <w:rFonts w:ascii="Calibri" w:eastAsia="Calibri" w:hAnsi="Calibri"/>
          <w:sz w:val="22"/>
          <w:szCs w:val="22"/>
          <w:lang w:eastAsia="en-US"/>
        </w:rPr>
      </w:pPr>
      <w:r w:rsidRPr="008F3808">
        <w:rPr>
          <w:rFonts w:ascii="Calibri" w:eastAsia="Calibri" w:hAnsi="Calibri"/>
          <w:sz w:val="22"/>
          <w:szCs w:val="22"/>
          <w:lang w:eastAsia="en-US"/>
        </w:rPr>
        <w:t>Szczegółowy opis warunków wykonania  usługi stanowi załącznik nr 1 do niniejszej umowy.</w:t>
      </w:r>
    </w:p>
    <w:p w:rsidR="007F52FE" w:rsidRDefault="007F52FE" w:rsidP="00C141C5">
      <w:pPr>
        <w:numPr>
          <w:ilvl w:val="0"/>
          <w:numId w:val="8"/>
        </w:numPr>
        <w:tabs>
          <w:tab w:val="num" w:pos="426"/>
        </w:tabs>
        <w:overflowPunct w:val="0"/>
        <w:autoSpaceDE w:val="0"/>
        <w:autoSpaceDN w:val="0"/>
        <w:adjustRightInd w:val="0"/>
        <w:ind w:left="426"/>
        <w:contextualSpacing/>
        <w:jc w:val="both"/>
        <w:textAlignment w:val="baseline"/>
        <w:rPr>
          <w:rFonts w:ascii="Calibri" w:eastAsia="Calibri" w:hAnsi="Calibri"/>
          <w:sz w:val="22"/>
          <w:szCs w:val="22"/>
          <w:lang w:eastAsia="en-US"/>
        </w:rPr>
      </w:pPr>
      <w:r w:rsidRPr="00DA5881">
        <w:rPr>
          <w:rFonts w:ascii="Calibri" w:eastAsia="Calibri" w:hAnsi="Calibri"/>
          <w:sz w:val="22"/>
          <w:szCs w:val="22"/>
          <w:lang w:eastAsia="en-US"/>
        </w:rPr>
        <w:t>Zakres usług objętych niniejszą umową obejmuje również wykonanie przez Wykonawcę wszelkich prac związanych z wymogami BHP.</w:t>
      </w:r>
    </w:p>
    <w:p w:rsidR="007F52FE" w:rsidRPr="00902E56" w:rsidRDefault="007F52FE" w:rsidP="007F52FE">
      <w:pPr>
        <w:overflowPunct w:val="0"/>
        <w:autoSpaceDE w:val="0"/>
        <w:autoSpaceDN w:val="0"/>
        <w:adjustRightInd w:val="0"/>
        <w:ind w:left="66"/>
        <w:contextualSpacing/>
        <w:jc w:val="both"/>
        <w:textAlignment w:val="baseline"/>
        <w:rPr>
          <w:rFonts w:asciiTheme="minorHAnsi" w:eastAsia="Calibri" w:hAnsiTheme="minorHAnsi"/>
          <w:sz w:val="16"/>
          <w:szCs w:val="16"/>
          <w:lang w:eastAsia="en-US"/>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8551FE">
        <w:rPr>
          <w:rFonts w:ascii="Calibri" w:hAnsi="Calibri"/>
          <w:b/>
          <w:sz w:val="22"/>
          <w:szCs w:val="22"/>
        </w:rPr>
        <w:t>3</w:t>
      </w:r>
    </w:p>
    <w:p w:rsidR="0053704C" w:rsidRPr="00704A90" w:rsidRDefault="0053704C" w:rsidP="00C141C5">
      <w:pPr>
        <w:pStyle w:val="Akapitzlist"/>
        <w:numPr>
          <w:ilvl w:val="0"/>
          <w:numId w:val="23"/>
        </w:numPr>
        <w:spacing w:after="0" w:line="240" w:lineRule="auto"/>
        <w:ind w:left="284"/>
        <w:jc w:val="both"/>
        <w:rPr>
          <w:rFonts w:asciiTheme="minorHAnsi" w:hAnsiTheme="minorHAnsi" w:cstheme="minorHAnsi"/>
          <w:bCs/>
        </w:rPr>
      </w:pPr>
      <w:r w:rsidRPr="00704A90">
        <w:rPr>
          <w:rFonts w:asciiTheme="minorHAnsi" w:hAnsiTheme="minorHAnsi" w:cstheme="minorHAnsi"/>
        </w:rPr>
        <w:t>Wykonanie przedmiotu umowy nastąpi w całości z materiałów dostarczonych przez Wykonawcę oraz zużyciem jego maszyn i urządzeń.</w:t>
      </w:r>
    </w:p>
    <w:p w:rsidR="0053704C" w:rsidRPr="006B1596" w:rsidRDefault="0053704C" w:rsidP="00C141C5">
      <w:pPr>
        <w:pStyle w:val="Akapitzlist"/>
        <w:numPr>
          <w:ilvl w:val="0"/>
          <w:numId w:val="23"/>
        </w:numPr>
        <w:spacing w:after="0" w:line="240" w:lineRule="auto"/>
        <w:ind w:left="284"/>
        <w:jc w:val="both"/>
        <w:rPr>
          <w:rFonts w:asciiTheme="minorHAnsi" w:hAnsiTheme="minorHAnsi" w:cstheme="minorHAnsi"/>
          <w:bCs/>
        </w:rPr>
      </w:pPr>
      <w:r w:rsidRPr="006B1596">
        <w:rPr>
          <w:rFonts w:asciiTheme="minorHAnsi" w:hAnsiTheme="minorHAnsi" w:cstheme="minorHAnsi"/>
        </w:rPr>
        <w:t>Materiały, o których mowa w ust. 1 oraz robocizna muszą odpowiadać jakościowo wymogom wyrobów dopuszczonych do obrotu.</w:t>
      </w:r>
    </w:p>
    <w:p w:rsidR="0053704C" w:rsidRPr="00704A90" w:rsidRDefault="0053704C" w:rsidP="00C141C5">
      <w:pPr>
        <w:pStyle w:val="Akapitzlist"/>
        <w:numPr>
          <w:ilvl w:val="0"/>
          <w:numId w:val="23"/>
        </w:numPr>
        <w:spacing w:after="0" w:line="240" w:lineRule="auto"/>
        <w:ind w:left="284"/>
        <w:jc w:val="both"/>
        <w:rPr>
          <w:rFonts w:asciiTheme="minorHAnsi" w:hAnsiTheme="minorHAnsi" w:cstheme="minorHAnsi"/>
          <w:bCs/>
        </w:rPr>
      </w:pPr>
      <w:r w:rsidRPr="00704A90">
        <w:rPr>
          <w:rFonts w:asciiTheme="minorHAnsi" w:hAnsiTheme="minorHAnsi" w:cstheme="minorHAnsi"/>
        </w:rPr>
        <w:t>Wykonawca zobowiązany jest bez dodatkowego wezwania dostarczyć Zamawiającemu wszystkie wymagane prawem atesty, certyfikaty i aprobaty techniczne na zastosowane materiały pod rygorem odmowy przez Zamawiającego odbioru usługi wykonanej przez Wykonawcę.</w:t>
      </w:r>
    </w:p>
    <w:p w:rsidR="007F52FE" w:rsidRPr="00902E56" w:rsidRDefault="007F52FE" w:rsidP="007F52FE">
      <w:pPr>
        <w:jc w:val="center"/>
        <w:rPr>
          <w:rFonts w:asciiTheme="minorHAnsi" w:hAnsiTheme="minorHAnsi" w:cs="Arial"/>
          <w:bCs/>
          <w:sz w:val="16"/>
          <w:szCs w:val="16"/>
        </w:rPr>
      </w:pPr>
    </w:p>
    <w:p w:rsidR="006B1596" w:rsidRPr="00D75D59" w:rsidRDefault="006B1596" w:rsidP="006B1596">
      <w:pPr>
        <w:jc w:val="center"/>
        <w:rPr>
          <w:rFonts w:ascii="Calibri" w:hAnsi="Calibri"/>
          <w:b/>
          <w:sz w:val="22"/>
          <w:szCs w:val="22"/>
        </w:rPr>
      </w:pPr>
      <w:r w:rsidRPr="00D75D59">
        <w:rPr>
          <w:rFonts w:ascii="Calibri" w:hAnsi="Calibri"/>
          <w:b/>
          <w:sz w:val="22"/>
          <w:szCs w:val="22"/>
        </w:rPr>
        <w:t>§ 4</w:t>
      </w:r>
    </w:p>
    <w:p w:rsidR="006B1596" w:rsidRPr="00D75D59" w:rsidRDefault="006B1596" w:rsidP="00C141C5">
      <w:pPr>
        <w:numPr>
          <w:ilvl w:val="0"/>
          <w:numId w:val="11"/>
        </w:numPr>
        <w:ind w:left="360"/>
        <w:jc w:val="both"/>
        <w:rPr>
          <w:rFonts w:ascii="Calibri" w:hAnsi="Calibri"/>
          <w:sz w:val="22"/>
          <w:szCs w:val="22"/>
        </w:rPr>
      </w:pPr>
      <w:r w:rsidRPr="00D75D59">
        <w:rPr>
          <w:rFonts w:ascii="Calibri" w:hAnsi="Calibri"/>
          <w:sz w:val="22"/>
          <w:szCs w:val="22"/>
        </w:rPr>
        <w:t>Przedmiot umowy zostanie oddany Zamawiającemu w stanie nadającym się bezpośrednio do użytkowania, po dokonaniu wymaganych prób końcowych i odbiorów.</w:t>
      </w:r>
    </w:p>
    <w:p w:rsidR="006B1596" w:rsidRPr="00D75D59" w:rsidRDefault="006B1596" w:rsidP="00C141C5">
      <w:pPr>
        <w:numPr>
          <w:ilvl w:val="0"/>
          <w:numId w:val="11"/>
        </w:numPr>
        <w:ind w:left="360"/>
        <w:jc w:val="both"/>
        <w:rPr>
          <w:rFonts w:ascii="Calibri" w:hAnsi="Calibri"/>
          <w:sz w:val="22"/>
          <w:szCs w:val="22"/>
        </w:rPr>
      </w:pPr>
      <w:r w:rsidRPr="00D75D59">
        <w:rPr>
          <w:rFonts w:ascii="Calibri" w:hAnsi="Calibri"/>
          <w:sz w:val="22"/>
          <w:szCs w:val="22"/>
        </w:rPr>
        <w:t>Po wykonaniu usługi Wykonawca zobowiązany jest uporządkować miejsce wykonania umowy i przekazać je Zamawiającemu.</w:t>
      </w:r>
    </w:p>
    <w:p w:rsidR="006B1596" w:rsidRPr="00D75D59" w:rsidRDefault="006B1596" w:rsidP="00C141C5">
      <w:pPr>
        <w:numPr>
          <w:ilvl w:val="0"/>
          <w:numId w:val="11"/>
        </w:numPr>
        <w:ind w:left="360"/>
        <w:jc w:val="both"/>
        <w:rPr>
          <w:rFonts w:ascii="Calibri" w:hAnsi="Calibri"/>
          <w:sz w:val="22"/>
          <w:szCs w:val="22"/>
        </w:rPr>
      </w:pPr>
      <w:r w:rsidRPr="00D75D59">
        <w:rPr>
          <w:rFonts w:ascii="Calibri" w:hAnsi="Calibri"/>
          <w:sz w:val="22"/>
          <w:szCs w:val="22"/>
        </w:rPr>
        <w:t>W przypadku zniszczenia lub uszkodzenia elementów miejsca lub otoczenia wykonania umowy Wykonawca zobowiązuje się do ich naprawienia i doprowadzenia do stanu poprzedniego na własny koszt.</w:t>
      </w:r>
    </w:p>
    <w:p w:rsidR="006B1596" w:rsidRDefault="006B1596" w:rsidP="00C141C5">
      <w:pPr>
        <w:numPr>
          <w:ilvl w:val="0"/>
          <w:numId w:val="11"/>
        </w:numPr>
        <w:ind w:left="360"/>
        <w:jc w:val="both"/>
        <w:rPr>
          <w:rFonts w:ascii="Calibri" w:hAnsi="Calibri"/>
          <w:sz w:val="22"/>
          <w:szCs w:val="22"/>
        </w:rPr>
      </w:pPr>
      <w:r w:rsidRPr="00D75D59">
        <w:rPr>
          <w:rFonts w:ascii="Calibri" w:hAnsi="Calibri"/>
          <w:sz w:val="22"/>
          <w:szCs w:val="22"/>
        </w:rPr>
        <w:t>Wykonanie usługi, o której mowa w § 1 niniejszej umowy winno być potwierdzone stosownym protokołem podpisanym przez obie strony.</w:t>
      </w:r>
    </w:p>
    <w:p w:rsidR="006B1596" w:rsidRPr="00B131F1" w:rsidRDefault="006B1596" w:rsidP="00C141C5">
      <w:pPr>
        <w:numPr>
          <w:ilvl w:val="0"/>
          <w:numId w:val="11"/>
        </w:numPr>
        <w:ind w:left="360"/>
        <w:jc w:val="both"/>
        <w:rPr>
          <w:rFonts w:asciiTheme="minorHAnsi" w:hAnsiTheme="minorHAnsi"/>
          <w:sz w:val="22"/>
          <w:szCs w:val="22"/>
        </w:rPr>
      </w:pPr>
      <w:r w:rsidRPr="00B131F1">
        <w:rPr>
          <w:rFonts w:asciiTheme="minorHAnsi" w:hAnsiTheme="minorHAnsi" w:cs="Arial"/>
          <w:bCs/>
          <w:sz w:val="22"/>
          <w:szCs w:val="22"/>
        </w:rPr>
        <w:t xml:space="preserve">Wykonawca udziela Zamawiającemu gwarancji oraz rękojmi na </w:t>
      </w:r>
      <w:r w:rsidRPr="00880083">
        <w:rPr>
          <w:rFonts w:asciiTheme="minorHAnsi" w:hAnsiTheme="minorHAnsi" w:cs="Arial"/>
          <w:bCs/>
          <w:sz w:val="22"/>
          <w:szCs w:val="22"/>
        </w:rPr>
        <w:t xml:space="preserve">okres </w:t>
      </w:r>
      <w:r w:rsidR="00752F45" w:rsidRPr="00880083">
        <w:rPr>
          <w:rFonts w:asciiTheme="minorHAnsi" w:hAnsiTheme="minorHAnsi" w:cs="Arial"/>
          <w:bCs/>
          <w:sz w:val="22"/>
          <w:szCs w:val="22"/>
        </w:rPr>
        <w:t>36</w:t>
      </w:r>
      <w:r w:rsidRPr="00880083">
        <w:rPr>
          <w:rFonts w:asciiTheme="minorHAnsi" w:hAnsiTheme="minorHAnsi" w:cs="Arial"/>
          <w:bCs/>
          <w:sz w:val="22"/>
          <w:szCs w:val="22"/>
        </w:rPr>
        <w:t xml:space="preserve"> miesięcy</w:t>
      </w:r>
      <w:r w:rsidRPr="00B131F1">
        <w:rPr>
          <w:rFonts w:asciiTheme="minorHAnsi" w:hAnsiTheme="minorHAnsi" w:cs="Arial"/>
          <w:bCs/>
          <w:sz w:val="22"/>
          <w:szCs w:val="22"/>
        </w:rPr>
        <w:t xml:space="preserve"> na </w:t>
      </w:r>
      <w:r>
        <w:rPr>
          <w:rFonts w:asciiTheme="minorHAnsi" w:hAnsiTheme="minorHAnsi" w:cs="Arial"/>
          <w:bCs/>
          <w:sz w:val="22"/>
          <w:szCs w:val="22"/>
        </w:rPr>
        <w:t>uzupełnioną instalację</w:t>
      </w:r>
      <w:r w:rsidRPr="00B131F1">
        <w:rPr>
          <w:rFonts w:asciiTheme="minorHAnsi" w:hAnsiTheme="minorHAnsi" w:cs="Arial"/>
          <w:bCs/>
          <w:sz w:val="22"/>
          <w:szCs w:val="22"/>
        </w:rPr>
        <w:t>, licząc od następnego dnia od daty bezusterkowego odbioru końcowego prac.</w:t>
      </w:r>
    </w:p>
    <w:p w:rsidR="006B1596" w:rsidRPr="00B131F1" w:rsidRDefault="006B1596" w:rsidP="00C141C5">
      <w:pPr>
        <w:numPr>
          <w:ilvl w:val="0"/>
          <w:numId w:val="11"/>
        </w:numPr>
        <w:ind w:left="360"/>
        <w:jc w:val="both"/>
        <w:rPr>
          <w:rFonts w:asciiTheme="minorHAnsi" w:hAnsiTheme="minorHAnsi"/>
          <w:sz w:val="22"/>
          <w:szCs w:val="22"/>
        </w:rPr>
      </w:pPr>
      <w:r w:rsidRPr="00B131F1">
        <w:rPr>
          <w:rFonts w:asciiTheme="minorHAnsi" w:hAnsiTheme="minorHAnsi"/>
          <w:sz w:val="22"/>
          <w:szCs w:val="22"/>
        </w:rPr>
        <w:t>Gwarancja obejmuje wady materiałowe oraz wady w robociźnie.</w:t>
      </w:r>
    </w:p>
    <w:p w:rsidR="006B1596" w:rsidRPr="00B131F1" w:rsidRDefault="006B1596" w:rsidP="00C141C5">
      <w:pPr>
        <w:numPr>
          <w:ilvl w:val="0"/>
          <w:numId w:val="11"/>
        </w:numPr>
        <w:ind w:left="360"/>
        <w:jc w:val="both"/>
        <w:rPr>
          <w:rFonts w:asciiTheme="minorHAnsi" w:hAnsiTheme="minorHAnsi"/>
          <w:sz w:val="22"/>
          <w:szCs w:val="22"/>
        </w:rPr>
      </w:pPr>
      <w:r w:rsidRPr="00B131F1">
        <w:rPr>
          <w:rFonts w:asciiTheme="minorHAnsi" w:hAnsiTheme="minorHAnsi" w:cs="Arial"/>
          <w:bCs/>
          <w:sz w:val="22"/>
          <w:szCs w:val="22"/>
        </w:rPr>
        <w:t>Okres gwarancji ulega odpowiednio przedłużeniu o czas trwania napraw gwarancyjnych</w:t>
      </w:r>
    </w:p>
    <w:p w:rsidR="006B1596" w:rsidRPr="00902E56" w:rsidRDefault="006B1596" w:rsidP="007F52FE">
      <w:pPr>
        <w:jc w:val="center"/>
        <w:rPr>
          <w:rFonts w:ascii="Calibri" w:hAnsi="Calibri"/>
          <w:b/>
          <w:sz w:val="16"/>
          <w:szCs w:val="16"/>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6B1596">
        <w:rPr>
          <w:rFonts w:ascii="Calibri" w:hAnsi="Calibri"/>
          <w:b/>
          <w:sz w:val="22"/>
          <w:szCs w:val="22"/>
        </w:rPr>
        <w:t>5</w:t>
      </w:r>
    </w:p>
    <w:p w:rsidR="007F52FE" w:rsidRPr="00D75D59" w:rsidRDefault="007F52FE" w:rsidP="007F52FE">
      <w:pPr>
        <w:jc w:val="both"/>
        <w:rPr>
          <w:rFonts w:ascii="Calibri" w:hAnsi="Calibri"/>
          <w:sz w:val="22"/>
          <w:szCs w:val="22"/>
        </w:rPr>
      </w:pPr>
      <w:r w:rsidRPr="00D75D59">
        <w:rPr>
          <w:rFonts w:ascii="Calibri" w:hAnsi="Calibri"/>
          <w:sz w:val="22"/>
          <w:szCs w:val="22"/>
        </w:rPr>
        <w:t>Wykonawca oświadcza, iż przed zawarciem umowy zapoznał się ze wszystkimi warunkami, które są niezbędne do wykonania przez niego przedmiotu umowy.</w:t>
      </w:r>
    </w:p>
    <w:p w:rsidR="007F52FE" w:rsidRPr="00B131F1" w:rsidRDefault="007F52FE" w:rsidP="007F52FE">
      <w:pPr>
        <w:jc w:val="center"/>
        <w:rPr>
          <w:rFonts w:ascii="Calibri" w:hAnsi="Calibri"/>
          <w:b/>
          <w:sz w:val="12"/>
          <w:szCs w:val="22"/>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6B1596">
        <w:rPr>
          <w:rFonts w:ascii="Calibri" w:hAnsi="Calibri"/>
          <w:b/>
          <w:sz w:val="22"/>
          <w:szCs w:val="22"/>
        </w:rPr>
        <w:t>6</w:t>
      </w:r>
    </w:p>
    <w:p w:rsidR="007F52FE" w:rsidRPr="00D75D59" w:rsidRDefault="007F52FE" w:rsidP="007F52FE">
      <w:pPr>
        <w:rPr>
          <w:rFonts w:ascii="Calibri" w:hAnsi="Calibri"/>
          <w:sz w:val="22"/>
          <w:szCs w:val="22"/>
        </w:rPr>
      </w:pPr>
      <w:r w:rsidRPr="00D75D59">
        <w:rPr>
          <w:rFonts w:ascii="Calibri" w:hAnsi="Calibri"/>
          <w:sz w:val="22"/>
          <w:szCs w:val="22"/>
        </w:rPr>
        <w:t>Zamawiający zobowiązuje się do:</w:t>
      </w:r>
    </w:p>
    <w:p w:rsidR="007F52FE" w:rsidRPr="00D75D59" w:rsidRDefault="007F52FE" w:rsidP="00C141C5">
      <w:pPr>
        <w:numPr>
          <w:ilvl w:val="0"/>
          <w:numId w:val="12"/>
        </w:numPr>
        <w:tabs>
          <w:tab w:val="clear" w:pos="720"/>
          <w:tab w:val="num" w:pos="426"/>
        </w:tabs>
        <w:ind w:left="426"/>
        <w:jc w:val="both"/>
        <w:rPr>
          <w:rFonts w:ascii="Calibri" w:hAnsi="Calibri"/>
          <w:sz w:val="22"/>
          <w:szCs w:val="22"/>
        </w:rPr>
      </w:pPr>
      <w:r w:rsidRPr="00D75D59">
        <w:rPr>
          <w:rFonts w:ascii="Calibri" w:hAnsi="Calibri"/>
          <w:sz w:val="22"/>
          <w:szCs w:val="22"/>
        </w:rPr>
        <w:t>wydania Wykonawcy całej dokumentacji niezbędnej do realizacji umowy – w dniu wykonania usługi,</w:t>
      </w:r>
    </w:p>
    <w:p w:rsidR="007F52FE" w:rsidRPr="00D75D59" w:rsidRDefault="007F52FE" w:rsidP="00C141C5">
      <w:pPr>
        <w:numPr>
          <w:ilvl w:val="0"/>
          <w:numId w:val="12"/>
        </w:numPr>
        <w:tabs>
          <w:tab w:val="clear" w:pos="720"/>
          <w:tab w:val="num" w:pos="426"/>
        </w:tabs>
        <w:ind w:left="426"/>
        <w:jc w:val="both"/>
        <w:rPr>
          <w:rFonts w:ascii="Calibri" w:hAnsi="Calibri"/>
          <w:sz w:val="22"/>
          <w:szCs w:val="22"/>
        </w:rPr>
      </w:pPr>
      <w:r w:rsidRPr="00D75D59">
        <w:rPr>
          <w:rFonts w:ascii="Calibri" w:hAnsi="Calibri"/>
          <w:sz w:val="22"/>
          <w:szCs w:val="22"/>
        </w:rPr>
        <w:t>zapewnienia wszystkim osobom wyznaczonym przez Wykonawcę do realizacji umowy swobodnego dostępu do miejsca wykonania umowy,</w:t>
      </w:r>
    </w:p>
    <w:p w:rsidR="007F52FE" w:rsidRPr="00D75D59" w:rsidRDefault="007F52FE" w:rsidP="00C141C5">
      <w:pPr>
        <w:numPr>
          <w:ilvl w:val="0"/>
          <w:numId w:val="12"/>
        </w:numPr>
        <w:tabs>
          <w:tab w:val="clear" w:pos="720"/>
          <w:tab w:val="num" w:pos="426"/>
        </w:tabs>
        <w:ind w:left="426"/>
        <w:jc w:val="both"/>
        <w:rPr>
          <w:rFonts w:ascii="Calibri" w:hAnsi="Calibri"/>
          <w:sz w:val="22"/>
          <w:szCs w:val="22"/>
        </w:rPr>
      </w:pPr>
      <w:r w:rsidRPr="00D75D59">
        <w:rPr>
          <w:rFonts w:ascii="Calibri" w:hAnsi="Calibri"/>
          <w:sz w:val="22"/>
          <w:szCs w:val="22"/>
        </w:rPr>
        <w:t>odebrania wykonanej usługi,</w:t>
      </w:r>
    </w:p>
    <w:p w:rsidR="007F52FE" w:rsidRPr="00D75D59" w:rsidRDefault="007F52FE" w:rsidP="00C141C5">
      <w:pPr>
        <w:numPr>
          <w:ilvl w:val="0"/>
          <w:numId w:val="12"/>
        </w:numPr>
        <w:tabs>
          <w:tab w:val="clear" w:pos="720"/>
          <w:tab w:val="num" w:pos="426"/>
        </w:tabs>
        <w:ind w:left="426"/>
        <w:jc w:val="both"/>
        <w:rPr>
          <w:rFonts w:ascii="Calibri" w:hAnsi="Calibri"/>
          <w:sz w:val="22"/>
          <w:szCs w:val="22"/>
        </w:rPr>
      </w:pPr>
      <w:r w:rsidRPr="00D75D59">
        <w:rPr>
          <w:rFonts w:ascii="Calibri" w:hAnsi="Calibri"/>
          <w:sz w:val="22"/>
          <w:szCs w:val="22"/>
        </w:rPr>
        <w:t>sprawdzenia faktury wystawionej przez Wykonawcę i wypłaceniu Wykonawcy należnego mu wynagrodzenia w terminach określonych w niniejszej umowie.</w:t>
      </w:r>
    </w:p>
    <w:p w:rsidR="007F52FE" w:rsidRPr="00D75D59" w:rsidRDefault="007F52FE" w:rsidP="007F52FE">
      <w:pPr>
        <w:jc w:val="center"/>
        <w:rPr>
          <w:rFonts w:ascii="Calibri" w:hAnsi="Calibri"/>
          <w:b/>
          <w:sz w:val="12"/>
          <w:szCs w:val="22"/>
        </w:rPr>
      </w:pPr>
    </w:p>
    <w:p w:rsidR="00185515" w:rsidRDefault="00185515" w:rsidP="007F52FE">
      <w:pPr>
        <w:jc w:val="center"/>
        <w:rPr>
          <w:rFonts w:ascii="Calibri" w:hAnsi="Calibri"/>
          <w:b/>
          <w:sz w:val="22"/>
          <w:szCs w:val="22"/>
        </w:rPr>
      </w:pPr>
    </w:p>
    <w:p w:rsidR="00185515" w:rsidRDefault="00185515" w:rsidP="007F52FE">
      <w:pPr>
        <w:jc w:val="center"/>
        <w:rPr>
          <w:rFonts w:ascii="Calibri" w:hAnsi="Calibri"/>
          <w:b/>
          <w:sz w:val="22"/>
          <w:szCs w:val="22"/>
        </w:rPr>
      </w:pPr>
    </w:p>
    <w:p w:rsidR="008D0E4F" w:rsidRDefault="008D0E4F" w:rsidP="007F52FE">
      <w:pPr>
        <w:jc w:val="center"/>
        <w:rPr>
          <w:rFonts w:ascii="Calibri" w:hAnsi="Calibri"/>
          <w:b/>
          <w:sz w:val="22"/>
          <w:szCs w:val="22"/>
        </w:rPr>
      </w:pPr>
    </w:p>
    <w:p w:rsidR="008D0E4F" w:rsidRDefault="008D0E4F" w:rsidP="007F52FE">
      <w:pPr>
        <w:jc w:val="center"/>
        <w:rPr>
          <w:rFonts w:ascii="Calibri" w:hAnsi="Calibri"/>
          <w:b/>
          <w:sz w:val="22"/>
          <w:szCs w:val="22"/>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713106">
        <w:rPr>
          <w:rFonts w:ascii="Calibri" w:hAnsi="Calibri"/>
          <w:b/>
          <w:sz w:val="22"/>
          <w:szCs w:val="22"/>
        </w:rPr>
        <w:t>7</w:t>
      </w:r>
    </w:p>
    <w:p w:rsidR="007F52FE" w:rsidRPr="00D75D59" w:rsidRDefault="007F52FE" w:rsidP="007F52FE">
      <w:pPr>
        <w:rPr>
          <w:rFonts w:ascii="Calibri" w:hAnsi="Calibri"/>
          <w:sz w:val="22"/>
          <w:szCs w:val="22"/>
        </w:rPr>
      </w:pPr>
      <w:r w:rsidRPr="00D75D59">
        <w:rPr>
          <w:rFonts w:ascii="Calibri" w:hAnsi="Calibri"/>
          <w:sz w:val="22"/>
          <w:szCs w:val="22"/>
        </w:rPr>
        <w:t>Wykonawca zobowiązuje się w szczególności do:</w:t>
      </w:r>
    </w:p>
    <w:p w:rsidR="007F52FE" w:rsidRPr="00D75D59" w:rsidRDefault="007F52FE" w:rsidP="00C141C5">
      <w:pPr>
        <w:numPr>
          <w:ilvl w:val="0"/>
          <w:numId w:val="13"/>
        </w:numPr>
        <w:tabs>
          <w:tab w:val="clear" w:pos="720"/>
          <w:tab w:val="num" w:pos="567"/>
        </w:tabs>
        <w:ind w:left="426"/>
        <w:jc w:val="both"/>
        <w:rPr>
          <w:rFonts w:ascii="Calibri" w:hAnsi="Calibri"/>
          <w:sz w:val="22"/>
          <w:szCs w:val="22"/>
        </w:rPr>
      </w:pPr>
      <w:r w:rsidRPr="00D75D59">
        <w:rPr>
          <w:rFonts w:ascii="Calibri" w:hAnsi="Calibri"/>
          <w:sz w:val="22"/>
          <w:szCs w:val="22"/>
        </w:rPr>
        <w:t xml:space="preserve">rozpoczęcia prac w terminie wskazanym przez Zamawiającego, </w:t>
      </w:r>
    </w:p>
    <w:p w:rsidR="007F52FE" w:rsidRPr="00D75D59" w:rsidRDefault="007F52FE" w:rsidP="00C141C5">
      <w:pPr>
        <w:numPr>
          <w:ilvl w:val="0"/>
          <w:numId w:val="13"/>
        </w:numPr>
        <w:tabs>
          <w:tab w:val="clear" w:pos="720"/>
          <w:tab w:val="num" w:pos="567"/>
        </w:tabs>
        <w:ind w:left="426"/>
        <w:jc w:val="both"/>
        <w:rPr>
          <w:rFonts w:ascii="Calibri" w:hAnsi="Calibri"/>
          <w:sz w:val="22"/>
          <w:szCs w:val="22"/>
        </w:rPr>
      </w:pPr>
      <w:r w:rsidRPr="00D75D59">
        <w:rPr>
          <w:rFonts w:ascii="Calibri" w:hAnsi="Calibri"/>
          <w:sz w:val="22"/>
          <w:szCs w:val="22"/>
        </w:rPr>
        <w:t>wykonania wszelkich robót niezbędnych dla prawidłowego rozpoczęcia wykonania umowy,</w:t>
      </w:r>
    </w:p>
    <w:p w:rsidR="007F52FE" w:rsidRPr="00D75D59" w:rsidRDefault="007F52FE" w:rsidP="00C141C5">
      <w:pPr>
        <w:numPr>
          <w:ilvl w:val="0"/>
          <w:numId w:val="13"/>
        </w:numPr>
        <w:tabs>
          <w:tab w:val="clear" w:pos="720"/>
          <w:tab w:val="num" w:pos="567"/>
        </w:tabs>
        <w:ind w:left="426"/>
        <w:jc w:val="both"/>
        <w:rPr>
          <w:rFonts w:ascii="Calibri" w:hAnsi="Calibri"/>
          <w:sz w:val="22"/>
          <w:szCs w:val="22"/>
        </w:rPr>
      </w:pPr>
      <w:r w:rsidRPr="00D75D59">
        <w:rPr>
          <w:rFonts w:ascii="Calibri" w:hAnsi="Calibri"/>
          <w:sz w:val="22"/>
          <w:szCs w:val="22"/>
        </w:rPr>
        <w:t>wykonania przedmiotu umowy z najwyższą starannością, bez wad pomniejszających wartość usługi lub uniemożliwiających użytkowanie przedmiotu umowy zgodnie z jego przeznaczeniem, uznanymi zasadami techniki, obowiązującymi przepisami i normami technicznymi, uzgodnieniami dokonanymi w trakcie realizacji umowy,</w:t>
      </w:r>
    </w:p>
    <w:p w:rsidR="007F52FE" w:rsidRDefault="007F52FE" w:rsidP="00C141C5">
      <w:pPr>
        <w:numPr>
          <w:ilvl w:val="0"/>
          <w:numId w:val="13"/>
        </w:numPr>
        <w:tabs>
          <w:tab w:val="clear" w:pos="720"/>
          <w:tab w:val="num" w:pos="567"/>
        </w:tabs>
        <w:ind w:left="426"/>
        <w:jc w:val="both"/>
        <w:rPr>
          <w:rFonts w:ascii="Calibri" w:hAnsi="Calibri"/>
          <w:sz w:val="22"/>
          <w:szCs w:val="22"/>
        </w:rPr>
      </w:pPr>
      <w:r w:rsidRPr="00D75D59">
        <w:rPr>
          <w:rFonts w:ascii="Calibri" w:hAnsi="Calibri"/>
          <w:sz w:val="22"/>
          <w:szCs w:val="22"/>
        </w:rPr>
        <w:t>odpowiedniego zabezpieczenia miejsca wykonania umowy w trakcie wykonywania robót,</w:t>
      </w:r>
    </w:p>
    <w:p w:rsidR="001862AC" w:rsidRPr="00D75D59" w:rsidRDefault="001862AC" w:rsidP="00C141C5">
      <w:pPr>
        <w:numPr>
          <w:ilvl w:val="0"/>
          <w:numId w:val="13"/>
        </w:numPr>
        <w:tabs>
          <w:tab w:val="clear" w:pos="720"/>
          <w:tab w:val="num" w:pos="567"/>
        </w:tabs>
        <w:ind w:left="426"/>
        <w:jc w:val="both"/>
        <w:rPr>
          <w:rFonts w:ascii="Calibri" w:hAnsi="Calibri"/>
          <w:sz w:val="22"/>
          <w:szCs w:val="22"/>
        </w:rPr>
      </w:pPr>
      <w:r>
        <w:rPr>
          <w:rFonts w:ascii="Calibri" w:hAnsi="Calibri"/>
          <w:sz w:val="22"/>
          <w:szCs w:val="22"/>
        </w:rPr>
        <w:t xml:space="preserve">niezwłocznego wykonania robót nieobjętych umową, jeżeli są one niezbędne ze względu na bezpieczeństwo lub </w:t>
      </w:r>
      <w:r w:rsidR="004A07AA">
        <w:rPr>
          <w:rFonts w:ascii="Calibri" w:hAnsi="Calibri"/>
          <w:sz w:val="22"/>
          <w:szCs w:val="22"/>
        </w:rPr>
        <w:t>zabezpieczenie przed awarią,</w:t>
      </w:r>
    </w:p>
    <w:p w:rsidR="007F52FE" w:rsidRDefault="007F52FE" w:rsidP="00C141C5">
      <w:pPr>
        <w:numPr>
          <w:ilvl w:val="0"/>
          <w:numId w:val="13"/>
        </w:numPr>
        <w:tabs>
          <w:tab w:val="clear" w:pos="720"/>
          <w:tab w:val="num" w:pos="567"/>
        </w:tabs>
        <w:ind w:left="426"/>
        <w:jc w:val="both"/>
        <w:rPr>
          <w:rFonts w:ascii="Calibri" w:hAnsi="Calibri"/>
          <w:sz w:val="22"/>
          <w:szCs w:val="22"/>
        </w:rPr>
      </w:pPr>
      <w:r w:rsidRPr="00D75D59">
        <w:rPr>
          <w:rFonts w:ascii="Calibri" w:hAnsi="Calibri"/>
          <w:sz w:val="22"/>
          <w:szCs w:val="22"/>
        </w:rPr>
        <w:t>posiadania aktualnych uprawnień do wykonywania usługi objętych umową wydanych przez odpowiednie organy</w:t>
      </w:r>
      <w:r>
        <w:rPr>
          <w:rFonts w:ascii="Calibri" w:hAnsi="Calibri"/>
          <w:sz w:val="22"/>
          <w:szCs w:val="22"/>
        </w:rPr>
        <w:t>,</w:t>
      </w:r>
    </w:p>
    <w:p w:rsidR="007F52FE" w:rsidRPr="009F7736" w:rsidRDefault="007F52FE" w:rsidP="00C141C5">
      <w:pPr>
        <w:numPr>
          <w:ilvl w:val="0"/>
          <w:numId w:val="13"/>
        </w:numPr>
        <w:tabs>
          <w:tab w:val="clear" w:pos="720"/>
          <w:tab w:val="num" w:pos="567"/>
        </w:tabs>
        <w:ind w:left="426"/>
        <w:jc w:val="both"/>
        <w:rPr>
          <w:rFonts w:ascii="Calibri" w:hAnsi="Calibri"/>
          <w:sz w:val="22"/>
          <w:szCs w:val="22"/>
        </w:rPr>
      </w:pPr>
      <w:r w:rsidRPr="006A4BFE">
        <w:rPr>
          <w:rFonts w:asciiTheme="minorHAnsi" w:hAnsiTheme="minorHAnsi" w:cs="Arial"/>
          <w:sz w:val="22"/>
          <w:szCs w:val="22"/>
        </w:rPr>
        <w:t>skompletowanie i przekazanie Zamawiającemu dokumentów pozwalających na ocenę prawidłowego wykonania przedmiotu umowy,</w:t>
      </w:r>
    </w:p>
    <w:p w:rsidR="007F52FE" w:rsidRPr="00D75D59" w:rsidRDefault="007F52FE" w:rsidP="00C141C5">
      <w:pPr>
        <w:numPr>
          <w:ilvl w:val="0"/>
          <w:numId w:val="13"/>
        </w:numPr>
        <w:tabs>
          <w:tab w:val="clear" w:pos="720"/>
          <w:tab w:val="num" w:pos="567"/>
        </w:tabs>
        <w:ind w:left="426"/>
        <w:jc w:val="both"/>
        <w:rPr>
          <w:rFonts w:ascii="Calibri" w:hAnsi="Calibri"/>
          <w:sz w:val="22"/>
          <w:szCs w:val="22"/>
        </w:rPr>
      </w:pPr>
      <w:r w:rsidRPr="006A4BFE">
        <w:rPr>
          <w:rFonts w:asciiTheme="minorHAnsi" w:hAnsiTheme="minorHAnsi" w:cs="Arial"/>
          <w:sz w:val="22"/>
          <w:szCs w:val="22"/>
        </w:rPr>
        <w:t>zgłoszenie Zamawiającemu gotowości do odbioru końcowego</w:t>
      </w:r>
      <w:r>
        <w:rPr>
          <w:rFonts w:asciiTheme="minorHAnsi" w:hAnsiTheme="minorHAnsi" w:cs="Arial"/>
          <w:sz w:val="22"/>
          <w:szCs w:val="22"/>
        </w:rPr>
        <w:t>.</w:t>
      </w:r>
    </w:p>
    <w:p w:rsidR="007F52FE" w:rsidRPr="00D75D59" w:rsidRDefault="007F52FE" w:rsidP="007F52FE">
      <w:pPr>
        <w:ind w:left="360"/>
        <w:jc w:val="both"/>
        <w:rPr>
          <w:rFonts w:ascii="Calibri" w:hAnsi="Calibri"/>
          <w:sz w:val="10"/>
          <w:szCs w:val="22"/>
        </w:rPr>
      </w:pPr>
    </w:p>
    <w:p w:rsidR="0029469D" w:rsidRDefault="0029469D" w:rsidP="007F52FE">
      <w:pPr>
        <w:jc w:val="center"/>
        <w:rPr>
          <w:rFonts w:ascii="Calibri" w:hAnsi="Calibri"/>
          <w:b/>
          <w:sz w:val="22"/>
          <w:szCs w:val="22"/>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713106">
        <w:rPr>
          <w:rFonts w:ascii="Calibri" w:hAnsi="Calibri"/>
          <w:b/>
          <w:sz w:val="22"/>
          <w:szCs w:val="22"/>
        </w:rPr>
        <w:t>8</w:t>
      </w:r>
    </w:p>
    <w:p w:rsidR="007F52FE" w:rsidRPr="00D75D59" w:rsidRDefault="007F52FE" w:rsidP="00C141C5">
      <w:pPr>
        <w:numPr>
          <w:ilvl w:val="0"/>
          <w:numId w:val="15"/>
        </w:numPr>
        <w:ind w:left="360"/>
        <w:jc w:val="both"/>
        <w:rPr>
          <w:rFonts w:ascii="Calibri" w:hAnsi="Calibri"/>
          <w:bCs/>
          <w:sz w:val="22"/>
          <w:szCs w:val="22"/>
        </w:rPr>
      </w:pPr>
      <w:r w:rsidRPr="00D75D59">
        <w:rPr>
          <w:rFonts w:ascii="Calibri" w:hAnsi="Calibri"/>
          <w:bCs/>
          <w:sz w:val="22"/>
          <w:szCs w:val="22"/>
        </w:rPr>
        <w:t>Dla zapewnienia bezpieczeństwa w miejscu wykonania umowy Wykonawca ma obowiązek, jeżeli wymagają tego realizowane roboty lub na pisemne żądanie Zamawiającego na własny koszt ogrodzić miejsce wykonywania umowy oraz dostarczyć lub wykonać wszelkie tymczasowe urządzenia lub konstrukcje zabezpieczające i ochronne.</w:t>
      </w:r>
    </w:p>
    <w:p w:rsidR="007F52FE" w:rsidRPr="00D75D59" w:rsidRDefault="007F52FE" w:rsidP="00C141C5">
      <w:pPr>
        <w:numPr>
          <w:ilvl w:val="0"/>
          <w:numId w:val="15"/>
        </w:numPr>
        <w:ind w:left="360"/>
        <w:jc w:val="both"/>
        <w:rPr>
          <w:rFonts w:ascii="Calibri" w:hAnsi="Calibri"/>
          <w:bCs/>
          <w:sz w:val="22"/>
          <w:szCs w:val="22"/>
        </w:rPr>
      </w:pPr>
      <w:r w:rsidRPr="00D75D59">
        <w:rPr>
          <w:rFonts w:ascii="Calibri" w:hAnsi="Calibri"/>
          <w:bCs/>
          <w:sz w:val="22"/>
          <w:szCs w:val="22"/>
        </w:rPr>
        <w:t>W czasie wykonywania robót Wykonawca powinien utrzymywać miejsce umowy w stanie wolnym od przeszkód komunikacyjnych, oraz właściwie składować wszelkie urządzenia pomocnicze oraz zbędne materiały, a także usuwać odpady i śmiecie oraz niepotrzebne urządzenia prowizoryczne.</w:t>
      </w:r>
    </w:p>
    <w:p w:rsidR="007F52FE" w:rsidRPr="00D75D59" w:rsidRDefault="007F52FE" w:rsidP="00C141C5">
      <w:pPr>
        <w:numPr>
          <w:ilvl w:val="0"/>
          <w:numId w:val="15"/>
        </w:numPr>
        <w:ind w:left="360"/>
        <w:jc w:val="both"/>
        <w:rPr>
          <w:rFonts w:ascii="Calibri" w:hAnsi="Calibri"/>
          <w:bCs/>
          <w:sz w:val="22"/>
          <w:szCs w:val="22"/>
        </w:rPr>
      </w:pPr>
      <w:r w:rsidRPr="00D75D59">
        <w:rPr>
          <w:rFonts w:ascii="Calibri" w:hAnsi="Calibri"/>
          <w:bCs/>
          <w:sz w:val="22"/>
          <w:szCs w:val="22"/>
        </w:rPr>
        <w:t xml:space="preserve">Wykonawca będzie prowadził prace w sposób niepowodujący szkód, także zagrożenia życia </w:t>
      </w:r>
      <w:r w:rsidR="00E855FC">
        <w:rPr>
          <w:rFonts w:ascii="Calibri" w:hAnsi="Calibri"/>
          <w:bCs/>
          <w:sz w:val="22"/>
          <w:szCs w:val="22"/>
        </w:rPr>
        <w:br/>
      </w:r>
      <w:r w:rsidRPr="00D75D59">
        <w:rPr>
          <w:rFonts w:ascii="Calibri" w:hAnsi="Calibri"/>
          <w:bCs/>
          <w:sz w:val="22"/>
          <w:szCs w:val="22"/>
        </w:rPr>
        <w:t>i zdrowia ludzi oraz bezpieczeństwa mienia ze szczególnym uwzględnieniem przepisów BHP.</w:t>
      </w:r>
    </w:p>
    <w:p w:rsidR="007F52FE" w:rsidRPr="00D75D59" w:rsidRDefault="007F52FE" w:rsidP="00C141C5">
      <w:pPr>
        <w:numPr>
          <w:ilvl w:val="0"/>
          <w:numId w:val="15"/>
        </w:numPr>
        <w:ind w:left="360"/>
        <w:jc w:val="both"/>
        <w:rPr>
          <w:rFonts w:ascii="Calibri" w:hAnsi="Calibri"/>
          <w:bCs/>
          <w:sz w:val="22"/>
          <w:szCs w:val="22"/>
        </w:rPr>
      </w:pPr>
      <w:r w:rsidRPr="00D75D59">
        <w:rPr>
          <w:rFonts w:ascii="Calibri" w:hAnsi="Calibri"/>
          <w:bCs/>
          <w:sz w:val="22"/>
          <w:szCs w:val="22"/>
        </w:rPr>
        <w:t xml:space="preserve">Wykonawca zobowiązuje się do umożliwienia wstępu pracownikom organów nadzoru, do których należy wykonywanie zadań określonych ustawami oraz do udostępnienia danych </w:t>
      </w:r>
      <w:r w:rsidR="003277A7">
        <w:rPr>
          <w:rFonts w:ascii="Calibri" w:hAnsi="Calibri"/>
          <w:bCs/>
          <w:sz w:val="22"/>
          <w:szCs w:val="22"/>
        </w:rPr>
        <w:br/>
      </w:r>
      <w:r w:rsidRPr="00D75D59">
        <w:rPr>
          <w:rFonts w:ascii="Calibri" w:hAnsi="Calibri"/>
          <w:bCs/>
          <w:sz w:val="22"/>
          <w:szCs w:val="22"/>
        </w:rPr>
        <w:t>i informacji wymaganych ustawami.</w:t>
      </w:r>
    </w:p>
    <w:p w:rsidR="00FA53CD" w:rsidRPr="00902E56" w:rsidRDefault="00FA53CD" w:rsidP="007F52FE">
      <w:pPr>
        <w:jc w:val="center"/>
        <w:rPr>
          <w:rFonts w:ascii="Calibri" w:hAnsi="Calibri"/>
          <w:b/>
          <w:sz w:val="16"/>
          <w:szCs w:val="16"/>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713106">
        <w:rPr>
          <w:rFonts w:ascii="Calibri" w:hAnsi="Calibri"/>
          <w:b/>
          <w:sz w:val="22"/>
          <w:szCs w:val="22"/>
        </w:rPr>
        <w:t>9</w:t>
      </w:r>
    </w:p>
    <w:p w:rsidR="007F52FE" w:rsidRPr="00D75D59" w:rsidRDefault="007F52FE" w:rsidP="007F52FE">
      <w:pPr>
        <w:jc w:val="both"/>
        <w:rPr>
          <w:rFonts w:ascii="Calibri" w:hAnsi="Calibri"/>
          <w:bCs/>
          <w:sz w:val="22"/>
          <w:szCs w:val="22"/>
        </w:rPr>
      </w:pPr>
      <w:r w:rsidRPr="00D75D59">
        <w:rPr>
          <w:rFonts w:ascii="Calibri" w:hAnsi="Calibri"/>
          <w:bCs/>
          <w:sz w:val="22"/>
          <w:szCs w:val="22"/>
        </w:rPr>
        <w:t xml:space="preserve">Wykonawca ponosi pełną odpowiedzialność wobec Zamawiającego oraz osób trzecich za wszelkie szkody powstałe w miejscu wykonywania umowy w związku z prowadzonymi robotami. </w:t>
      </w:r>
      <w:r w:rsidR="003277A7">
        <w:rPr>
          <w:rFonts w:ascii="Calibri" w:hAnsi="Calibri"/>
          <w:bCs/>
          <w:sz w:val="22"/>
          <w:szCs w:val="22"/>
        </w:rPr>
        <w:br/>
      </w:r>
      <w:r w:rsidRPr="00D75D59">
        <w:rPr>
          <w:rFonts w:ascii="Calibri" w:hAnsi="Calibri"/>
          <w:bCs/>
          <w:sz w:val="22"/>
          <w:szCs w:val="22"/>
        </w:rPr>
        <w:t>W szczególności Wykonawca ponosi odpowiedzialność za szkody będące następstwem nieszczęśliwych wypadków dotyczących pracowników Wykonawcy i Zamawiającego oraz osób trzecich przebywających w miejscu wykonania umowy oraz za szkody polegające na zniszczeniu lub uszkodzeniu mienia.</w:t>
      </w:r>
    </w:p>
    <w:p w:rsidR="007F52FE" w:rsidRPr="00902E56" w:rsidRDefault="007F52FE" w:rsidP="007F52FE">
      <w:pPr>
        <w:jc w:val="center"/>
        <w:rPr>
          <w:rFonts w:ascii="Calibri" w:hAnsi="Calibri"/>
          <w:b/>
          <w:sz w:val="16"/>
          <w:szCs w:val="16"/>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713106">
        <w:rPr>
          <w:rFonts w:ascii="Calibri" w:hAnsi="Calibri"/>
          <w:b/>
          <w:sz w:val="22"/>
          <w:szCs w:val="22"/>
        </w:rPr>
        <w:t>10</w:t>
      </w:r>
    </w:p>
    <w:p w:rsidR="007F52FE" w:rsidRPr="00D75D59" w:rsidRDefault="007F52FE" w:rsidP="00C141C5">
      <w:pPr>
        <w:numPr>
          <w:ilvl w:val="0"/>
          <w:numId w:val="9"/>
        </w:numPr>
        <w:ind w:left="360"/>
        <w:jc w:val="both"/>
        <w:rPr>
          <w:rFonts w:ascii="Calibri" w:hAnsi="Calibri"/>
          <w:sz w:val="22"/>
          <w:szCs w:val="22"/>
        </w:rPr>
      </w:pPr>
      <w:r w:rsidRPr="00D75D59">
        <w:rPr>
          <w:rFonts w:ascii="Calibri" w:hAnsi="Calibri"/>
          <w:sz w:val="22"/>
          <w:szCs w:val="22"/>
        </w:rPr>
        <w:t xml:space="preserve">Wynagrodzenie obejmuje wszelkie koszty związane z realizacja przedmiotu umowy określonego </w:t>
      </w:r>
      <w:r w:rsidR="00E855FC">
        <w:rPr>
          <w:rFonts w:ascii="Calibri" w:hAnsi="Calibri"/>
          <w:sz w:val="22"/>
          <w:szCs w:val="22"/>
        </w:rPr>
        <w:br/>
      </w:r>
      <w:r w:rsidRPr="00D75D59">
        <w:rPr>
          <w:rFonts w:ascii="Calibri" w:hAnsi="Calibri"/>
          <w:sz w:val="22"/>
          <w:szCs w:val="22"/>
        </w:rPr>
        <w:t xml:space="preserve">w§ 1 niniejszej umowy. </w:t>
      </w:r>
    </w:p>
    <w:p w:rsidR="007F52FE" w:rsidRPr="00D75D59" w:rsidRDefault="007F52FE" w:rsidP="00C141C5">
      <w:pPr>
        <w:numPr>
          <w:ilvl w:val="0"/>
          <w:numId w:val="9"/>
        </w:numPr>
        <w:ind w:left="360"/>
        <w:jc w:val="both"/>
        <w:rPr>
          <w:rFonts w:ascii="Calibri" w:hAnsi="Calibri"/>
          <w:sz w:val="22"/>
          <w:szCs w:val="22"/>
        </w:rPr>
      </w:pPr>
      <w:r w:rsidRPr="00D75D59">
        <w:rPr>
          <w:rFonts w:ascii="Calibri" w:hAnsi="Calibri"/>
          <w:sz w:val="22"/>
          <w:szCs w:val="22"/>
        </w:rPr>
        <w:t>Ogólna wartość przedmiotu umowy wynosi:</w:t>
      </w:r>
    </w:p>
    <w:p w:rsidR="007F52FE" w:rsidRPr="00D75D59" w:rsidRDefault="007F52FE" w:rsidP="007F52FE">
      <w:pPr>
        <w:ind w:left="360"/>
        <w:jc w:val="both"/>
        <w:rPr>
          <w:rFonts w:ascii="Calibri" w:hAnsi="Calibri"/>
          <w:sz w:val="22"/>
          <w:szCs w:val="22"/>
        </w:rPr>
      </w:pPr>
      <w:r w:rsidRPr="00D75D59">
        <w:rPr>
          <w:rFonts w:ascii="Calibri" w:hAnsi="Calibri"/>
          <w:sz w:val="22"/>
          <w:szCs w:val="22"/>
        </w:rPr>
        <w:t xml:space="preserve">netto: ……………………………słownie: </w:t>
      </w:r>
    </w:p>
    <w:p w:rsidR="007F52FE" w:rsidRPr="00D75D59" w:rsidRDefault="007F52FE" w:rsidP="007F52FE">
      <w:pPr>
        <w:ind w:left="360"/>
        <w:jc w:val="both"/>
        <w:rPr>
          <w:rFonts w:ascii="Calibri" w:hAnsi="Calibri"/>
          <w:b/>
          <w:sz w:val="22"/>
          <w:szCs w:val="22"/>
        </w:rPr>
      </w:pPr>
      <w:r w:rsidRPr="00D75D59">
        <w:rPr>
          <w:rFonts w:ascii="Calibri" w:hAnsi="Calibri"/>
          <w:sz w:val="22"/>
          <w:szCs w:val="22"/>
        </w:rPr>
        <w:t>VAT: ……………</w:t>
      </w:r>
    </w:p>
    <w:p w:rsidR="007F52FE" w:rsidRDefault="007F52FE" w:rsidP="007F52FE">
      <w:pPr>
        <w:ind w:left="360"/>
        <w:jc w:val="both"/>
        <w:rPr>
          <w:rFonts w:ascii="Calibri" w:hAnsi="Calibri"/>
          <w:sz w:val="22"/>
          <w:szCs w:val="22"/>
        </w:rPr>
      </w:pPr>
      <w:r w:rsidRPr="00D75D59">
        <w:rPr>
          <w:rFonts w:ascii="Calibri" w:hAnsi="Calibri"/>
          <w:b/>
          <w:sz w:val="22"/>
          <w:szCs w:val="22"/>
        </w:rPr>
        <w:t xml:space="preserve">brutto: </w:t>
      </w:r>
      <w:r w:rsidRPr="00D75D59">
        <w:rPr>
          <w:rFonts w:ascii="Calibri" w:hAnsi="Calibri"/>
          <w:sz w:val="22"/>
          <w:szCs w:val="22"/>
        </w:rPr>
        <w:t>…………………………………</w:t>
      </w:r>
      <w:r w:rsidRPr="00D75D59">
        <w:rPr>
          <w:rFonts w:ascii="Calibri" w:hAnsi="Calibri"/>
          <w:b/>
          <w:sz w:val="22"/>
          <w:szCs w:val="22"/>
        </w:rPr>
        <w:t>słownie</w:t>
      </w:r>
      <w:r w:rsidRPr="00D75D59">
        <w:rPr>
          <w:rFonts w:ascii="Calibri" w:hAnsi="Calibri"/>
          <w:sz w:val="22"/>
          <w:szCs w:val="22"/>
        </w:rPr>
        <w:t>:</w:t>
      </w:r>
    </w:p>
    <w:p w:rsidR="007F52FE" w:rsidRPr="00902E56" w:rsidRDefault="007F52FE" w:rsidP="007F52FE">
      <w:pPr>
        <w:ind w:left="360"/>
        <w:jc w:val="both"/>
        <w:rPr>
          <w:rFonts w:ascii="Calibri" w:hAnsi="Calibri"/>
          <w:sz w:val="16"/>
          <w:szCs w:val="16"/>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xml:space="preserve">§ </w:t>
      </w:r>
      <w:r w:rsidR="008551FE">
        <w:rPr>
          <w:rFonts w:ascii="Calibri" w:hAnsi="Calibri"/>
          <w:b/>
          <w:sz w:val="22"/>
          <w:szCs w:val="22"/>
        </w:rPr>
        <w:t>1</w:t>
      </w:r>
      <w:r w:rsidR="00713106">
        <w:rPr>
          <w:rFonts w:ascii="Calibri" w:hAnsi="Calibri"/>
          <w:b/>
          <w:sz w:val="22"/>
          <w:szCs w:val="22"/>
        </w:rPr>
        <w:t>1</w:t>
      </w:r>
    </w:p>
    <w:p w:rsidR="007F52FE" w:rsidRPr="00D75D59" w:rsidRDefault="007F52FE" w:rsidP="00C141C5">
      <w:pPr>
        <w:numPr>
          <w:ilvl w:val="0"/>
          <w:numId w:val="10"/>
        </w:numPr>
        <w:ind w:left="360"/>
        <w:jc w:val="both"/>
        <w:rPr>
          <w:rFonts w:ascii="Calibri" w:hAnsi="Calibri"/>
          <w:sz w:val="22"/>
          <w:szCs w:val="22"/>
        </w:rPr>
      </w:pPr>
      <w:r w:rsidRPr="00D75D59">
        <w:rPr>
          <w:rFonts w:ascii="Calibri" w:hAnsi="Calibri"/>
          <w:sz w:val="22"/>
          <w:szCs w:val="22"/>
        </w:rPr>
        <w:t>Zapłata nastąpi na podstawie faktury wystawionej przez Wykonawcę i protokołu wykonania usługi podpisanym przez obie strony umowy.</w:t>
      </w:r>
    </w:p>
    <w:p w:rsidR="007F52FE" w:rsidRPr="00D75D59" w:rsidRDefault="007F52FE" w:rsidP="00C141C5">
      <w:pPr>
        <w:numPr>
          <w:ilvl w:val="0"/>
          <w:numId w:val="10"/>
        </w:numPr>
        <w:ind w:left="360"/>
        <w:jc w:val="both"/>
        <w:rPr>
          <w:rFonts w:ascii="Calibri" w:hAnsi="Calibri"/>
          <w:sz w:val="22"/>
          <w:szCs w:val="22"/>
        </w:rPr>
      </w:pPr>
      <w:r w:rsidRPr="00D75D59">
        <w:rPr>
          <w:rFonts w:ascii="Calibri" w:hAnsi="Calibri"/>
          <w:sz w:val="22"/>
          <w:szCs w:val="22"/>
        </w:rPr>
        <w:t xml:space="preserve">Zapłata nastąpi przelewem na konto Wykonawcy nie później niż w </w:t>
      </w:r>
      <w:r w:rsidRPr="00627DA4">
        <w:rPr>
          <w:rFonts w:ascii="Calibri" w:hAnsi="Calibri"/>
          <w:sz w:val="22"/>
          <w:szCs w:val="22"/>
        </w:rPr>
        <w:t>ciągu 60dni</w:t>
      </w:r>
      <w:r w:rsidRPr="00D75D59">
        <w:rPr>
          <w:rFonts w:ascii="Calibri" w:hAnsi="Calibri"/>
          <w:sz w:val="22"/>
          <w:szCs w:val="22"/>
        </w:rPr>
        <w:t xml:space="preserve"> od daty otrzymania faktury przez Zamawiającego. W przypadku błędnie sporządzonej faktury VAT w tym braku na fakturze klauzuli, o której mowa w § 1</w:t>
      </w:r>
      <w:r w:rsidR="008571BF">
        <w:rPr>
          <w:rFonts w:ascii="Calibri" w:hAnsi="Calibri"/>
          <w:sz w:val="22"/>
          <w:szCs w:val="22"/>
        </w:rPr>
        <w:t>6</w:t>
      </w:r>
      <w:r w:rsidRPr="00D75D59">
        <w:rPr>
          <w:rFonts w:ascii="Calibri" w:hAnsi="Calibri"/>
          <w:sz w:val="22"/>
          <w:szCs w:val="22"/>
        </w:rPr>
        <w:t xml:space="preserve"> niniejszej umowy, termin płatności ulegnie odpowiedniemu przesunięciu o czas, w którym doręczono prawidłowo sporządzoną fakturę.</w:t>
      </w:r>
    </w:p>
    <w:p w:rsidR="007F52FE" w:rsidRPr="00D75D59" w:rsidRDefault="007F52FE" w:rsidP="00C141C5">
      <w:pPr>
        <w:numPr>
          <w:ilvl w:val="0"/>
          <w:numId w:val="10"/>
        </w:numPr>
        <w:ind w:left="360"/>
        <w:jc w:val="both"/>
        <w:rPr>
          <w:rFonts w:ascii="Calibri" w:hAnsi="Calibri"/>
          <w:sz w:val="22"/>
          <w:szCs w:val="22"/>
        </w:rPr>
      </w:pPr>
      <w:r w:rsidRPr="00D75D59">
        <w:rPr>
          <w:rFonts w:ascii="Calibri" w:hAnsi="Calibri"/>
          <w:sz w:val="22"/>
          <w:szCs w:val="22"/>
        </w:rPr>
        <w:t xml:space="preserve">Za datę zapłaty uważa się dzień obciążenia rachunku bankowego Zamawiającego. </w:t>
      </w:r>
    </w:p>
    <w:p w:rsidR="007F52FE" w:rsidRPr="00D75D59" w:rsidRDefault="007F52FE" w:rsidP="007F52FE">
      <w:pPr>
        <w:jc w:val="center"/>
        <w:rPr>
          <w:rFonts w:ascii="Calibri" w:hAnsi="Calibri"/>
          <w:b/>
          <w:sz w:val="12"/>
          <w:szCs w:val="22"/>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12</w:t>
      </w:r>
    </w:p>
    <w:p w:rsidR="007F52FE" w:rsidRPr="00D75D59" w:rsidRDefault="007F52FE" w:rsidP="00C141C5">
      <w:pPr>
        <w:numPr>
          <w:ilvl w:val="1"/>
          <w:numId w:val="14"/>
        </w:numPr>
        <w:ind w:left="360"/>
        <w:jc w:val="both"/>
        <w:rPr>
          <w:rFonts w:ascii="Calibri" w:hAnsi="Calibri"/>
          <w:sz w:val="22"/>
          <w:szCs w:val="22"/>
        </w:rPr>
      </w:pPr>
      <w:r w:rsidRPr="00D75D59">
        <w:rPr>
          <w:rFonts w:ascii="Calibri" w:hAnsi="Calibri"/>
          <w:sz w:val="22"/>
          <w:szCs w:val="22"/>
        </w:rPr>
        <w:t>Osobą odpowiedzialną za realizację niniejszej umowy ze strony Zamawiającego jest</w:t>
      </w:r>
      <w:r w:rsidR="008D0E4F">
        <w:rPr>
          <w:rFonts w:ascii="Calibri" w:hAnsi="Calibri"/>
          <w:sz w:val="22"/>
          <w:szCs w:val="22"/>
        </w:rPr>
        <w:t xml:space="preserve"> </w:t>
      </w:r>
      <w:r>
        <w:rPr>
          <w:rFonts w:ascii="Calibri" w:hAnsi="Calibri"/>
          <w:sz w:val="22"/>
          <w:szCs w:val="22"/>
        </w:rPr>
        <w:t xml:space="preserve">Kierownik </w:t>
      </w:r>
      <w:r w:rsidR="001B6D5A">
        <w:rPr>
          <w:rFonts w:ascii="Calibri" w:hAnsi="Calibri"/>
          <w:sz w:val="22"/>
          <w:szCs w:val="22"/>
        </w:rPr>
        <w:t>Działu</w:t>
      </w:r>
      <w:r w:rsidR="008D0E4F">
        <w:rPr>
          <w:rFonts w:ascii="Calibri" w:hAnsi="Calibri"/>
          <w:sz w:val="22"/>
          <w:szCs w:val="22"/>
        </w:rPr>
        <w:t xml:space="preserve"> </w:t>
      </w:r>
      <w:r w:rsidR="001B6D5A">
        <w:rPr>
          <w:rFonts w:ascii="Calibri" w:hAnsi="Calibri"/>
          <w:sz w:val="22"/>
          <w:szCs w:val="22"/>
        </w:rPr>
        <w:t>Informatyki</w:t>
      </w:r>
      <w:r>
        <w:rPr>
          <w:rFonts w:ascii="Calibri" w:hAnsi="Calibri"/>
          <w:sz w:val="22"/>
          <w:szCs w:val="22"/>
        </w:rPr>
        <w:t>.</w:t>
      </w:r>
    </w:p>
    <w:p w:rsidR="007F52FE" w:rsidRPr="00D75D59" w:rsidRDefault="007F52FE" w:rsidP="00C141C5">
      <w:pPr>
        <w:numPr>
          <w:ilvl w:val="1"/>
          <w:numId w:val="14"/>
        </w:numPr>
        <w:ind w:left="360"/>
        <w:jc w:val="both"/>
        <w:rPr>
          <w:rFonts w:ascii="Calibri" w:hAnsi="Calibri"/>
          <w:bCs/>
          <w:sz w:val="22"/>
          <w:szCs w:val="22"/>
        </w:rPr>
      </w:pPr>
      <w:r w:rsidRPr="00D75D59">
        <w:rPr>
          <w:rFonts w:ascii="Calibri" w:hAnsi="Calibri"/>
          <w:spacing w:val="-3"/>
          <w:sz w:val="22"/>
          <w:szCs w:val="22"/>
        </w:rPr>
        <w:t>Wykonawca oświadcza, że zapoznał się z dokumentacją i miejscem wykonania umowy oraz, że warunki prowadzenia usługi są mu znane.</w:t>
      </w:r>
    </w:p>
    <w:p w:rsidR="007F52FE" w:rsidRDefault="007F52FE" w:rsidP="00C141C5">
      <w:pPr>
        <w:numPr>
          <w:ilvl w:val="1"/>
          <w:numId w:val="14"/>
        </w:numPr>
        <w:ind w:left="360"/>
        <w:jc w:val="both"/>
        <w:rPr>
          <w:rFonts w:ascii="Calibri" w:hAnsi="Calibri"/>
          <w:bCs/>
          <w:sz w:val="22"/>
          <w:szCs w:val="22"/>
        </w:rPr>
      </w:pPr>
      <w:r w:rsidRPr="00D75D59">
        <w:rPr>
          <w:rFonts w:ascii="Calibri" w:hAnsi="Calibri"/>
          <w:spacing w:val="-3"/>
          <w:sz w:val="22"/>
          <w:szCs w:val="22"/>
        </w:rPr>
        <w:t>Wykonawca oświadcza, że przyjmuje do wiadomości, iż ponosi wyłączną odpowiedzialność z tytułu ewentualnego uszkodzenia istniejących instalacji.</w:t>
      </w:r>
    </w:p>
    <w:p w:rsidR="007F52FE" w:rsidRPr="00902E56" w:rsidRDefault="007F52FE" w:rsidP="007F52FE">
      <w:pPr>
        <w:ind w:left="360"/>
        <w:jc w:val="both"/>
        <w:rPr>
          <w:rFonts w:ascii="Calibri" w:hAnsi="Calibri"/>
          <w:bCs/>
          <w:sz w:val="16"/>
          <w:szCs w:val="16"/>
        </w:rPr>
      </w:pPr>
    </w:p>
    <w:p w:rsidR="007F52FE" w:rsidRPr="00D75D59" w:rsidRDefault="007F52FE" w:rsidP="007F52FE">
      <w:pPr>
        <w:tabs>
          <w:tab w:val="num" w:pos="720"/>
        </w:tabs>
        <w:ind w:left="720" w:hanging="720"/>
        <w:jc w:val="center"/>
        <w:rPr>
          <w:rFonts w:ascii="Calibri" w:hAnsi="Calibri"/>
          <w:b/>
          <w:bCs/>
          <w:sz w:val="22"/>
          <w:szCs w:val="22"/>
        </w:rPr>
      </w:pPr>
      <w:r w:rsidRPr="00D75D59">
        <w:rPr>
          <w:rFonts w:ascii="Calibri" w:hAnsi="Calibri"/>
          <w:b/>
          <w:bCs/>
          <w:sz w:val="22"/>
          <w:szCs w:val="22"/>
        </w:rPr>
        <w:t>§ 13</w:t>
      </w:r>
    </w:p>
    <w:p w:rsidR="00F53AD0" w:rsidRPr="00F53AD0" w:rsidRDefault="00F53AD0" w:rsidP="00BB4E00">
      <w:pPr>
        <w:numPr>
          <w:ilvl w:val="0"/>
          <w:numId w:val="27"/>
        </w:numPr>
        <w:overflowPunct w:val="0"/>
        <w:autoSpaceDE w:val="0"/>
        <w:autoSpaceDN w:val="0"/>
        <w:adjustRightInd w:val="0"/>
        <w:spacing w:line="276" w:lineRule="auto"/>
        <w:ind w:left="425" w:hanging="357"/>
        <w:jc w:val="both"/>
        <w:textAlignment w:val="baseline"/>
        <w:rPr>
          <w:rFonts w:ascii="Calibri" w:hAnsi="Calibri"/>
          <w:sz w:val="22"/>
          <w:szCs w:val="22"/>
        </w:rPr>
      </w:pPr>
      <w:r w:rsidRPr="00F53AD0">
        <w:rPr>
          <w:rFonts w:ascii="Calibri" w:hAnsi="Calibri"/>
          <w:sz w:val="22"/>
          <w:szCs w:val="22"/>
        </w:rPr>
        <w:t xml:space="preserve">W przypadku </w:t>
      </w:r>
      <w:r w:rsidR="008A29D6">
        <w:rPr>
          <w:rFonts w:ascii="Calibri" w:hAnsi="Calibri"/>
          <w:sz w:val="22"/>
          <w:szCs w:val="22"/>
        </w:rPr>
        <w:t>niewykonania usługi</w:t>
      </w:r>
      <w:r w:rsidRPr="00F53AD0">
        <w:rPr>
          <w:rFonts w:ascii="Calibri" w:hAnsi="Calibri"/>
          <w:sz w:val="22"/>
          <w:szCs w:val="22"/>
        </w:rPr>
        <w:t xml:space="preserve"> terminie określonym w § </w:t>
      </w:r>
      <w:r w:rsidR="002349B1">
        <w:rPr>
          <w:rFonts w:ascii="Calibri" w:hAnsi="Calibri"/>
          <w:sz w:val="22"/>
          <w:szCs w:val="22"/>
        </w:rPr>
        <w:t>15,</w:t>
      </w:r>
      <w:r w:rsidRPr="00F53AD0">
        <w:rPr>
          <w:rFonts w:ascii="Calibri" w:hAnsi="Calibri"/>
          <w:sz w:val="22"/>
          <w:szCs w:val="22"/>
        </w:rPr>
        <w:t xml:space="preserve"> Wykonawca zapłaci Zamawiającemu karę umowną w wysokości </w:t>
      </w:r>
      <w:r w:rsidR="009533D0">
        <w:rPr>
          <w:rFonts w:ascii="Calibri" w:hAnsi="Calibri"/>
          <w:sz w:val="22"/>
          <w:szCs w:val="22"/>
        </w:rPr>
        <w:t>2</w:t>
      </w:r>
      <w:r w:rsidRPr="00F53AD0">
        <w:rPr>
          <w:rFonts w:ascii="Calibri" w:hAnsi="Calibri"/>
          <w:sz w:val="22"/>
          <w:szCs w:val="22"/>
        </w:rPr>
        <w:t xml:space="preserve">00,00 zł za daną </w:t>
      </w:r>
      <w:r w:rsidR="002349B1">
        <w:rPr>
          <w:rFonts w:ascii="Calibri" w:hAnsi="Calibri"/>
          <w:sz w:val="22"/>
          <w:szCs w:val="22"/>
        </w:rPr>
        <w:t>usługę</w:t>
      </w:r>
      <w:r w:rsidRPr="00F53AD0">
        <w:rPr>
          <w:rFonts w:ascii="Calibri" w:hAnsi="Calibri"/>
          <w:sz w:val="22"/>
          <w:szCs w:val="22"/>
        </w:rPr>
        <w:t xml:space="preserve"> za każdy dzień zwłoki.</w:t>
      </w:r>
    </w:p>
    <w:p w:rsidR="00F53AD0" w:rsidRPr="00F53AD0" w:rsidRDefault="00F53AD0" w:rsidP="00BB4E00">
      <w:pPr>
        <w:numPr>
          <w:ilvl w:val="0"/>
          <w:numId w:val="27"/>
        </w:numPr>
        <w:overflowPunct w:val="0"/>
        <w:autoSpaceDE w:val="0"/>
        <w:autoSpaceDN w:val="0"/>
        <w:adjustRightInd w:val="0"/>
        <w:spacing w:line="276" w:lineRule="auto"/>
        <w:ind w:left="425" w:hanging="357"/>
        <w:jc w:val="both"/>
        <w:textAlignment w:val="baseline"/>
        <w:rPr>
          <w:rFonts w:ascii="Calibri" w:hAnsi="Calibri"/>
          <w:sz w:val="22"/>
          <w:szCs w:val="22"/>
        </w:rPr>
      </w:pPr>
      <w:r w:rsidRPr="00F53AD0">
        <w:rPr>
          <w:rFonts w:ascii="Calibri" w:hAnsi="Calibri"/>
          <w:sz w:val="22"/>
          <w:szCs w:val="22"/>
        </w:rPr>
        <w:t>W przypadku odstąpienia od umowy z winy Wykonawcy lub Zamawiającego druga strona może dochodzić od strony winnej kary umownej w wysokości 20% wartości brutto umowy.</w:t>
      </w:r>
    </w:p>
    <w:p w:rsidR="00F53AD0" w:rsidRPr="00F53AD0" w:rsidRDefault="00F53AD0" w:rsidP="00BB4E00">
      <w:pPr>
        <w:numPr>
          <w:ilvl w:val="0"/>
          <w:numId w:val="27"/>
        </w:numPr>
        <w:overflowPunct w:val="0"/>
        <w:autoSpaceDE w:val="0"/>
        <w:autoSpaceDN w:val="0"/>
        <w:adjustRightInd w:val="0"/>
        <w:spacing w:line="276" w:lineRule="auto"/>
        <w:ind w:left="425" w:hanging="357"/>
        <w:jc w:val="both"/>
        <w:textAlignment w:val="baseline"/>
        <w:rPr>
          <w:rFonts w:ascii="Calibri" w:hAnsi="Calibri"/>
          <w:sz w:val="22"/>
          <w:szCs w:val="22"/>
        </w:rPr>
      </w:pPr>
      <w:r w:rsidRPr="00F53AD0">
        <w:rPr>
          <w:rFonts w:ascii="Calibri" w:hAnsi="Calibri"/>
          <w:sz w:val="22"/>
          <w:szCs w:val="22"/>
        </w:rPr>
        <w:t>Jeżeli wysokość szkody przekracza wysokość kary umownej, Zamawiający zastrzega sobie prawo dochodzenia na drodze sądowej odszkodowania przekraczającego wysokość kary.</w:t>
      </w:r>
    </w:p>
    <w:p w:rsidR="007F52FE" w:rsidRPr="00B131F1" w:rsidRDefault="007F52FE" w:rsidP="007F52FE">
      <w:pPr>
        <w:jc w:val="center"/>
        <w:rPr>
          <w:rFonts w:ascii="Calibri" w:hAnsi="Calibri"/>
          <w:b/>
          <w:sz w:val="10"/>
          <w:szCs w:val="22"/>
        </w:rPr>
      </w:pPr>
    </w:p>
    <w:p w:rsidR="007F52FE" w:rsidRPr="00D75D59" w:rsidRDefault="007F52FE" w:rsidP="007F52FE">
      <w:pPr>
        <w:jc w:val="center"/>
        <w:rPr>
          <w:rFonts w:ascii="Calibri" w:hAnsi="Calibri"/>
          <w:b/>
          <w:sz w:val="22"/>
          <w:szCs w:val="22"/>
        </w:rPr>
      </w:pPr>
      <w:r w:rsidRPr="00D75D59">
        <w:rPr>
          <w:rFonts w:ascii="Calibri" w:hAnsi="Calibri"/>
          <w:b/>
          <w:sz w:val="22"/>
          <w:szCs w:val="22"/>
        </w:rPr>
        <w:t>§ 1</w:t>
      </w:r>
      <w:r>
        <w:rPr>
          <w:rFonts w:ascii="Calibri" w:hAnsi="Calibri"/>
          <w:b/>
          <w:sz w:val="22"/>
          <w:szCs w:val="22"/>
        </w:rPr>
        <w:t>4</w:t>
      </w:r>
    </w:p>
    <w:p w:rsidR="007F52FE" w:rsidRPr="00D75D59" w:rsidRDefault="007F52FE" w:rsidP="00C141C5">
      <w:pPr>
        <w:numPr>
          <w:ilvl w:val="0"/>
          <w:numId w:val="16"/>
        </w:numPr>
        <w:ind w:left="360"/>
        <w:jc w:val="both"/>
        <w:rPr>
          <w:rFonts w:ascii="Calibri" w:hAnsi="Calibri"/>
          <w:bCs/>
          <w:sz w:val="22"/>
          <w:szCs w:val="22"/>
        </w:rPr>
      </w:pPr>
      <w:r w:rsidRPr="00D75D59">
        <w:rPr>
          <w:rFonts w:ascii="Calibri" w:hAnsi="Calibri"/>
          <w:bCs/>
          <w:sz w:val="22"/>
          <w:szCs w:val="22"/>
        </w:rPr>
        <w:t>Stronom przysługuje prawo odstąpienia od umowy w następujących przypadkach:</w:t>
      </w:r>
    </w:p>
    <w:p w:rsidR="007F52FE" w:rsidRPr="00D75D59" w:rsidRDefault="007F52FE" w:rsidP="00C141C5">
      <w:pPr>
        <w:numPr>
          <w:ilvl w:val="1"/>
          <w:numId w:val="16"/>
        </w:numPr>
        <w:ind w:left="720"/>
        <w:jc w:val="both"/>
        <w:rPr>
          <w:rFonts w:ascii="Calibri" w:hAnsi="Calibri"/>
          <w:bCs/>
          <w:sz w:val="22"/>
          <w:szCs w:val="22"/>
        </w:rPr>
      </w:pPr>
      <w:r w:rsidRPr="00D75D59">
        <w:rPr>
          <w:rFonts w:ascii="Calibri" w:hAnsi="Calibri"/>
          <w:bCs/>
          <w:sz w:val="22"/>
          <w:szCs w:val="22"/>
        </w:rPr>
        <w:t>Zamawiającemu przysługuje prawo odstąpienia od umowy w następujących przypadkach:</w:t>
      </w:r>
    </w:p>
    <w:p w:rsidR="007F52FE" w:rsidRPr="00F17146" w:rsidRDefault="007F52FE" w:rsidP="00C141C5">
      <w:pPr>
        <w:pStyle w:val="Akapitzlist"/>
        <w:numPr>
          <w:ilvl w:val="0"/>
          <w:numId w:val="17"/>
        </w:numPr>
        <w:spacing w:after="0" w:line="240" w:lineRule="auto"/>
        <w:ind w:left="993"/>
        <w:jc w:val="both"/>
        <w:rPr>
          <w:bCs/>
        </w:rPr>
      </w:pPr>
      <w:r w:rsidRPr="00F17146">
        <w:rPr>
          <w:bCs/>
        </w:rPr>
        <w:t>w razie wystąpienia istotnej zmiany okoliczności powodującej, że wykonanie lub kontynuowanie umowy nie leży w interesie publicznym, czego nie można było przewidzieć w</w:t>
      </w:r>
      <w:r>
        <w:rPr>
          <w:bCs/>
        </w:rPr>
        <w:t> </w:t>
      </w:r>
      <w:r w:rsidRPr="00F17146">
        <w:rPr>
          <w:bCs/>
        </w:rPr>
        <w:t>chwili zawarcia umowy,</w:t>
      </w:r>
    </w:p>
    <w:p w:rsidR="007F52FE" w:rsidRPr="00F17146" w:rsidRDefault="007F52FE" w:rsidP="00C141C5">
      <w:pPr>
        <w:pStyle w:val="Akapitzlist"/>
        <w:numPr>
          <w:ilvl w:val="0"/>
          <w:numId w:val="17"/>
        </w:numPr>
        <w:spacing w:after="0" w:line="240" w:lineRule="auto"/>
        <w:ind w:left="993"/>
        <w:jc w:val="both"/>
        <w:rPr>
          <w:bCs/>
        </w:rPr>
      </w:pPr>
      <w:r w:rsidRPr="00F17146">
        <w:rPr>
          <w:bCs/>
        </w:rPr>
        <w:t>Wykonawca nie rozpoczął wykonywania usługi oraz nie kontynuuje jej pomimo wezwania Zamawiającego,</w:t>
      </w:r>
    </w:p>
    <w:p w:rsidR="007F52FE" w:rsidRPr="00F17146" w:rsidRDefault="007F52FE" w:rsidP="00C141C5">
      <w:pPr>
        <w:pStyle w:val="Akapitzlist"/>
        <w:numPr>
          <w:ilvl w:val="0"/>
          <w:numId w:val="17"/>
        </w:numPr>
        <w:spacing w:after="0" w:line="240" w:lineRule="auto"/>
        <w:ind w:left="993"/>
        <w:jc w:val="both"/>
        <w:rPr>
          <w:bCs/>
        </w:rPr>
      </w:pPr>
      <w:r w:rsidRPr="00F17146">
        <w:rPr>
          <w:bCs/>
        </w:rPr>
        <w:t>Wykonawca przerwał realizację usługi i przerwa trwa dłużej niż 3 dni,</w:t>
      </w:r>
    </w:p>
    <w:p w:rsidR="007F52FE" w:rsidRPr="00F17146" w:rsidRDefault="007F52FE" w:rsidP="00C141C5">
      <w:pPr>
        <w:pStyle w:val="Akapitzlist"/>
        <w:numPr>
          <w:ilvl w:val="0"/>
          <w:numId w:val="17"/>
        </w:numPr>
        <w:spacing w:after="0" w:line="240" w:lineRule="auto"/>
        <w:ind w:left="993"/>
        <w:jc w:val="both"/>
        <w:rPr>
          <w:bCs/>
        </w:rPr>
      </w:pPr>
      <w:r w:rsidRPr="00F17146">
        <w:rPr>
          <w:bCs/>
        </w:rPr>
        <w:t>w przypadku niedotrzymania przez Wykonawcę obowiązków wynikających z umowy,</w:t>
      </w:r>
    </w:p>
    <w:p w:rsidR="007F52FE" w:rsidRPr="00F17146" w:rsidRDefault="007F52FE" w:rsidP="00C141C5">
      <w:pPr>
        <w:pStyle w:val="Akapitzlist"/>
        <w:numPr>
          <w:ilvl w:val="0"/>
          <w:numId w:val="17"/>
        </w:numPr>
        <w:spacing w:after="0" w:line="240" w:lineRule="auto"/>
        <w:ind w:left="993"/>
        <w:jc w:val="both"/>
        <w:rPr>
          <w:bCs/>
        </w:rPr>
      </w:pPr>
      <w:r w:rsidRPr="00F17146">
        <w:rPr>
          <w:bCs/>
        </w:rPr>
        <w:t>naruszenia przez Wykonawcę zasad prowadzenia usług zgodnie z umową, uznanymi zasadami techniki, obowiązującymi przepisami i normami technicznymi a także uzgodnieniami dokonanymi w trakcie realizacji umowy.</w:t>
      </w:r>
    </w:p>
    <w:p w:rsidR="007F52FE" w:rsidRPr="00D75D59" w:rsidRDefault="007F52FE" w:rsidP="00C141C5">
      <w:pPr>
        <w:numPr>
          <w:ilvl w:val="1"/>
          <w:numId w:val="16"/>
        </w:numPr>
        <w:ind w:left="720"/>
        <w:jc w:val="both"/>
        <w:rPr>
          <w:rFonts w:ascii="Calibri" w:hAnsi="Calibri"/>
          <w:bCs/>
          <w:sz w:val="22"/>
          <w:szCs w:val="22"/>
        </w:rPr>
      </w:pPr>
      <w:r w:rsidRPr="00D75D59">
        <w:rPr>
          <w:rFonts w:ascii="Calibri" w:hAnsi="Calibri"/>
          <w:bCs/>
          <w:sz w:val="22"/>
          <w:szCs w:val="22"/>
        </w:rPr>
        <w:t>Wykonawcy przysługuje prawo odstąpienia od umowy, gdy Zamawiający odmawia bez uzasadnionej przyczyny odbioru usługi lub odm</w:t>
      </w:r>
      <w:r>
        <w:rPr>
          <w:rFonts w:ascii="Calibri" w:hAnsi="Calibri"/>
          <w:bCs/>
          <w:sz w:val="22"/>
          <w:szCs w:val="22"/>
        </w:rPr>
        <w:t>ó</w:t>
      </w:r>
      <w:r w:rsidRPr="00D75D59">
        <w:rPr>
          <w:rFonts w:ascii="Calibri" w:hAnsi="Calibri"/>
          <w:bCs/>
          <w:sz w:val="22"/>
          <w:szCs w:val="22"/>
        </w:rPr>
        <w:t>wi podpisania protokołu odbioru.</w:t>
      </w:r>
    </w:p>
    <w:p w:rsidR="007F52FE" w:rsidRPr="00FD5F3E" w:rsidRDefault="007F52FE" w:rsidP="00C141C5">
      <w:pPr>
        <w:numPr>
          <w:ilvl w:val="0"/>
          <w:numId w:val="16"/>
        </w:numPr>
        <w:ind w:left="360"/>
        <w:jc w:val="both"/>
        <w:rPr>
          <w:rFonts w:asciiTheme="minorHAnsi" w:hAnsiTheme="minorHAnsi"/>
          <w:bCs/>
          <w:sz w:val="22"/>
        </w:rPr>
      </w:pPr>
      <w:r w:rsidRPr="00FD5F3E">
        <w:rPr>
          <w:rFonts w:asciiTheme="minorHAnsi" w:hAnsiTheme="minorHAnsi"/>
          <w:bCs/>
          <w:sz w:val="22"/>
        </w:rPr>
        <w:t>W przypadku, o którym mowa w ust. 1, Wykonawca może żądać wyłącznie wynagrodzenia należnego z tytułu wykonania części umowy.</w:t>
      </w:r>
    </w:p>
    <w:p w:rsidR="007F52FE" w:rsidRPr="00D75D59" w:rsidRDefault="007F52FE" w:rsidP="00C141C5">
      <w:pPr>
        <w:numPr>
          <w:ilvl w:val="0"/>
          <w:numId w:val="16"/>
        </w:numPr>
        <w:ind w:left="360"/>
        <w:jc w:val="both"/>
        <w:rPr>
          <w:rFonts w:ascii="Calibri" w:hAnsi="Calibri"/>
          <w:bCs/>
          <w:sz w:val="22"/>
          <w:szCs w:val="22"/>
        </w:rPr>
      </w:pPr>
      <w:r w:rsidRPr="00D75D59">
        <w:rPr>
          <w:rFonts w:ascii="Calibri" w:hAnsi="Calibri"/>
          <w:bCs/>
          <w:sz w:val="22"/>
          <w:szCs w:val="22"/>
        </w:rPr>
        <w:t>Odstąpienie od umowy powinno nastąpić w formie pisemnej pod rygorem nieważności i zawierać uzasadnienie.</w:t>
      </w:r>
    </w:p>
    <w:p w:rsidR="007F52FE" w:rsidRPr="005722D5" w:rsidRDefault="007F52FE" w:rsidP="00C141C5">
      <w:pPr>
        <w:numPr>
          <w:ilvl w:val="0"/>
          <w:numId w:val="16"/>
        </w:numPr>
        <w:ind w:left="360"/>
        <w:jc w:val="both"/>
        <w:rPr>
          <w:rFonts w:ascii="Calibri" w:hAnsi="Calibri"/>
          <w:bCs/>
          <w:sz w:val="22"/>
          <w:szCs w:val="22"/>
        </w:rPr>
      </w:pPr>
      <w:r w:rsidRPr="00D75D59">
        <w:rPr>
          <w:rFonts w:ascii="Calibri" w:hAnsi="Calibri"/>
          <w:bCs/>
          <w:sz w:val="22"/>
          <w:szCs w:val="22"/>
        </w:rPr>
        <w:t>W przypadku niedotrzymania przez Wykonawcę obowiązków wynikających z umowy, naruszenia przez Wykonawcę zasad prowadzenia usługi zgodnie z umową, dokumentacją techniczną, uznanymi zasadami techniki, obowiązującymi przepisami i normami technicznymi oraz uzgodnieniami dokonanymi w trakcie realizacji umowy Zamawiający zachowując roszczenia o zapłatę kar umownych i naprawienie szkody może nakazać Wykonawcy zaprzestanie wykonywania usług objętych niniejsza umową i powierzyć poprawienie lub wykonanie usługi objętej niniejsza umową innym podmiotom na koszt Wykonawcy.</w:t>
      </w:r>
    </w:p>
    <w:p w:rsidR="007F52FE" w:rsidRPr="00D75D59" w:rsidRDefault="007F52FE" w:rsidP="007F52FE">
      <w:pPr>
        <w:jc w:val="center"/>
        <w:rPr>
          <w:rFonts w:ascii="Calibri" w:hAnsi="Calibri"/>
          <w:b/>
          <w:sz w:val="6"/>
          <w:szCs w:val="22"/>
        </w:rPr>
      </w:pPr>
    </w:p>
    <w:p w:rsidR="007F52FE" w:rsidRDefault="007F52FE" w:rsidP="007F52FE">
      <w:pPr>
        <w:jc w:val="center"/>
        <w:rPr>
          <w:rFonts w:ascii="Calibri" w:hAnsi="Calibri"/>
          <w:b/>
          <w:sz w:val="14"/>
          <w:szCs w:val="22"/>
        </w:rPr>
      </w:pPr>
    </w:p>
    <w:p w:rsidR="004003C6" w:rsidRPr="00D75D59" w:rsidRDefault="004003C6" w:rsidP="004003C6">
      <w:pPr>
        <w:jc w:val="center"/>
        <w:rPr>
          <w:rFonts w:ascii="Calibri" w:hAnsi="Calibri"/>
          <w:b/>
          <w:sz w:val="22"/>
          <w:szCs w:val="22"/>
        </w:rPr>
      </w:pPr>
      <w:r w:rsidRPr="00D75D59">
        <w:rPr>
          <w:rFonts w:ascii="Calibri" w:hAnsi="Calibri"/>
          <w:b/>
          <w:sz w:val="22"/>
          <w:szCs w:val="22"/>
        </w:rPr>
        <w:t>§ 1</w:t>
      </w:r>
      <w:r>
        <w:rPr>
          <w:rFonts w:ascii="Calibri" w:hAnsi="Calibri"/>
          <w:b/>
          <w:sz w:val="22"/>
          <w:szCs w:val="22"/>
        </w:rPr>
        <w:t>5</w:t>
      </w:r>
    </w:p>
    <w:p w:rsidR="004003C6" w:rsidRDefault="004003C6" w:rsidP="004003C6">
      <w:pPr>
        <w:rPr>
          <w:rFonts w:ascii="Calibri" w:hAnsi="Calibri"/>
          <w:b/>
          <w:sz w:val="22"/>
          <w:szCs w:val="22"/>
        </w:rPr>
      </w:pPr>
      <w:r w:rsidRPr="00D75D59">
        <w:rPr>
          <w:rFonts w:ascii="Calibri" w:hAnsi="Calibri"/>
          <w:sz w:val="22"/>
          <w:szCs w:val="22"/>
        </w:rPr>
        <w:t xml:space="preserve">Umowa zostaje zawarta </w:t>
      </w:r>
      <w:r>
        <w:rPr>
          <w:rFonts w:ascii="Calibri" w:hAnsi="Calibri"/>
          <w:b/>
          <w:sz w:val="22"/>
          <w:szCs w:val="22"/>
        </w:rPr>
        <w:t>do dnia ……………..</w:t>
      </w:r>
    </w:p>
    <w:p w:rsidR="004003C6" w:rsidRDefault="004003C6" w:rsidP="004003C6">
      <w:pPr>
        <w:jc w:val="center"/>
        <w:rPr>
          <w:rFonts w:ascii="Calibri" w:hAnsi="Calibri"/>
          <w:b/>
          <w:sz w:val="14"/>
          <w:szCs w:val="22"/>
        </w:rPr>
      </w:pPr>
    </w:p>
    <w:p w:rsidR="006370C3" w:rsidRDefault="006370C3" w:rsidP="004003C6">
      <w:pPr>
        <w:jc w:val="center"/>
        <w:rPr>
          <w:rFonts w:ascii="Calibri" w:hAnsi="Calibri"/>
          <w:b/>
          <w:sz w:val="22"/>
          <w:szCs w:val="22"/>
        </w:rPr>
      </w:pPr>
    </w:p>
    <w:p w:rsidR="006370C3" w:rsidRDefault="006370C3" w:rsidP="004003C6">
      <w:pPr>
        <w:jc w:val="center"/>
        <w:rPr>
          <w:rFonts w:ascii="Calibri" w:hAnsi="Calibri"/>
          <w:b/>
          <w:sz w:val="22"/>
          <w:szCs w:val="22"/>
        </w:rPr>
      </w:pPr>
    </w:p>
    <w:p w:rsidR="006370C3" w:rsidRDefault="006370C3" w:rsidP="004003C6">
      <w:pPr>
        <w:jc w:val="center"/>
        <w:rPr>
          <w:rFonts w:ascii="Calibri" w:hAnsi="Calibri"/>
          <w:b/>
          <w:sz w:val="22"/>
          <w:szCs w:val="22"/>
        </w:rPr>
      </w:pPr>
    </w:p>
    <w:p w:rsidR="004003C6" w:rsidRPr="00D75D59" w:rsidRDefault="004003C6" w:rsidP="004003C6">
      <w:pPr>
        <w:jc w:val="center"/>
        <w:rPr>
          <w:rFonts w:ascii="Calibri" w:hAnsi="Calibri"/>
          <w:b/>
          <w:sz w:val="22"/>
          <w:szCs w:val="22"/>
        </w:rPr>
      </w:pPr>
      <w:r w:rsidRPr="00D75D59">
        <w:rPr>
          <w:rFonts w:ascii="Calibri" w:hAnsi="Calibri"/>
          <w:b/>
          <w:sz w:val="22"/>
          <w:szCs w:val="22"/>
        </w:rPr>
        <w:t>§ 1</w:t>
      </w:r>
      <w:r>
        <w:rPr>
          <w:rFonts w:ascii="Calibri" w:hAnsi="Calibri"/>
          <w:b/>
          <w:sz w:val="22"/>
          <w:szCs w:val="22"/>
        </w:rPr>
        <w:t>6</w:t>
      </w:r>
    </w:p>
    <w:p w:rsidR="004003C6" w:rsidRPr="00D75D59" w:rsidRDefault="004003C6" w:rsidP="004003C6">
      <w:pPr>
        <w:jc w:val="both"/>
        <w:rPr>
          <w:rFonts w:ascii="Calibri" w:hAnsi="Calibri"/>
          <w:bCs/>
          <w:sz w:val="22"/>
          <w:szCs w:val="22"/>
        </w:rPr>
      </w:pPr>
      <w:r w:rsidRPr="00D75D59">
        <w:rPr>
          <w:rFonts w:ascii="Calibri" w:hAnsi="Calibri"/>
          <w:bCs/>
          <w:sz w:val="22"/>
          <w:szCs w:val="22"/>
        </w:rPr>
        <w:t xml:space="preserve">Wykonawca zobowiązany jest umieścić na fakturze zapis: „Wierzytelności, </w:t>
      </w:r>
      <w:r w:rsidRPr="00D75D59">
        <w:rPr>
          <w:rFonts w:ascii="Calibri" w:hAnsi="Calibri"/>
          <w:sz w:val="22"/>
          <w:szCs w:val="22"/>
        </w:rPr>
        <w:t>jakie mogą powstać przy realizacji niniejszej umowy u Wykonawcy w stosunku do Zamawiającego nie mogą być przedmiotem ich dalszej sprzedaży, jak również cesji lub przelewu bez pisemnej zgody Zamawiającego” oraz zapis: „Usługa dotyczy wykonania umowy nr …../201</w:t>
      </w:r>
      <w:r>
        <w:rPr>
          <w:rFonts w:ascii="Calibri" w:hAnsi="Calibri"/>
          <w:sz w:val="22"/>
          <w:szCs w:val="22"/>
        </w:rPr>
        <w:t>9</w:t>
      </w:r>
      <w:r w:rsidRPr="00D75D59">
        <w:rPr>
          <w:rFonts w:ascii="Calibri" w:hAnsi="Calibri"/>
          <w:sz w:val="22"/>
          <w:szCs w:val="22"/>
        </w:rPr>
        <w:t>/ZP z dnia ………201</w:t>
      </w:r>
      <w:r>
        <w:rPr>
          <w:rFonts w:ascii="Calibri" w:hAnsi="Calibri"/>
          <w:sz w:val="22"/>
          <w:szCs w:val="22"/>
        </w:rPr>
        <w:t xml:space="preserve">9 </w:t>
      </w:r>
      <w:r w:rsidRPr="00D75D59">
        <w:rPr>
          <w:rFonts w:ascii="Calibri" w:hAnsi="Calibri"/>
          <w:sz w:val="22"/>
          <w:szCs w:val="22"/>
        </w:rPr>
        <w:t>r.”.</w:t>
      </w:r>
    </w:p>
    <w:p w:rsidR="004003C6" w:rsidRPr="00B131F1" w:rsidRDefault="004003C6" w:rsidP="004003C6">
      <w:pPr>
        <w:jc w:val="center"/>
        <w:rPr>
          <w:rFonts w:ascii="Calibri" w:hAnsi="Calibri"/>
          <w:b/>
          <w:sz w:val="14"/>
          <w:szCs w:val="22"/>
        </w:rPr>
      </w:pPr>
    </w:p>
    <w:p w:rsidR="004003C6" w:rsidRPr="00D75D59" w:rsidRDefault="004003C6" w:rsidP="004003C6">
      <w:pPr>
        <w:jc w:val="center"/>
        <w:rPr>
          <w:rFonts w:ascii="Calibri" w:hAnsi="Calibri"/>
          <w:b/>
          <w:sz w:val="22"/>
          <w:szCs w:val="22"/>
        </w:rPr>
      </w:pPr>
      <w:r w:rsidRPr="00D75D59">
        <w:rPr>
          <w:rFonts w:ascii="Calibri" w:hAnsi="Calibri"/>
          <w:b/>
          <w:sz w:val="22"/>
          <w:szCs w:val="22"/>
        </w:rPr>
        <w:t>§ 1</w:t>
      </w:r>
      <w:r>
        <w:rPr>
          <w:rFonts w:ascii="Calibri" w:hAnsi="Calibri"/>
          <w:b/>
          <w:sz w:val="22"/>
          <w:szCs w:val="22"/>
        </w:rPr>
        <w:t>7</w:t>
      </w:r>
    </w:p>
    <w:p w:rsidR="004003C6" w:rsidRPr="00D75D59" w:rsidRDefault="004003C6" w:rsidP="004003C6">
      <w:pPr>
        <w:numPr>
          <w:ilvl w:val="0"/>
          <w:numId w:val="29"/>
        </w:numPr>
        <w:ind w:left="360"/>
        <w:jc w:val="both"/>
        <w:rPr>
          <w:rFonts w:ascii="Calibri" w:hAnsi="Calibri"/>
          <w:sz w:val="22"/>
          <w:szCs w:val="22"/>
        </w:rPr>
      </w:pPr>
      <w:r w:rsidRPr="00D75D59">
        <w:rPr>
          <w:rFonts w:ascii="Calibri" w:hAnsi="Calibri"/>
          <w:sz w:val="22"/>
          <w:szCs w:val="22"/>
        </w:rPr>
        <w:t>Zmiana postanowień niniejszej umowy może nastąpić za zgodą obu stron wyrażoną na piśmie pod rygorem nieważności z zastrzeżeniem ust. 2.</w:t>
      </w:r>
    </w:p>
    <w:p w:rsidR="004003C6" w:rsidRPr="00D75D59" w:rsidRDefault="004003C6" w:rsidP="004003C6">
      <w:pPr>
        <w:numPr>
          <w:ilvl w:val="0"/>
          <w:numId w:val="29"/>
        </w:numPr>
        <w:ind w:left="360"/>
        <w:jc w:val="both"/>
        <w:rPr>
          <w:rFonts w:ascii="Calibri" w:hAnsi="Calibri"/>
          <w:sz w:val="22"/>
          <w:szCs w:val="22"/>
        </w:rPr>
      </w:pPr>
      <w:r w:rsidRPr="00D75D59">
        <w:rPr>
          <w:rFonts w:ascii="Calibri" w:hAnsi="Calibri"/>
          <w:sz w:val="22"/>
          <w:szCs w:val="22"/>
        </w:rPr>
        <w:t xml:space="preserve">Niedopuszczalna jest zmiana postanowień niniejszej umowy w stosunku do treści oferty na podstawie, której dokonano wyboru </w:t>
      </w:r>
      <w:r>
        <w:rPr>
          <w:rFonts w:ascii="Calibri" w:hAnsi="Calibri"/>
          <w:sz w:val="22"/>
          <w:szCs w:val="22"/>
        </w:rPr>
        <w:t>Wykonawcy</w:t>
      </w:r>
      <w:r w:rsidRPr="00D75D59">
        <w:rPr>
          <w:rFonts w:ascii="Calibri" w:hAnsi="Calibri"/>
          <w:sz w:val="22"/>
          <w:szCs w:val="22"/>
        </w:rPr>
        <w:t xml:space="preserve"> chyba, że</w:t>
      </w:r>
      <w:r w:rsidRPr="00D75D59">
        <w:rPr>
          <w:rFonts w:ascii="Calibri" w:hAnsi="Calibri"/>
          <w:bCs/>
          <w:sz w:val="22"/>
          <w:szCs w:val="22"/>
        </w:rPr>
        <w:t xml:space="preserve"> konieczność wprowadzenia takich zmian wynika z uwarunkowań zewnętrznych, niezależnych od stron umowy a zmiana jest nieistotna w</w:t>
      </w:r>
      <w:r>
        <w:rPr>
          <w:rFonts w:ascii="Calibri" w:hAnsi="Calibri"/>
          <w:bCs/>
          <w:sz w:val="22"/>
          <w:szCs w:val="22"/>
        </w:rPr>
        <w:t> </w:t>
      </w:r>
      <w:r w:rsidRPr="00D75D59">
        <w:rPr>
          <w:rFonts w:ascii="Calibri" w:hAnsi="Calibri"/>
          <w:bCs/>
          <w:sz w:val="22"/>
          <w:szCs w:val="22"/>
        </w:rPr>
        <w:t>stosunku do treści oferty.</w:t>
      </w:r>
    </w:p>
    <w:p w:rsidR="004003C6" w:rsidRPr="00D75D59" w:rsidRDefault="004003C6" w:rsidP="004003C6">
      <w:pPr>
        <w:numPr>
          <w:ilvl w:val="0"/>
          <w:numId w:val="29"/>
        </w:numPr>
        <w:ind w:left="360"/>
        <w:jc w:val="both"/>
        <w:rPr>
          <w:rFonts w:ascii="Calibri" w:hAnsi="Calibri"/>
          <w:sz w:val="22"/>
          <w:szCs w:val="22"/>
        </w:rPr>
      </w:pPr>
      <w:r w:rsidRPr="00D75D59">
        <w:rPr>
          <w:rFonts w:ascii="Calibri" w:eastAsia="Calibri" w:hAnsi="Calibri" w:cs="Calibri"/>
          <w:color w:val="000000"/>
          <w:sz w:val="22"/>
          <w:szCs w:val="22"/>
        </w:rPr>
        <w:t xml:space="preserve">Wykonawca zobowiązuje się do informowania Zamawiającego o konieczności wykonania prac dodatkowych i zamiennych w terminie 3 dni od daty ich stwierdzenia. </w:t>
      </w:r>
    </w:p>
    <w:p w:rsidR="004003C6" w:rsidRPr="00D75D59" w:rsidRDefault="004003C6" w:rsidP="004003C6">
      <w:pPr>
        <w:numPr>
          <w:ilvl w:val="0"/>
          <w:numId w:val="29"/>
        </w:numPr>
        <w:ind w:left="360"/>
        <w:jc w:val="both"/>
        <w:rPr>
          <w:rFonts w:ascii="Calibri" w:hAnsi="Calibri"/>
          <w:sz w:val="22"/>
          <w:szCs w:val="22"/>
        </w:rPr>
      </w:pPr>
      <w:r w:rsidRPr="00D75D59">
        <w:rPr>
          <w:rFonts w:ascii="Calibri" w:eastAsia="Calibri" w:hAnsi="Calibri" w:cs="Calibri"/>
          <w:color w:val="000000"/>
          <w:sz w:val="22"/>
          <w:szCs w:val="22"/>
        </w:rPr>
        <w:t>Prace dodatkowe nie objęte wynagrodzeniem i zakresem ustalonym niniejszą umową, mogą być wykonane tylko w oparciu o zatwierdzony przez Zamawiającego Protokół Konieczności sporządzony przez przedstawicieli Zamawiającego i Wykonawcy. Wykonawca zobowiązany jest do przedstawienia kosztorysu na usługi dodatkowe konieczne do realizacji przedmiotu zamówienia</w:t>
      </w:r>
      <w:r>
        <w:rPr>
          <w:rFonts w:ascii="Calibri" w:eastAsia="Calibri" w:hAnsi="Calibri" w:cs="Calibri"/>
          <w:color w:val="000000"/>
          <w:sz w:val="22"/>
          <w:szCs w:val="22"/>
        </w:rPr>
        <w:t>.</w:t>
      </w:r>
    </w:p>
    <w:p w:rsidR="004003C6" w:rsidRPr="00B131F1" w:rsidRDefault="004003C6" w:rsidP="004003C6">
      <w:pPr>
        <w:jc w:val="center"/>
        <w:rPr>
          <w:rFonts w:ascii="Calibri" w:hAnsi="Calibri"/>
          <w:b/>
          <w:sz w:val="16"/>
          <w:szCs w:val="22"/>
        </w:rPr>
      </w:pPr>
    </w:p>
    <w:p w:rsidR="004003C6" w:rsidRPr="00D75D59" w:rsidRDefault="004003C6" w:rsidP="004003C6">
      <w:pPr>
        <w:jc w:val="center"/>
        <w:rPr>
          <w:rFonts w:ascii="Calibri" w:hAnsi="Calibri"/>
          <w:b/>
          <w:sz w:val="22"/>
          <w:szCs w:val="22"/>
        </w:rPr>
      </w:pPr>
      <w:r w:rsidRPr="00D75D59">
        <w:rPr>
          <w:rFonts w:ascii="Calibri" w:hAnsi="Calibri"/>
          <w:b/>
          <w:sz w:val="22"/>
          <w:szCs w:val="22"/>
        </w:rPr>
        <w:t>§ 1</w:t>
      </w:r>
      <w:r>
        <w:rPr>
          <w:rFonts w:ascii="Calibri" w:hAnsi="Calibri"/>
          <w:b/>
          <w:sz w:val="22"/>
          <w:szCs w:val="22"/>
        </w:rPr>
        <w:t>8</w:t>
      </w:r>
    </w:p>
    <w:p w:rsidR="004003C6" w:rsidRDefault="004003C6" w:rsidP="004003C6">
      <w:pPr>
        <w:pStyle w:val="Akapitzlist"/>
        <w:numPr>
          <w:ilvl w:val="0"/>
          <w:numId w:val="30"/>
        </w:numPr>
        <w:ind w:left="284"/>
        <w:jc w:val="both"/>
      </w:pPr>
      <w:r w:rsidRPr="00F0175C">
        <w:t>W sprawach nieuregulowanych niniejszą umową mają zastosowanie przepisy kodeksu cywilnego oraz inne obowiązujące przepisy prawne.</w:t>
      </w:r>
    </w:p>
    <w:p w:rsidR="004003C6" w:rsidRDefault="004003C6" w:rsidP="004003C6">
      <w:pPr>
        <w:pStyle w:val="Akapitzlist"/>
        <w:numPr>
          <w:ilvl w:val="0"/>
          <w:numId w:val="30"/>
        </w:numPr>
        <w:ind w:left="284"/>
        <w:jc w:val="both"/>
      </w:pPr>
      <w:r w:rsidRPr="00F0175C">
        <w:t xml:space="preserve">Ewentualne spory wynikłe na tle realizacji niniejszej umowy rozstrzygać będzie sąd właściwy rzeczowo dla siedziby </w:t>
      </w:r>
      <w:r w:rsidR="00F74B4E">
        <w:t>Zamawiaj</w:t>
      </w:r>
      <w:r w:rsidR="003D27B0">
        <w:t>ą</w:t>
      </w:r>
      <w:r w:rsidR="00F74B4E">
        <w:t>cego</w:t>
      </w:r>
      <w:r w:rsidRPr="00F0175C">
        <w:t>, po uprzednim dążeniu stron do ugodowego załatwienia sporu.</w:t>
      </w:r>
    </w:p>
    <w:p w:rsidR="004003C6" w:rsidRPr="00F0175C" w:rsidRDefault="004003C6" w:rsidP="004003C6">
      <w:pPr>
        <w:pStyle w:val="Akapitzlist"/>
        <w:numPr>
          <w:ilvl w:val="0"/>
          <w:numId w:val="30"/>
        </w:numPr>
        <w:ind w:left="284"/>
        <w:jc w:val="both"/>
      </w:pPr>
      <w:r w:rsidRPr="00F0175C">
        <w:t>Umowę sporządzono w dwóch jednobrzmiących egzemplarzach po jednym dla każdej ze stron.</w:t>
      </w:r>
    </w:p>
    <w:p w:rsidR="00603380" w:rsidRPr="00B131F1" w:rsidRDefault="00603380" w:rsidP="007F52FE">
      <w:pPr>
        <w:jc w:val="center"/>
        <w:rPr>
          <w:rFonts w:ascii="Calibri" w:hAnsi="Calibri"/>
          <w:b/>
          <w:sz w:val="14"/>
          <w:szCs w:val="22"/>
        </w:rPr>
      </w:pPr>
    </w:p>
    <w:p w:rsidR="00B10230" w:rsidRPr="00521D53" w:rsidRDefault="00521D53" w:rsidP="00521D53">
      <w:pPr>
        <w:ind w:left="708"/>
        <w:rPr>
          <w:rFonts w:asciiTheme="minorHAnsi" w:hAnsiTheme="minorHAnsi" w:cstheme="minorHAnsi"/>
          <w:sz w:val="22"/>
          <w:szCs w:val="22"/>
        </w:rPr>
      </w:pPr>
      <w:r w:rsidRPr="00521D53">
        <w:rPr>
          <w:b/>
          <w:sz w:val="22"/>
          <w:szCs w:val="22"/>
        </w:rPr>
        <w:t xml:space="preserve">ZAMAWIAJĄCY </w:t>
      </w:r>
      <w:r w:rsidRPr="00521D53">
        <w:rPr>
          <w:b/>
          <w:sz w:val="22"/>
          <w:szCs w:val="22"/>
        </w:rPr>
        <w:tab/>
      </w:r>
      <w:r w:rsidRPr="00521D53">
        <w:rPr>
          <w:b/>
          <w:sz w:val="22"/>
          <w:szCs w:val="22"/>
        </w:rPr>
        <w:tab/>
      </w:r>
      <w:r w:rsidRPr="00521D53">
        <w:rPr>
          <w:b/>
          <w:sz w:val="22"/>
          <w:szCs w:val="22"/>
        </w:rPr>
        <w:tab/>
      </w:r>
      <w:r w:rsidRPr="00521D53">
        <w:rPr>
          <w:b/>
          <w:sz w:val="22"/>
          <w:szCs w:val="22"/>
        </w:rPr>
        <w:tab/>
      </w:r>
      <w:r w:rsidRPr="00521D53">
        <w:rPr>
          <w:b/>
          <w:sz w:val="22"/>
          <w:szCs w:val="22"/>
        </w:rPr>
        <w:tab/>
        <w:t>WYKONAWCA</w:t>
      </w:r>
    </w:p>
    <w:p w:rsidR="00B10230" w:rsidRDefault="00B10230" w:rsidP="00B10230">
      <w:pPr>
        <w:rPr>
          <w:rFonts w:asciiTheme="minorHAnsi" w:hAnsiTheme="minorHAnsi" w:cstheme="minorHAnsi"/>
        </w:rPr>
      </w:pPr>
    </w:p>
    <w:p w:rsidR="003B71F2" w:rsidRDefault="003B71F2" w:rsidP="00B10230">
      <w:pPr>
        <w:rPr>
          <w:rFonts w:asciiTheme="minorHAnsi" w:hAnsiTheme="minorHAnsi" w:cstheme="minorHAnsi"/>
        </w:rPr>
      </w:pPr>
    </w:p>
    <w:p w:rsidR="003B71F2" w:rsidRDefault="003B71F2" w:rsidP="00B10230">
      <w:pPr>
        <w:rPr>
          <w:rFonts w:asciiTheme="minorHAnsi" w:hAnsiTheme="minorHAnsi" w:cstheme="minorHAnsi"/>
        </w:rPr>
      </w:pPr>
    </w:p>
    <w:p w:rsidR="003B71F2" w:rsidRDefault="003B71F2"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CB0158" w:rsidRDefault="00CB0158" w:rsidP="00B10230">
      <w:pPr>
        <w:rPr>
          <w:rFonts w:asciiTheme="minorHAnsi" w:hAnsiTheme="minorHAnsi" w:cstheme="minorHAnsi"/>
        </w:rPr>
      </w:pPr>
    </w:p>
    <w:p w:rsidR="006A465A" w:rsidRDefault="000722F9" w:rsidP="006A465A">
      <w:pPr>
        <w:ind w:left="5664" w:firstLine="708"/>
        <w:jc w:val="right"/>
        <w:rPr>
          <w:rFonts w:asciiTheme="minorHAnsi" w:hAnsiTheme="minorHAnsi" w:cstheme="minorHAnsi"/>
          <w:bCs/>
          <w:iCs/>
          <w:sz w:val="20"/>
          <w:szCs w:val="20"/>
        </w:rPr>
      </w:pPr>
      <w:bookmarkStart w:id="17" w:name="_Toc266184676"/>
      <w:r w:rsidRPr="004E419D">
        <w:rPr>
          <w:rFonts w:asciiTheme="minorHAnsi" w:hAnsiTheme="minorHAnsi" w:cstheme="minorHAnsi"/>
          <w:bCs/>
          <w:iCs/>
          <w:sz w:val="20"/>
          <w:szCs w:val="20"/>
        </w:rPr>
        <w:t>Z</w:t>
      </w:r>
      <w:r w:rsidR="008226BA" w:rsidRPr="004E419D">
        <w:rPr>
          <w:rFonts w:asciiTheme="minorHAnsi" w:hAnsiTheme="minorHAnsi" w:cstheme="minorHAnsi"/>
          <w:bCs/>
          <w:iCs/>
          <w:sz w:val="20"/>
          <w:szCs w:val="20"/>
        </w:rPr>
        <w:t xml:space="preserve">ałącznik nr 1 </w:t>
      </w:r>
    </w:p>
    <w:p w:rsidR="008226BA" w:rsidRPr="004E419D" w:rsidRDefault="008226BA" w:rsidP="006A465A">
      <w:pPr>
        <w:ind w:left="5664" w:firstLine="708"/>
        <w:jc w:val="right"/>
        <w:rPr>
          <w:rFonts w:asciiTheme="minorHAnsi" w:hAnsiTheme="minorHAnsi" w:cstheme="minorHAnsi"/>
          <w:bCs/>
          <w:iCs/>
          <w:sz w:val="20"/>
          <w:szCs w:val="20"/>
        </w:rPr>
      </w:pPr>
      <w:r w:rsidRPr="004E419D">
        <w:rPr>
          <w:rFonts w:asciiTheme="minorHAnsi" w:hAnsiTheme="minorHAnsi" w:cstheme="minorHAnsi"/>
          <w:bCs/>
          <w:iCs/>
          <w:sz w:val="20"/>
          <w:szCs w:val="20"/>
        </w:rPr>
        <w:t>do umowy</w:t>
      </w:r>
    </w:p>
    <w:p w:rsidR="006A465A" w:rsidRDefault="006A465A" w:rsidP="006A46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iCs/>
          <w:sz w:val="20"/>
          <w:szCs w:val="20"/>
        </w:rPr>
      </w:pP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Pr>
          <w:rFonts w:asciiTheme="minorHAnsi" w:hAnsiTheme="minorHAnsi" w:cstheme="minorHAnsi"/>
          <w:b/>
          <w:bCs/>
          <w:i/>
          <w:iCs/>
          <w:sz w:val="22"/>
          <w:szCs w:val="22"/>
        </w:rPr>
        <w:tab/>
      </w:r>
      <w:r w:rsidRPr="0099297C">
        <w:rPr>
          <w:rFonts w:asciiTheme="minorHAnsi" w:hAnsiTheme="minorHAnsi" w:cstheme="minorHAnsi"/>
          <w:iCs/>
          <w:sz w:val="20"/>
          <w:szCs w:val="20"/>
        </w:rPr>
        <w:t>NZP.IV – 240/</w:t>
      </w:r>
      <w:r w:rsidR="00185515">
        <w:rPr>
          <w:rFonts w:asciiTheme="minorHAnsi" w:hAnsiTheme="minorHAnsi" w:cstheme="minorHAnsi"/>
          <w:iCs/>
          <w:sz w:val="20"/>
          <w:szCs w:val="20"/>
        </w:rPr>
        <w:t>40</w:t>
      </w:r>
      <w:r w:rsidRPr="0099297C">
        <w:rPr>
          <w:rFonts w:asciiTheme="minorHAnsi" w:hAnsiTheme="minorHAnsi" w:cstheme="minorHAnsi"/>
          <w:iCs/>
          <w:sz w:val="20"/>
          <w:szCs w:val="20"/>
        </w:rPr>
        <w:t>/19/ZO</w:t>
      </w:r>
    </w:p>
    <w:p w:rsidR="00185515" w:rsidRDefault="00185515" w:rsidP="006A46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iCs/>
          <w:sz w:val="20"/>
          <w:szCs w:val="20"/>
        </w:rPr>
      </w:pPr>
    </w:p>
    <w:p w:rsidR="00185515" w:rsidRPr="00884D2E" w:rsidRDefault="00185515" w:rsidP="006A46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asciiTheme="minorHAnsi" w:hAnsiTheme="minorHAnsi" w:cstheme="minorHAnsi"/>
          <w:bCs/>
          <w:iCs/>
          <w:sz w:val="20"/>
          <w:szCs w:val="20"/>
        </w:rPr>
      </w:pPr>
    </w:p>
    <w:p w:rsidR="0026504D" w:rsidRPr="008226BA" w:rsidRDefault="0026504D" w:rsidP="0026504D">
      <w:pPr>
        <w:jc w:val="both"/>
        <w:rPr>
          <w:rFonts w:asciiTheme="minorHAnsi" w:hAnsiTheme="minorHAnsi" w:cstheme="minorHAnsi"/>
          <w:b/>
          <w:bCs/>
          <w:i/>
          <w:iCs/>
          <w:sz w:val="22"/>
          <w:szCs w:val="22"/>
        </w:rPr>
      </w:pPr>
    </w:p>
    <w:bookmarkEnd w:id="17"/>
    <w:p w:rsidR="00185515" w:rsidRPr="00185515" w:rsidRDefault="00185515" w:rsidP="00185515">
      <w:pPr>
        <w:rPr>
          <w:rFonts w:ascii="Calibri" w:hAnsi="Calibri" w:cs="Calibri"/>
          <w:b/>
          <w:iCs/>
          <w:sz w:val="22"/>
          <w:szCs w:val="22"/>
        </w:rPr>
      </w:pPr>
      <w:r w:rsidRPr="00185515">
        <w:rPr>
          <w:rFonts w:ascii="Calibri" w:hAnsi="Calibri" w:cs="Calibri"/>
          <w:b/>
          <w:iCs/>
          <w:sz w:val="22"/>
          <w:szCs w:val="22"/>
        </w:rPr>
        <w:t>1 ZAKRES PROJEKTU</w:t>
      </w:r>
    </w:p>
    <w:p w:rsidR="00185515" w:rsidRPr="00185515" w:rsidRDefault="00185515" w:rsidP="00185515">
      <w:pPr>
        <w:rPr>
          <w:rFonts w:ascii="Calibri" w:hAnsi="Calibri" w:cs="Calibri"/>
          <w:i/>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Przedmiotem niniejszego opracowania są wytyczne uzupełnienie instalacji okablowania strukturalnego  w budynku D Poziom +1 SZPITALA SPECJALISTYCZNEGO W PILE UL. RYDYGIERA 1.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Wytyczne opracowano zgodnie ze stanem istniejącego okablowania, z uwzględnieniem wymagań użytkowników, co do elastyczności systemu oraz standardów nowoczesnych urządzeń do transmisji danych: Pakiety oprogramowania i systemy informatyczne 2015/S 112-202525”.</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Warunkiem przystąpienia do złożenia oferty jest dokonanie wizji lokalnej w siedzibie zamawiającego z uwagi na konieczność zachowania jednolitej struktury okablowania (zarówno</w:t>
      </w:r>
      <w:r w:rsidRPr="00185515">
        <w:rPr>
          <w:rFonts w:ascii="Calibri" w:hAnsi="Calibri" w:cs="Calibri"/>
          <w:iCs/>
          <w:sz w:val="22"/>
          <w:szCs w:val="22"/>
        </w:rPr>
        <w:br/>
        <w:t xml:space="preserve"> w szkielecie podstawowym jak też do punktów dystrybucyjnych).</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2  PODSTAWA OPRACOWANIA, NORMY, WYTYCZNE.</w:t>
      </w: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Podstawą do opracowania zagadnień związanych z okablowaniem strukturalnym są normy okablowania strukturalnego.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System okablowania oraz wydajność komponentów musi pozostać w zgodzie z wymaganiami norm PN-EN 50173-1:2009 lub adekwatnymi normami międzynarodowymi, tj. ISO/IEC 11801:2002/Am1:2008.</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Normy Europejskie dotyczące ogólnych wymagań oraz  wymagań specyficznych dla środowisk biurowych, w zgodzie z którymi powinien pozostawać przedmiot zamówienia: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PN-EN 50173-1:2009/A1:2010 Technika Informatyczna – Systemy okablowania strukturalnego – Część 1: Wymagania ogólne,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PN-EN 50173-2:2008 Technika Informatyczna – Systemy okablowania strukturalnego – Część 2: Budynki biurowe,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EN 50174-1:2009 Technika Informatyczna. Instalacja okablowania – Część 1 – Specyfikacja</w:t>
      </w:r>
      <w:r w:rsidRPr="00185515">
        <w:rPr>
          <w:rFonts w:ascii="Calibri" w:hAnsi="Calibri" w:cs="Calibri"/>
          <w:iCs/>
          <w:sz w:val="22"/>
          <w:szCs w:val="22"/>
        </w:rPr>
        <w:br/>
        <w:t xml:space="preserve"> i zapewnienie jakości,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EN 50174-1:2009 Technika Informatyczna. Instalacja okablowania – Część 2 – Planowanie</w:t>
      </w:r>
      <w:r w:rsidRPr="00185515">
        <w:rPr>
          <w:rFonts w:ascii="Calibri" w:hAnsi="Calibri" w:cs="Calibri"/>
          <w:iCs/>
          <w:sz w:val="22"/>
          <w:szCs w:val="22"/>
        </w:rPr>
        <w:br/>
        <w:t xml:space="preserve"> i wykonawstwo instalacji wewnątrz budynków,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PN-EN 50174-3:2005 Technika Informatyczna. Instalacja okablowania – Część 3 – Planowanie</w:t>
      </w:r>
      <w:r w:rsidRPr="00185515">
        <w:rPr>
          <w:rFonts w:ascii="Calibri" w:hAnsi="Calibri" w:cs="Calibri"/>
          <w:iCs/>
          <w:sz w:val="22"/>
          <w:szCs w:val="22"/>
        </w:rPr>
        <w:br/>
        <w:t xml:space="preserve"> i wykonawstwo instalacji na zewnątrz budynków,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PN-EN 50346:2004/A1:2009 Technika informatyczna. Instalacja okablowania strukturalnego – Badanie zainstalowanego okablowania łącznie z dodatkiem z 2009 r.,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PN-EN 50310:2007 Stosowanie połączeń wyrównawczych i uziemiających w budynkach </w:t>
      </w:r>
      <w:r w:rsidRPr="00185515">
        <w:rPr>
          <w:rFonts w:ascii="Calibri" w:hAnsi="Calibri" w:cs="Calibri"/>
          <w:iCs/>
          <w:sz w:val="22"/>
          <w:szCs w:val="22"/>
        </w:rPr>
        <w:br/>
        <w:t>z zainstalowanym sprzętem informatycznym, lub równoważna.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Wykonawca zobowiązany jest do wykonania okablowania strukturalnego w całkowitej zgodności z obowiązującymi normami ISO/IEC 11801, EN 50173-1, EN 50174-1, EN 50174-2 dotyczącymi parametrów technicznych okablowania, jak również procedur instalacji i administracji.</w:t>
      </w:r>
    </w:p>
    <w:p w:rsidR="00185515" w:rsidRPr="00185515" w:rsidRDefault="00185515" w:rsidP="00185515">
      <w:pPr>
        <w:jc w:val="both"/>
        <w:rPr>
          <w:rFonts w:ascii="Calibri" w:hAnsi="Calibri" w:cs="Calibri"/>
          <w:b/>
          <w:iCs/>
          <w:sz w:val="22"/>
          <w:szCs w:val="22"/>
        </w:rPr>
      </w:pPr>
    </w:p>
    <w:p w:rsidR="00185515" w:rsidRDefault="00185515" w:rsidP="00185515">
      <w:pPr>
        <w:jc w:val="both"/>
        <w:rPr>
          <w:rFonts w:ascii="Calibri" w:hAnsi="Calibri" w:cs="Calibri"/>
          <w:b/>
          <w:iCs/>
          <w:sz w:val="22"/>
          <w:szCs w:val="22"/>
        </w:rPr>
      </w:pPr>
    </w:p>
    <w:p w:rsidR="00185515" w:rsidRDefault="00185515" w:rsidP="00185515">
      <w:pPr>
        <w:jc w:val="both"/>
        <w:rPr>
          <w:rFonts w:ascii="Calibri" w:hAnsi="Calibri" w:cs="Calibri"/>
          <w:b/>
          <w:iCs/>
          <w:sz w:val="22"/>
          <w:szCs w:val="22"/>
        </w:rPr>
      </w:pPr>
    </w:p>
    <w:p w:rsidR="00185515" w:rsidRDefault="00185515" w:rsidP="00185515">
      <w:pPr>
        <w:jc w:val="both"/>
        <w:rPr>
          <w:rFonts w:ascii="Calibri" w:hAnsi="Calibri" w:cs="Calibri"/>
          <w:b/>
          <w:iCs/>
          <w:sz w:val="22"/>
          <w:szCs w:val="22"/>
        </w:rPr>
      </w:pPr>
    </w:p>
    <w:p w:rsidR="006370C3" w:rsidRDefault="006370C3" w:rsidP="00185515">
      <w:pPr>
        <w:jc w:val="both"/>
        <w:rPr>
          <w:rFonts w:ascii="Calibri" w:hAnsi="Calibri" w:cs="Calibri"/>
          <w:b/>
          <w:iCs/>
          <w:sz w:val="22"/>
          <w:szCs w:val="22"/>
        </w:rPr>
      </w:pPr>
    </w:p>
    <w:p w:rsid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3  ZAŁOŻENIA UŻYTKOWNIKA I PRZYJĘTE ROZWIĄZANIE SYSTEMU   OKABLOWANIA STRUKTURALNEGO</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Uzupełnienie systemu okablowania strukturalnego ma na celu stworzenie środowiska sieciowego, które zapewni niezawodną i wydajną pracę warstwy fizycznej sieci teleinformatycznej Szpitala Specjalistycznego głównie w zakresie E-DOKUMENTACJI.</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 celu zapewnienia wysokich wymogów parametrów jakościowych i wydajnościowych wykonanie przedmiotu zamówienia powinien odpowiadać następującym wymaganiom: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Rozwiązanie musi pochodzić od jednego producenta  w zakresie łącza Permanent Link, obejmującą wszystkie pasywne elementy toru pasywnego miedziane i światłowodowe. </w:t>
      </w:r>
      <w:r w:rsidRPr="00185515">
        <w:rPr>
          <w:rFonts w:ascii="Calibri" w:hAnsi="Calibri" w:cs="Calibri"/>
          <w:b/>
          <w:bCs/>
          <w:iCs/>
          <w:sz w:val="22"/>
          <w:szCs w:val="22"/>
        </w:rPr>
        <w:t>Warunkiem przystąpienia do złożenia oferty jest oświadczenie, że zadanie wykonane zostanie zgodnie z zaleceniami producenta oraz obowiązującymi normami okablowania strukturalnego przez Certyfikowanego Instalatora będącego w stosunku pracy z oferentem.</w:t>
      </w:r>
      <w:r w:rsidR="006370C3">
        <w:rPr>
          <w:rFonts w:ascii="Calibri" w:hAnsi="Calibri" w:cs="Calibri"/>
          <w:b/>
          <w:bCs/>
          <w:iCs/>
          <w:sz w:val="22"/>
          <w:szCs w:val="22"/>
        </w:rPr>
        <w:t xml:space="preserve"> </w:t>
      </w:r>
      <w:r w:rsidRPr="00185515">
        <w:rPr>
          <w:rFonts w:ascii="Calibri" w:hAnsi="Calibri" w:cs="Calibri"/>
          <w:iCs/>
          <w:sz w:val="22"/>
          <w:szCs w:val="22"/>
        </w:rPr>
        <w:t xml:space="preserve">Celem zapewnienia jak najlepszego dopasowania komponentów, wszystkie elementy okablowania (w szczególności: kabel, panele krosowe, gniazda, panele porządkujące przebiegi kablowe) mają być oznaczone logo lub nazwą producenta i pochodzić z jednolitej oferty rynkowej. Wszystkie produkty muszą być fabrycznie nowe.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Niedopuszczalne jest stosowanie rozwiązań kompletowanych od różnych dostawców komponentów </w:t>
      </w:r>
      <w:proofErr w:type="spellStart"/>
      <w:r w:rsidRPr="00185515">
        <w:rPr>
          <w:rFonts w:ascii="Calibri" w:hAnsi="Calibri" w:cs="Calibri"/>
          <w:iCs/>
          <w:sz w:val="22"/>
          <w:szCs w:val="22"/>
        </w:rPr>
        <w:t>np</w:t>
      </w:r>
      <w:proofErr w:type="spellEnd"/>
      <w:r w:rsidRPr="00185515">
        <w:rPr>
          <w:rFonts w:ascii="Calibri" w:hAnsi="Calibri" w:cs="Calibri"/>
          <w:iCs/>
          <w:sz w:val="22"/>
          <w:szCs w:val="22"/>
        </w:rPr>
        <w:t>: różne źródła dostaw kabli, modułów RJ45 lub paneli krosowych.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Aby zagwarantować powtarzalne parametry minimum kategorii 6 oraz potwierdzić zgodność parametrów elektrycznych proponowanych modułów gniazd z obowiązującymi normami, wymagane jest przedstawienie odpowiednich certyfikatów wydanych przez niezależne laboratoria (np. DELTA - </w:t>
      </w:r>
      <w:proofErr w:type="spellStart"/>
      <w:r w:rsidRPr="00185515">
        <w:rPr>
          <w:rFonts w:ascii="Calibri" w:hAnsi="Calibri" w:cs="Calibri"/>
          <w:iCs/>
          <w:sz w:val="22"/>
          <w:szCs w:val="22"/>
        </w:rPr>
        <w:t>Danish</w:t>
      </w:r>
      <w:proofErr w:type="spellEnd"/>
      <w:r w:rsidRPr="00185515">
        <w:rPr>
          <w:rFonts w:ascii="Calibri" w:hAnsi="Calibri" w:cs="Calibri"/>
          <w:iCs/>
          <w:sz w:val="22"/>
          <w:szCs w:val="22"/>
        </w:rPr>
        <w:t xml:space="preserve"> Electronics </w:t>
      </w:r>
      <w:proofErr w:type="spellStart"/>
      <w:r w:rsidRPr="00185515">
        <w:rPr>
          <w:rFonts w:ascii="Calibri" w:hAnsi="Calibri" w:cs="Calibri"/>
          <w:iCs/>
          <w:sz w:val="22"/>
          <w:szCs w:val="22"/>
        </w:rPr>
        <w:t>Light&amp;Acoustic</w:t>
      </w:r>
      <w:proofErr w:type="spellEnd"/>
      <w:r w:rsidRPr="00185515">
        <w:rPr>
          <w:rFonts w:ascii="Calibri" w:hAnsi="Calibri" w:cs="Calibri"/>
          <w:iCs/>
          <w:sz w:val="22"/>
          <w:szCs w:val="22"/>
        </w:rPr>
        <w:t xml:space="preserve">, GHMT, lub równoważne) potwierdzające zgodność okablowania miedzianego z najnowszymi normami ISO/IEC 11801:2011, EN50173-1:2011, TIA-568-C. </w:t>
      </w:r>
    </w:p>
    <w:p w:rsidR="00185515" w:rsidRPr="00185515" w:rsidRDefault="00185515" w:rsidP="00185515">
      <w:pPr>
        <w:jc w:val="both"/>
        <w:rPr>
          <w:rFonts w:ascii="Calibri" w:hAnsi="Calibri" w:cs="Calibri"/>
          <w:iCs/>
          <w:sz w:val="22"/>
          <w:szCs w:val="22"/>
        </w:rPr>
      </w:pPr>
      <w:r w:rsidRPr="00185515">
        <w:rPr>
          <w:rFonts w:ascii="Calibri" w:hAnsi="Calibri" w:cs="Calibri"/>
          <w:b/>
          <w:bCs/>
          <w:iCs/>
          <w:sz w:val="22"/>
          <w:szCs w:val="22"/>
        </w:rPr>
        <w:t>Należy przedłożyć odpowiedni certyfikat.</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Producent okablowania strukturalnego (przedstawiciel w Polsce) musi spełniać wymagania międzynarodowych norm odnośnie standardów jakości ISO 9001:2008. </w:t>
      </w:r>
    </w:p>
    <w:p w:rsidR="00185515" w:rsidRPr="00185515" w:rsidRDefault="00185515" w:rsidP="00185515">
      <w:pPr>
        <w:jc w:val="both"/>
        <w:rPr>
          <w:rFonts w:ascii="Calibri" w:hAnsi="Calibri" w:cs="Calibri"/>
          <w:iCs/>
          <w:sz w:val="22"/>
          <w:szCs w:val="22"/>
        </w:rPr>
      </w:pPr>
      <w:r w:rsidRPr="00185515">
        <w:rPr>
          <w:rFonts w:ascii="Calibri" w:hAnsi="Calibri" w:cs="Calibri"/>
          <w:b/>
          <w:bCs/>
          <w:iCs/>
          <w:sz w:val="22"/>
          <w:szCs w:val="22"/>
        </w:rPr>
        <w:t>Należy przedłożyć odpowiedni certyfikat.</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Producent okablowania strukturalnego musi spełniać wymagania międzynarodowych norm odnośnie standardów jakości ISO 14001:2004, określający metody wdrażania efektywnych systemów zarządzania środowiskowego na produkcje okablowania strukturalnego.</w:t>
      </w:r>
    </w:p>
    <w:p w:rsidR="00185515" w:rsidRPr="00185515" w:rsidRDefault="00185515" w:rsidP="00185515">
      <w:pPr>
        <w:jc w:val="both"/>
        <w:rPr>
          <w:rFonts w:ascii="Calibri" w:hAnsi="Calibri" w:cs="Calibri"/>
          <w:iCs/>
          <w:sz w:val="22"/>
          <w:szCs w:val="22"/>
        </w:rPr>
      </w:pPr>
      <w:r w:rsidRPr="00185515">
        <w:rPr>
          <w:rFonts w:ascii="Calibri" w:hAnsi="Calibri" w:cs="Calibri"/>
          <w:b/>
          <w:bCs/>
          <w:iCs/>
          <w:sz w:val="22"/>
          <w:szCs w:val="22"/>
        </w:rPr>
        <w:t>Należy przedłożyć odpowiedni certyfikat.</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Celem zapewnienia jak najwyższej jakości producent okablowania strukturalnego powinien mieć w zakładach produkcyjnych wdrożony proces optymalizacji produkcji  </w:t>
      </w:r>
      <w:proofErr w:type="spellStart"/>
      <w:r w:rsidRPr="00185515">
        <w:rPr>
          <w:rFonts w:ascii="Calibri" w:hAnsi="Calibri" w:cs="Calibri"/>
          <w:iCs/>
          <w:sz w:val="22"/>
          <w:szCs w:val="22"/>
        </w:rPr>
        <w:t>Six</w:t>
      </w:r>
      <w:proofErr w:type="spellEnd"/>
      <w:r w:rsidRPr="00185515">
        <w:rPr>
          <w:rFonts w:ascii="Calibri" w:hAnsi="Calibri" w:cs="Calibri"/>
          <w:iCs/>
          <w:sz w:val="22"/>
          <w:szCs w:val="22"/>
        </w:rPr>
        <w:t xml:space="preserve"> Sigma.</w:t>
      </w:r>
    </w:p>
    <w:p w:rsidR="00185515" w:rsidRPr="00185515" w:rsidRDefault="00185515" w:rsidP="00185515">
      <w:pPr>
        <w:jc w:val="both"/>
        <w:rPr>
          <w:rFonts w:ascii="Calibri" w:hAnsi="Calibri" w:cs="Calibri"/>
          <w:iCs/>
          <w:sz w:val="22"/>
          <w:szCs w:val="22"/>
        </w:rPr>
      </w:pPr>
      <w:r w:rsidRPr="00185515">
        <w:rPr>
          <w:rFonts w:ascii="Calibri" w:hAnsi="Calibri" w:cs="Calibri"/>
          <w:b/>
          <w:bCs/>
          <w:iCs/>
          <w:sz w:val="22"/>
          <w:szCs w:val="22"/>
        </w:rPr>
        <w:t>Należy przedłożyć odpowiedni dokument.</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System okablowania miedzianego ma posiadać możliwość zwielokrotnienia portów i realizacji transmisji przez zastosowanie </w:t>
      </w:r>
      <w:proofErr w:type="spellStart"/>
      <w:r w:rsidRPr="00185515">
        <w:rPr>
          <w:rFonts w:ascii="Calibri" w:hAnsi="Calibri" w:cs="Calibri"/>
          <w:iCs/>
          <w:sz w:val="22"/>
          <w:szCs w:val="22"/>
        </w:rPr>
        <w:t>spliterów</w:t>
      </w:r>
      <w:proofErr w:type="spellEnd"/>
      <w:r w:rsidRPr="00185515">
        <w:rPr>
          <w:rFonts w:ascii="Calibri" w:hAnsi="Calibri" w:cs="Calibri"/>
          <w:iCs/>
          <w:sz w:val="22"/>
          <w:szCs w:val="22"/>
        </w:rPr>
        <w:t xml:space="preserve"> w panelu i gnieździe końcowym bez konieczności ponownego „zarabiania” złącza. Wykonawca powinien wykazać Zamawiającemu, że producent okablowania posiada takie rozwiązanie w swojej bieżącej ofercie produktowej.</w:t>
      </w:r>
    </w:p>
    <w:p w:rsidR="00185515" w:rsidRPr="00185515" w:rsidRDefault="00185515" w:rsidP="00185515">
      <w:pPr>
        <w:jc w:val="both"/>
        <w:rPr>
          <w:rFonts w:ascii="Calibri" w:hAnsi="Calibri" w:cs="Calibri"/>
          <w:b/>
          <w:bCs/>
          <w:iCs/>
          <w:sz w:val="22"/>
          <w:szCs w:val="22"/>
        </w:rPr>
      </w:pPr>
      <w:r w:rsidRPr="00185515">
        <w:rPr>
          <w:rFonts w:ascii="Calibri" w:hAnsi="Calibri" w:cs="Calibri"/>
          <w:b/>
          <w:bCs/>
          <w:iCs/>
          <w:sz w:val="22"/>
          <w:szCs w:val="22"/>
        </w:rPr>
        <w:t>Przedłożyć kartę katalogowa produktu.</w:t>
      </w:r>
    </w:p>
    <w:p w:rsidR="006370C3" w:rsidRDefault="00185515" w:rsidP="00185515">
      <w:pPr>
        <w:jc w:val="both"/>
        <w:rPr>
          <w:rFonts w:ascii="Calibri" w:hAnsi="Calibri" w:cs="Calibri"/>
          <w:iCs/>
          <w:sz w:val="22"/>
          <w:szCs w:val="22"/>
        </w:rPr>
      </w:pPr>
      <w:r w:rsidRPr="00185515">
        <w:rPr>
          <w:rFonts w:ascii="Calibri" w:hAnsi="Calibri" w:cs="Calibri"/>
          <w:iCs/>
          <w:sz w:val="22"/>
          <w:szCs w:val="22"/>
        </w:rPr>
        <w:t xml:space="preserve">Zaproponowane rozwiązanie musi mieć możliwość w przyszłości zainstalowania aktywnej nakładki na cały system tzw. inteligentnego okablowania bez potrzeby wymiany modułów RJ45. </w:t>
      </w:r>
    </w:p>
    <w:p w:rsidR="00185515" w:rsidRPr="00185515" w:rsidRDefault="00185515" w:rsidP="00185515">
      <w:pPr>
        <w:jc w:val="both"/>
        <w:rPr>
          <w:rFonts w:ascii="Calibri" w:hAnsi="Calibri" w:cs="Calibri"/>
          <w:b/>
          <w:bCs/>
          <w:iCs/>
          <w:sz w:val="22"/>
          <w:szCs w:val="22"/>
        </w:rPr>
      </w:pPr>
      <w:r w:rsidRPr="00185515">
        <w:rPr>
          <w:rFonts w:ascii="Calibri" w:hAnsi="Calibri" w:cs="Calibri"/>
          <w:b/>
          <w:bCs/>
          <w:iCs/>
          <w:sz w:val="22"/>
          <w:szCs w:val="22"/>
        </w:rPr>
        <w:t>Wykonawca musi wykazać Zamawiającemu posiadanie przez producenta takiego rozwiązania.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System okablowania telefonicznego w szafach dystrybucyjnych ma być zakończony na panelach telefonicznych  portowych RJ45 z możliwością rozszycia 2 par na porcie.</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Środowisko, w którym będzie zainstalowany osprzęt kablowy jest środowiskiem biurowym</w:t>
      </w:r>
      <w:r w:rsidRPr="00185515">
        <w:rPr>
          <w:rFonts w:ascii="Calibri" w:hAnsi="Calibri" w:cs="Calibri"/>
          <w:iCs/>
          <w:sz w:val="22"/>
          <w:szCs w:val="22"/>
        </w:rPr>
        <w:br/>
        <w:t xml:space="preserve"> i zostało ono sklasyfikowane jako M1I1C1E1 (łagodne) wg. Specyfikacji środowiska instalacji okablowania (MICE) – zgodnie z normą PN-EN 50173-1:2009. </w:t>
      </w:r>
    </w:p>
    <w:p w:rsidR="00185515" w:rsidRPr="00185515" w:rsidRDefault="00185515" w:rsidP="00185515">
      <w:pPr>
        <w:jc w:val="both"/>
        <w:rPr>
          <w:rFonts w:ascii="Calibri" w:hAnsi="Calibri" w:cs="Calibri"/>
          <w:iCs/>
          <w:sz w:val="22"/>
          <w:szCs w:val="22"/>
        </w:rPr>
      </w:pPr>
      <w:r w:rsidRPr="00185515">
        <w:rPr>
          <w:rFonts w:ascii="Calibri" w:hAnsi="Calibri" w:cs="Calibri"/>
          <w:b/>
          <w:bCs/>
          <w:iCs/>
          <w:sz w:val="22"/>
          <w:szCs w:val="22"/>
        </w:rPr>
        <w:t>Przedłożyć zaświadczenia.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Całość systemu okablowania (system okablowania logicznego) muszą być opracowane przez producenta jako kompletne rozwiązanie celem zapewnienia jak największych marginesów pracy.   </w:t>
      </w:r>
      <w:r w:rsidRPr="00185515">
        <w:rPr>
          <w:rFonts w:ascii="Calibri" w:hAnsi="Calibri" w:cs="Calibri"/>
          <w:b/>
          <w:bCs/>
          <w:iCs/>
          <w:sz w:val="22"/>
          <w:szCs w:val="22"/>
        </w:rPr>
        <w:t>Dołączyć karty katalogowe proponowanych podzespołów.</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Ze względu na niedopasowanie komponentów okablowania niedopuszczalne jest stosowanie rozwiązań pochodzących od różnych producentów, dostawców (w szczególności dotyczy to kabli </w:t>
      </w:r>
      <w:proofErr w:type="spellStart"/>
      <w:r w:rsidRPr="00185515">
        <w:rPr>
          <w:rFonts w:ascii="Calibri" w:hAnsi="Calibri" w:cs="Calibri"/>
          <w:iCs/>
          <w:sz w:val="22"/>
          <w:szCs w:val="22"/>
        </w:rPr>
        <w:t>skrętkowych</w:t>
      </w:r>
      <w:proofErr w:type="spellEnd"/>
      <w:r w:rsidRPr="00185515">
        <w:rPr>
          <w:rFonts w:ascii="Calibri" w:hAnsi="Calibri" w:cs="Calibri"/>
          <w:iCs/>
          <w:sz w:val="22"/>
          <w:szCs w:val="22"/>
        </w:rPr>
        <w:t>, modułów RJ45 oraz kabli krosowych).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Potwierdzeniem najwyższej troski o środowisko naturalne, producent okablowania strukturalnego musi potwierdzić </w:t>
      </w:r>
      <w:proofErr w:type="spellStart"/>
      <w:r w:rsidRPr="00185515">
        <w:rPr>
          <w:rFonts w:ascii="Calibri" w:hAnsi="Calibri" w:cs="Calibri"/>
          <w:iCs/>
          <w:sz w:val="22"/>
          <w:szCs w:val="22"/>
        </w:rPr>
        <w:t>członkowstwo</w:t>
      </w:r>
      <w:proofErr w:type="spellEnd"/>
      <w:r w:rsidRPr="00185515">
        <w:rPr>
          <w:rFonts w:ascii="Calibri" w:hAnsi="Calibri" w:cs="Calibri"/>
          <w:iCs/>
          <w:sz w:val="22"/>
          <w:szCs w:val="22"/>
        </w:rPr>
        <w:t xml:space="preserve"> w USGBC (U.S Green </w:t>
      </w:r>
      <w:proofErr w:type="spellStart"/>
      <w:r w:rsidRPr="00185515">
        <w:rPr>
          <w:rFonts w:ascii="Calibri" w:hAnsi="Calibri" w:cs="Calibri"/>
          <w:iCs/>
          <w:sz w:val="22"/>
          <w:szCs w:val="22"/>
        </w:rPr>
        <w:t>BuildingCouncil</w:t>
      </w:r>
      <w:proofErr w:type="spellEnd"/>
      <w:r w:rsidRPr="00185515">
        <w:rPr>
          <w:rFonts w:ascii="Calibri" w:hAnsi="Calibri" w:cs="Calibri"/>
          <w:iCs/>
          <w:sz w:val="22"/>
          <w:szCs w:val="22"/>
        </w:rPr>
        <w:t xml:space="preserve">), lub </w:t>
      </w:r>
      <w:r w:rsidRPr="00185515">
        <w:rPr>
          <w:rFonts w:ascii="Calibri" w:hAnsi="Calibri" w:cs="Calibri"/>
          <w:iCs/>
          <w:sz w:val="22"/>
          <w:szCs w:val="22"/>
        </w:rPr>
        <w:br/>
        <w:t xml:space="preserve">w równoważnej organizacji. </w:t>
      </w:r>
    </w:p>
    <w:p w:rsidR="00185515" w:rsidRPr="00185515" w:rsidRDefault="00185515" w:rsidP="00185515">
      <w:pPr>
        <w:jc w:val="both"/>
        <w:rPr>
          <w:rFonts w:ascii="Calibri" w:hAnsi="Calibri" w:cs="Calibri"/>
          <w:iCs/>
          <w:sz w:val="22"/>
          <w:szCs w:val="22"/>
        </w:rPr>
      </w:pPr>
      <w:r w:rsidRPr="00185515">
        <w:rPr>
          <w:rFonts w:ascii="Calibri" w:hAnsi="Calibri" w:cs="Calibri"/>
          <w:b/>
          <w:bCs/>
          <w:iCs/>
          <w:sz w:val="22"/>
          <w:szCs w:val="22"/>
        </w:rPr>
        <w:t>Należy przedłożyć odpowiednie potwierdzenie</w:t>
      </w:r>
      <w:r w:rsidRPr="00185515">
        <w:rPr>
          <w:rFonts w:ascii="Calibri" w:hAnsi="Calibri" w:cs="Calibri"/>
          <w:iCs/>
          <w:sz w:val="22"/>
          <w:szCs w:val="22"/>
        </w:rPr>
        <w:t>.</w:t>
      </w:r>
    </w:p>
    <w:p w:rsidR="00185515" w:rsidRPr="00185515" w:rsidRDefault="00185515" w:rsidP="00185515">
      <w:pPr>
        <w:rPr>
          <w:rFonts w:ascii="Calibri" w:hAnsi="Calibri" w:cs="Calibri"/>
          <w:b/>
          <w:iCs/>
          <w:sz w:val="22"/>
          <w:szCs w:val="22"/>
        </w:rPr>
      </w:pPr>
      <w:r w:rsidRPr="00185515">
        <w:rPr>
          <w:rFonts w:ascii="Calibri" w:hAnsi="Calibri" w:cs="Calibri"/>
          <w:iCs/>
          <w:sz w:val="22"/>
          <w:szCs w:val="22"/>
        </w:rPr>
        <w:t xml:space="preserve">Wszystkie komponenty okablowania strukturalnego mają być zgodne  z wymaganiami norm z najnowszymi normami ISO/IEC 11801:2011, EN50173-1:2011, TIA-568-C.2 i spełniać wymagania jakościowe potwierdzone certyfikatami laboratoriów badawczych z akredytacją ILAC MRA takich jak: GHMT lub DELTA, lub równoważne. </w:t>
      </w:r>
      <w:r w:rsidRPr="00185515">
        <w:rPr>
          <w:rFonts w:ascii="Calibri" w:hAnsi="Calibri" w:cs="Calibri"/>
          <w:iCs/>
          <w:sz w:val="22"/>
          <w:szCs w:val="22"/>
        </w:rPr>
        <w:br/>
      </w:r>
      <w:r w:rsidR="006370C3">
        <w:rPr>
          <w:rFonts w:ascii="Calibri" w:hAnsi="Calibri" w:cs="Calibri"/>
          <w:b/>
          <w:bCs/>
          <w:iCs/>
          <w:sz w:val="22"/>
          <w:szCs w:val="22"/>
        </w:rPr>
        <w:t>Należy p</w:t>
      </w:r>
      <w:r w:rsidRPr="00185515">
        <w:rPr>
          <w:rFonts w:ascii="Calibri" w:hAnsi="Calibri" w:cs="Calibri"/>
          <w:b/>
          <w:bCs/>
          <w:iCs/>
          <w:sz w:val="22"/>
          <w:szCs w:val="22"/>
        </w:rPr>
        <w:t>rzedłożyć  odpowiedni certyfikat.</w:t>
      </w:r>
      <w:r w:rsidRPr="00185515">
        <w:rPr>
          <w:rFonts w:ascii="Calibri" w:hAnsi="Calibri" w:cs="Calibri"/>
          <w:b/>
          <w:bCs/>
          <w:iCs/>
          <w:sz w:val="22"/>
          <w:szCs w:val="22"/>
        </w:rPr>
        <w:br/>
      </w: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4. STRUKTURA SYSTEMU OKABLOWANIA.</w:t>
      </w:r>
    </w:p>
    <w:p w:rsidR="00185515" w:rsidRPr="00185515" w:rsidRDefault="00185515" w:rsidP="00185515">
      <w:pPr>
        <w:jc w:val="both"/>
        <w:rPr>
          <w:rFonts w:ascii="Calibri" w:hAnsi="Calibri" w:cs="Calibri"/>
          <w:iCs/>
          <w:sz w:val="22"/>
          <w:szCs w:val="22"/>
        </w:rPr>
      </w:pPr>
    </w:p>
    <w:p w:rsidR="00185515" w:rsidRPr="00185515" w:rsidRDefault="00185515" w:rsidP="006370C3">
      <w:pPr>
        <w:jc w:val="both"/>
        <w:rPr>
          <w:rFonts w:ascii="Calibri" w:hAnsi="Calibri" w:cs="Calibri"/>
          <w:iCs/>
          <w:sz w:val="22"/>
          <w:szCs w:val="22"/>
        </w:rPr>
      </w:pPr>
      <w:r w:rsidRPr="00185515">
        <w:rPr>
          <w:rFonts w:ascii="Calibri" w:hAnsi="Calibri" w:cs="Calibri"/>
          <w:iCs/>
          <w:sz w:val="22"/>
          <w:szCs w:val="22"/>
        </w:rPr>
        <w:t xml:space="preserve"> Zadaniem instalacji teleinformatycznej jest zapewnienie wydajności i niezawodnej transmisji danych i głosu pomiędzy punktami dystrybucyjnymi a punktami przyłączeniowymi użytkowników końcowych.  Długość kabla instalacyjnego pomiędzy panelem dystrybucyjnym a gniazdem przyłączeniowym abonenckim (Permanent Link) nie powinna przekraczać 90m.  Celem zapewnienia wysokiej </w:t>
      </w:r>
      <w:r w:rsidR="006370C3">
        <w:rPr>
          <w:rFonts w:ascii="Calibri" w:hAnsi="Calibri" w:cs="Calibri"/>
          <w:iCs/>
          <w:sz w:val="22"/>
          <w:szCs w:val="22"/>
        </w:rPr>
        <w:t>w</w:t>
      </w:r>
      <w:r w:rsidRPr="00185515">
        <w:rPr>
          <w:rFonts w:ascii="Calibri" w:hAnsi="Calibri" w:cs="Calibri"/>
          <w:iCs/>
          <w:sz w:val="22"/>
          <w:szCs w:val="22"/>
        </w:rPr>
        <w:t xml:space="preserve">ydajności należy zastosować okablowanie spełniające wymagania rzeczywistej klasy E (kategoria 6) ekranowane, z kablem typu F/UTP 250 MHz kat. 6 według najnowszych aktualnych standardów okablowania strukturalnego ISO/IEC 11801:2011, EN 50173-1:2011 oraz TIA-568-C.2.  Zapewni to odpowiedni zapas parametrów transmisyjnych dla transmisji danych Ethernet na transmisję danych Ethernet 1Gbit/s. Celem zapewnienia zasilania urządzeń końcowych należy stosować komponenty okablowania strukturalnego zapewniającego zasilanie zgodnie ze standardem </w:t>
      </w:r>
      <w:proofErr w:type="spellStart"/>
      <w:r w:rsidRPr="00185515">
        <w:rPr>
          <w:rFonts w:ascii="Calibri" w:hAnsi="Calibri" w:cs="Calibri"/>
          <w:iCs/>
          <w:sz w:val="22"/>
          <w:szCs w:val="22"/>
        </w:rPr>
        <w:t>PoE</w:t>
      </w:r>
      <w:proofErr w:type="spellEnd"/>
      <w:r w:rsidRPr="00185515">
        <w:rPr>
          <w:rFonts w:ascii="Calibri" w:hAnsi="Calibri" w:cs="Calibri"/>
          <w:iCs/>
          <w:sz w:val="22"/>
          <w:szCs w:val="22"/>
        </w:rPr>
        <w:t xml:space="preserve">+ wg. IEEE 802.3at, o mocy do 30W, potwierdzone certyfikatem niezależnego laboratorium. </w:t>
      </w:r>
    </w:p>
    <w:p w:rsidR="00185515" w:rsidRPr="00185515" w:rsidRDefault="00185515" w:rsidP="00185515">
      <w:pPr>
        <w:jc w:val="both"/>
        <w:rPr>
          <w:rFonts w:ascii="Calibri" w:hAnsi="Calibri" w:cs="Calibri"/>
          <w:b/>
          <w:bCs/>
          <w:iCs/>
          <w:sz w:val="22"/>
          <w:szCs w:val="22"/>
        </w:rPr>
      </w:pPr>
      <w:r w:rsidRPr="00185515">
        <w:rPr>
          <w:rFonts w:ascii="Calibri" w:hAnsi="Calibri" w:cs="Calibri"/>
          <w:b/>
          <w:bCs/>
          <w:iCs/>
          <w:sz w:val="22"/>
          <w:szCs w:val="22"/>
        </w:rPr>
        <w:t>Przedłożyć wymagany certyfikat</w:t>
      </w:r>
      <w:r w:rsidR="006370C3">
        <w:rPr>
          <w:rFonts w:ascii="Calibri" w:hAnsi="Calibri" w:cs="Calibri"/>
          <w:b/>
          <w:bCs/>
          <w:iCs/>
          <w:sz w:val="22"/>
          <w:szCs w:val="22"/>
        </w:rPr>
        <w:t xml:space="preserve"> </w:t>
      </w:r>
      <w:r w:rsidRPr="00185515">
        <w:rPr>
          <w:rFonts w:ascii="Calibri" w:hAnsi="Calibri" w:cs="Calibri"/>
          <w:b/>
          <w:bCs/>
          <w:iCs/>
          <w:sz w:val="22"/>
          <w:szCs w:val="22"/>
        </w:rPr>
        <w:t xml:space="preserve">hardware niezależnego laboratorium dla modułu kat 6 UTP potwierdzający wsparcie dla </w:t>
      </w:r>
      <w:proofErr w:type="spellStart"/>
      <w:r w:rsidRPr="00185515">
        <w:rPr>
          <w:rFonts w:ascii="Calibri" w:hAnsi="Calibri" w:cs="Calibri"/>
          <w:b/>
          <w:bCs/>
          <w:iCs/>
          <w:sz w:val="22"/>
          <w:szCs w:val="22"/>
        </w:rPr>
        <w:t>PoE</w:t>
      </w:r>
      <w:proofErr w:type="spellEnd"/>
      <w:r w:rsidRPr="00185515">
        <w:rPr>
          <w:rFonts w:ascii="Calibri" w:hAnsi="Calibri" w:cs="Calibri"/>
          <w:b/>
          <w:bCs/>
          <w:iCs/>
          <w:sz w:val="22"/>
          <w:szCs w:val="22"/>
        </w:rPr>
        <w:t>+ lub 4PPoE.</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4.1 OKABLOWANIE POZIOMIE - MIEDZIANE</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sz w:val="22"/>
          <w:szCs w:val="22"/>
        </w:rPr>
        <w:t xml:space="preserve">Ze względu na warunki budowy i status budynków okablowanie poziome zostanie rozprowadzone </w:t>
      </w:r>
      <w:r w:rsidR="006370C3">
        <w:rPr>
          <w:rFonts w:ascii="Calibri" w:hAnsi="Calibri" w:cs="Calibri"/>
          <w:iCs/>
          <w:sz w:val="22"/>
          <w:szCs w:val="22"/>
        </w:rPr>
        <w:br/>
      </w:r>
      <w:r w:rsidRPr="00185515">
        <w:rPr>
          <w:rFonts w:ascii="Calibri" w:hAnsi="Calibri" w:cs="Calibri"/>
          <w:iCs/>
          <w:color w:val="000000"/>
          <w:sz w:val="22"/>
          <w:szCs w:val="22"/>
        </w:rPr>
        <w:t>w korytach i listwach kablowych na tynk.</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Należy stosować kable w powłokach trudnopalnych LS0H (</w:t>
      </w:r>
      <w:proofErr w:type="spellStart"/>
      <w:r w:rsidRPr="00185515">
        <w:rPr>
          <w:rFonts w:ascii="Calibri" w:hAnsi="Calibri" w:cs="Calibri"/>
          <w:iCs/>
          <w:sz w:val="22"/>
          <w:szCs w:val="22"/>
        </w:rPr>
        <w:t>LowSmoke</w:t>
      </w:r>
      <w:proofErr w:type="spellEnd"/>
      <w:r w:rsidRPr="00185515">
        <w:rPr>
          <w:rFonts w:ascii="Calibri" w:hAnsi="Calibri" w:cs="Calibri"/>
          <w:iCs/>
          <w:sz w:val="22"/>
          <w:szCs w:val="22"/>
        </w:rPr>
        <w:t xml:space="preserve"> Zero Halogen). Żyła miedziana 23 AWG w izolacji 1,45 mm. Przy prowadzeniu tras kablowych zachować bezpieczne odległości od innych instalacji. W przypadku traktów, gdzie kable sieci teleinformatycznej </w:t>
      </w:r>
      <w:r w:rsidRPr="00185515">
        <w:rPr>
          <w:rFonts w:ascii="Calibri" w:hAnsi="Calibri" w:cs="Calibri"/>
          <w:iCs/>
          <w:sz w:val="22"/>
          <w:szCs w:val="22"/>
        </w:rPr>
        <w:br/>
        <w:t>i zasilającej biegną razem i równolegle do siebie na przestrzeni dłuższej niż 35m, należy zachować odległość (rozdział) między instalacjami co najmniej 10 mm lub stosować metalowe przegrody. Wielkość separacji dla trasy kablowej jest obliczona dla kabli F/UTP.</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4.2 BUDOWA PUNKTU LOGICZNEGO</w:t>
      </w:r>
    </w:p>
    <w:p w:rsidR="00185515" w:rsidRPr="00185515" w:rsidRDefault="00185515" w:rsidP="00185515">
      <w:pPr>
        <w:jc w:val="both"/>
        <w:rPr>
          <w:rFonts w:ascii="Calibri" w:hAnsi="Calibri" w:cs="Calibri"/>
          <w:iCs/>
          <w:sz w:val="22"/>
          <w:szCs w:val="22"/>
        </w:rPr>
      </w:pPr>
    </w:p>
    <w:p w:rsidR="00185515" w:rsidRPr="00185515" w:rsidRDefault="00185515" w:rsidP="006370C3">
      <w:pPr>
        <w:jc w:val="both"/>
        <w:rPr>
          <w:rFonts w:ascii="Calibri" w:hAnsi="Calibri" w:cs="Calibri"/>
          <w:iCs/>
          <w:sz w:val="22"/>
          <w:szCs w:val="22"/>
        </w:rPr>
      </w:pPr>
      <w:r w:rsidRPr="00185515">
        <w:rPr>
          <w:rFonts w:ascii="Calibri" w:hAnsi="Calibri" w:cs="Calibri"/>
          <w:iCs/>
          <w:sz w:val="22"/>
          <w:szCs w:val="22"/>
        </w:rPr>
        <w:t>Instalacja strukturalnego okablowania poziomego powinna być wykonana w oparciu ekranowane komponenty spełniające rzeczywiste wymagania kategorii 6.</w:t>
      </w:r>
    </w:p>
    <w:p w:rsidR="00185515" w:rsidRPr="00185515" w:rsidRDefault="00185515" w:rsidP="006370C3">
      <w:pPr>
        <w:jc w:val="both"/>
        <w:rPr>
          <w:rFonts w:ascii="Calibri" w:hAnsi="Calibri" w:cs="Calibri"/>
          <w:iCs/>
          <w:sz w:val="22"/>
          <w:szCs w:val="22"/>
        </w:rPr>
      </w:pPr>
      <w:r w:rsidRPr="00185515">
        <w:rPr>
          <w:rFonts w:ascii="Calibri" w:hAnsi="Calibri" w:cs="Calibri"/>
          <w:iCs/>
          <w:sz w:val="22"/>
          <w:szCs w:val="22"/>
        </w:rPr>
        <w:t xml:space="preserve">Budowa punktu logicznego PL została oparta na prostej płycie czołowej w standardzie </w:t>
      </w:r>
      <w:proofErr w:type="spellStart"/>
      <w:r w:rsidRPr="00185515">
        <w:rPr>
          <w:rFonts w:ascii="Calibri" w:hAnsi="Calibri" w:cs="Calibri"/>
          <w:iCs/>
          <w:sz w:val="22"/>
          <w:szCs w:val="22"/>
        </w:rPr>
        <w:t>Mosaic</w:t>
      </w:r>
      <w:proofErr w:type="spellEnd"/>
      <w:r w:rsidRPr="00185515">
        <w:rPr>
          <w:rFonts w:ascii="Calibri" w:hAnsi="Calibri" w:cs="Calibri"/>
          <w:iCs/>
          <w:sz w:val="22"/>
          <w:szCs w:val="22"/>
        </w:rPr>
        <w:t xml:space="preserve"> 45x45mm 2 modułowej RJ45 lub 22,5x45mm jednomodułowej RJ45 lub 45x45mm jednomodułowej RJ45 wykonanej z tworzywa sztucznego. Zastosowany uniwersalny standard montażowy </w:t>
      </w:r>
      <w:proofErr w:type="spellStart"/>
      <w:r w:rsidRPr="00185515">
        <w:rPr>
          <w:rFonts w:ascii="Calibri" w:hAnsi="Calibri" w:cs="Calibri"/>
          <w:iCs/>
          <w:sz w:val="22"/>
          <w:szCs w:val="22"/>
        </w:rPr>
        <w:t>Mosaic</w:t>
      </w:r>
      <w:proofErr w:type="spellEnd"/>
      <w:r w:rsidRPr="00185515">
        <w:rPr>
          <w:rFonts w:ascii="Calibri" w:hAnsi="Calibri" w:cs="Calibri"/>
          <w:iCs/>
          <w:sz w:val="22"/>
          <w:szCs w:val="22"/>
        </w:rPr>
        <w:t xml:space="preserve"> zapewni łatwą organizację gniazd końcowych użytkowników w zależności od zapotrzebowania. Umożliwia montaż w instalacjach natynkowych, podtynkowych lub w rozwiązaniach podłogowych </w:t>
      </w:r>
      <w:r w:rsidR="006370C3">
        <w:rPr>
          <w:rFonts w:ascii="Calibri" w:hAnsi="Calibri" w:cs="Calibri"/>
          <w:iCs/>
          <w:sz w:val="22"/>
          <w:szCs w:val="22"/>
        </w:rPr>
        <w:br/>
      </w:r>
      <w:r w:rsidRPr="00185515">
        <w:rPr>
          <w:rFonts w:ascii="Calibri" w:hAnsi="Calibri" w:cs="Calibri"/>
          <w:iCs/>
          <w:sz w:val="22"/>
          <w:szCs w:val="22"/>
        </w:rPr>
        <w:t xml:space="preserve">w połączeniu z osprzętem elektroinstalacyjnym. Zastosowany standard jest kompatybilny </w:t>
      </w:r>
      <w:r w:rsidR="006370C3">
        <w:rPr>
          <w:rFonts w:ascii="Calibri" w:hAnsi="Calibri" w:cs="Calibri"/>
          <w:iCs/>
          <w:sz w:val="22"/>
          <w:szCs w:val="22"/>
        </w:rPr>
        <w:br/>
      </w:r>
      <w:r w:rsidRPr="00185515">
        <w:rPr>
          <w:rFonts w:ascii="Calibri" w:hAnsi="Calibri" w:cs="Calibri"/>
          <w:iCs/>
          <w:sz w:val="22"/>
          <w:szCs w:val="22"/>
        </w:rPr>
        <w:t>z rozwiązaniami wielu producentów i umożliwia łatwą budowę tzw. punktów elektryczno-logicznych PEL.</w:t>
      </w:r>
      <w:r w:rsidRPr="00185515">
        <w:rPr>
          <w:rFonts w:ascii="Calibri" w:hAnsi="Calibri" w:cs="Calibri"/>
          <w:iCs/>
          <w:sz w:val="22"/>
          <w:szCs w:val="22"/>
        </w:rPr>
        <w:tab/>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 Zakłada się budowę PEL w układzie 3 (dwa IT+ jeden TEL) moduły RJ45 oraz 3 (trzy) gniazda 230V. Płyta umożliwia montaż dwóch ekranowanych modułów gniazd RJ45. Ramka ma posiadać (w celach opisowych) w górnej części pola pozwalające na wprowadzenie opisu każdego modułu gniazda (numeracji portu) – przy czym opisy muszą być zabezpieczone przeźroczystymi pokrywami. Dodatkowo płyta ma mieć możliwość montowania dodatkowych białych lub kolorowych wkładek oznaczających komputer lub telefon. </w:t>
      </w:r>
      <w:r w:rsidRPr="00185515">
        <w:rPr>
          <w:rFonts w:ascii="Calibri" w:hAnsi="Calibri" w:cs="Calibri"/>
          <w:iCs/>
          <w:sz w:val="22"/>
          <w:szCs w:val="22"/>
        </w:rPr>
        <w:tab/>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 uchwytach montażowych należy zastosować moduły RJ45, które mają spełniać założenia użytkownika: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 związku z zapewnieniem wysokiej niezawodności przesłanych danych dla aplikacji działających z przepływnością 1Gbit/s , należy zastosować komponenty systemu o wydajności kategorii 6 250MHz (Klasa E), zgodnie z najnowszymi normami okablowania strukturalnego ISO/IEC 11801:2011, EN 50173-1:2011 oraz TIA-568-C.2.</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Zastosowane moduły RJ45 muszą być kompatybilne w dół (kat 5) bez wymiany modułu RJ45.</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Okablowania strukturalnego musi być zrealizowane module przyłączeniowym RJ45 kat 6 FTP umożliwiającym obsługę aplikacji 10/100/1000 BASE-T.</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Zapewnić ochronę przed zabrudzeniami oraz uszkodzeniami mechanicznymi </w:t>
      </w:r>
      <w:proofErr w:type="spellStart"/>
      <w:r w:rsidRPr="00185515">
        <w:rPr>
          <w:rFonts w:ascii="Calibri" w:hAnsi="Calibri" w:cs="Calibri"/>
          <w:iCs/>
          <w:sz w:val="22"/>
          <w:szCs w:val="22"/>
        </w:rPr>
        <w:t>pinów</w:t>
      </w:r>
      <w:proofErr w:type="spellEnd"/>
      <w:r w:rsidRPr="00185515">
        <w:rPr>
          <w:rFonts w:ascii="Calibri" w:hAnsi="Calibri" w:cs="Calibri"/>
          <w:iCs/>
          <w:sz w:val="22"/>
          <w:szCs w:val="22"/>
        </w:rPr>
        <w:t xml:space="preserve"> wewnątrz złącza. Dlatego każdy moduł RJ45 musi być wyposażony w zintegrowaną z modułem osłoną złącza RJ45. Osłona musi złącza musi zintegrowana z modułem tzn. przy wkładaniu RJ45 kabla krosowego automatycznie chowała się wewnątrz modułu, a po wyciągnięciu złącza RJ45 kabla krosowego wracała na swoją pozycję. Nie należy stosować modułów bez takiego zabezpieczenia, ponieważ nie zapewniają one wymaganego zabezpieczenia.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Aby zapewnić szybki i łatwy montaż moduł RJ45 instalacja ma się odbywać bez użycia narzędzi. Nie należy stosować modułów narzędziowych lub modułów w których element zaciskający żyły nie jest zintegrowany z modułem. Moduły RJ45 mają być wykorzystywane do połączeń telefonicznych jak i komputerowych nie powodując odkształcenia się </w:t>
      </w:r>
      <w:proofErr w:type="spellStart"/>
      <w:r w:rsidRPr="00185515">
        <w:rPr>
          <w:rFonts w:ascii="Calibri" w:hAnsi="Calibri" w:cs="Calibri"/>
          <w:iCs/>
          <w:sz w:val="22"/>
          <w:szCs w:val="22"/>
        </w:rPr>
        <w:t>pinów</w:t>
      </w:r>
      <w:proofErr w:type="spellEnd"/>
      <w:r w:rsidRPr="00185515">
        <w:rPr>
          <w:rFonts w:ascii="Calibri" w:hAnsi="Calibri" w:cs="Calibri"/>
          <w:iCs/>
          <w:sz w:val="22"/>
          <w:szCs w:val="22"/>
        </w:rPr>
        <w:t xml:space="preserve"> skrajnych.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Moduł RJ45 ma posiadać standard montażu </w:t>
      </w:r>
      <w:proofErr w:type="spellStart"/>
      <w:r w:rsidRPr="00185515">
        <w:rPr>
          <w:rFonts w:ascii="Calibri" w:hAnsi="Calibri" w:cs="Calibri"/>
          <w:iCs/>
          <w:sz w:val="22"/>
          <w:szCs w:val="22"/>
        </w:rPr>
        <w:t>Keystone</w:t>
      </w:r>
      <w:proofErr w:type="spellEnd"/>
      <w:r w:rsidRPr="00185515">
        <w:rPr>
          <w:rFonts w:ascii="Calibri" w:hAnsi="Calibri" w:cs="Calibri"/>
          <w:iCs/>
          <w:sz w:val="22"/>
          <w:szCs w:val="22"/>
        </w:rPr>
        <w:t>, lub równoważny umożliwiający mocowanie złącza w ogólnodostępnym standardzie osprzętu elektroinstalacyjnego.</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Zakończyć wszystkie 8 żył kabla trasowego bezpośrednio w module RJ45. Nie dozwolone jest rozwiązanie, w którym zastosowano dodatkowe wymienne wkładki, które stanowią dodatkowe połączenie w torze transmisyjnym. Takie połączenie wpływa negatywnie na parametry ze względu na wartość tłumienia IL, odbicia RL oraz zwiększa prawdopodobieństwo uszkodzenia.</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W związku z montażem modułów w płytkich puszkach instalacyjnych oraz montażu w kanałach elektroinstalacyjnych konstrukcja modułu RJ45 musi umożliwiać wprowadzenie kabla zarówno nie tylko z góry jak i z dołu ale w całym zakresie 180 stopni, dzięki czemu łatwiej będzie zachować promienie gięcia bez uszczerbku na parametrach technicznych.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Moduł RJ45 ma mieć możliwość podłączenia kabli o średnicy żyły od 0,5 do 0,65mm i izolacji żyły 1,5mm.</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 xml:space="preserve">Złącza IDC muszą być umieszczone pod kątem oraz posiadać srebrzone styki IDC w złączu </w:t>
      </w:r>
      <w:r w:rsidRPr="00185515">
        <w:rPr>
          <w:rFonts w:ascii="Calibri" w:hAnsi="Calibri" w:cs="Calibri"/>
          <w:iCs/>
          <w:color w:val="000000"/>
          <w:sz w:val="22"/>
          <w:szCs w:val="22"/>
        </w:rPr>
        <w:br/>
        <w:t xml:space="preserve">(nie dopuszcza się cynowanych) w celu zapewnienia maksymalnie dobrych parametrów fizycznych, doskonałego kontaktu z żyłą kabla oraz ochrony złącza IDC przed korozję </w:t>
      </w:r>
      <w:r w:rsidRPr="00185515">
        <w:rPr>
          <w:rFonts w:ascii="Calibri" w:hAnsi="Calibri" w:cs="Calibri"/>
          <w:iCs/>
          <w:color w:val="000000"/>
          <w:sz w:val="22"/>
          <w:szCs w:val="22"/>
        </w:rPr>
        <w:br/>
        <w:t>i zanieczyszczeniami.</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Ze względu na wymóg zapewnienia jak najlepszych parametrów transmisyjnych, odporności na korozję oraz zapewnienia długoletniej bezawaryjnej pracy piny w złączu muszą być pokryte warstwą złota.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Zapewnienia łatwej identyfikacji system poprzez oznakowanie portów okablowania strukturalnego w zależności od ich przeznaczenia (komputer, telefon) realizowane poprzez wymienne ikony przynajmniej w 4 kolorach znaczników. Rozwiązanie musi umożliwiać instalację znaczników kolorystycznych po stronie panelu rozdzielczego i adaptera w gnieździe abonenckim.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Celem zapewnienia jak najwyższej jakości każdy złącze musi posiadać unikalny numer złącza umieszczony na złączy w sposób trwały.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Zapewnienia łatwej identyfikacji system, moduły RJ45 muszą być dostępne w przynajmniej </w:t>
      </w:r>
      <w:r w:rsidRPr="00185515">
        <w:rPr>
          <w:rFonts w:ascii="Calibri" w:hAnsi="Calibri" w:cs="Calibri"/>
          <w:iCs/>
          <w:sz w:val="22"/>
          <w:szCs w:val="22"/>
        </w:rPr>
        <w:br/>
        <w:t>8  kolorach.</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 xml:space="preserve">Moduł RJ45 musi posiadać oznaczony system rozszycia kabla instalacyjnego zgodnie ze standardem </w:t>
      </w:r>
      <w:r w:rsidRPr="00185515">
        <w:rPr>
          <w:rFonts w:ascii="Calibri" w:hAnsi="Calibri" w:cs="Calibri"/>
          <w:iCs/>
          <w:sz w:val="22"/>
          <w:szCs w:val="22"/>
        </w:rPr>
        <w:t>T568A lub T568B.</w:t>
      </w:r>
    </w:p>
    <w:p w:rsidR="00185515" w:rsidRPr="00185515" w:rsidRDefault="00185515" w:rsidP="00185515">
      <w:pPr>
        <w:jc w:val="both"/>
        <w:rPr>
          <w:rFonts w:ascii="Calibri" w:hAnsi="Calibri" w:cs="Calibri"/>
          <w:iCs/>
          <w:sz w:val="22"/>
          <w:szCs w:val="22"/>
        </w:rPr>
      </w:pPr>
      <w:r w:rsidRPr="00185515">
        <w:rPr>
          <w:rFonts w:ascii="Calibri" w:hAnsi="Calibri" w:cs="Calibri"/>
          <w:iCs/>
          <w:color w:val="000000"/>
          <w:sz w:val="22"/>
          <w:szCs w:val="22"/>
        </w:rPr>
        <w:t xml:space="preserve">W celu podniesienia bezpieczeństwa użytkowania okablowania system powinien zapewnić możliwość zainstalowania na połączeniu gniazdo – kabel krosowy zabezpieczenia przed pyłem </w:t>
      </w:r>
      <w:r w:rsidRPr="00185515">
        <w:rPr>
          <w:rFonts w:ascii="Calibri" w:hAnsi="Calibri" w:cs="Calibri"/>
          <w:iCs/>
          <w:color w:val="000000"/>
          <w:sz w:val="22"/>
          <w:szCs w:val="22"/>
        </w:rPr>
        <w:br/>
        <w:t>i wilgocią o min. IP67 lub wyższym</w:t>
      </w:r>
      <w:r w:rsidR="006370C3">
        <w:rPr>
          <w:rFonts w:ascii="Calibri" w:hAnsi="Calibri" w:cs="Calibri"/>
          <w:iCs/>
          <w:color w:val="000000"/>
          <w:sz w:val="22"/>
          <w:szCs w:val="22"/>
        </w:rPr>
        <w:t>.</w:t>
      </w:r>
      <w:r w:rsidRPr="00185515">
        <w:rPr>
          <w:rFonts w:ascii="Calibri" w:hAnsi="Calibri" w:cs="Calibri"/>
          <w:iCs/>
          <w:color w:val="FF0000"/>
          <w:sz w:val="22"/>
          <w:szCs w:val="22"/>
        </w:rPr>
        <w:tab/>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Celem zapewnienia zasilania urządzeń końcowych należy stosować komponenty okablowania strukturalnego zapewniającego zasilanie zgodnie ze standardem </w:t>
      </w:r>
      <w:proofErr w:type="spellStart"/>
      <w:r w:rsidRPr="00185515">
        <w:rPr>
          <w:rFonts w:ascii="Calibri" w:hAnsi="Calibri" w:cs="Calibri"/>
          <w:iCs/>
          <w:sz w:val="22"/>
          <w:szCs w:val="22"/>
        </w:rPr>
        <w:t>PoE</w:t>
      </w:r>
      <w:proofErr w:type="spellEnd"/>
      <w:r w:rsidRPr="00185515">
        <w:rPr>
          <w:rFonts w:ascii="Calibri" w:hAnsi="Calibri" w:cs="Calibri"/>
          <w:iCs/>
          <w:sz w:val="22"/>
          <w:szCs w:val="22"/>
        </w:rPr>
        <w:t>+ wg. IEEE 802.3at o mocy do 30W.</w:t>
      </w:r>
    </w:p>
    <w:p w:rsidR="00185515" w:rsidRPr="00185515" w:rsidRDefault="00185515" w:rsidP="00185515">
      <w:pPr>
        <w:rPr>
          <w:rFonts w:ascii="Calibri" w:hAnsi="Calibri" w:cs="Calibri"/>
          <w:iCs/>
          <w:sz w:val="22"/>
          <w:szCs w:val="22"/>
        </w:rPr>
      </w:pPr>
      <w:r w:rsidRPr="00185515">
        <w:rPr>
          <w:rFonts w:ascii="Calibri" w:hAnsi="Calibri" w:cs="Calibri"/>
          <w:iCs/>
          <w:sz w:val="22"/>
          <w:szCs w:val="22"/>
        </w:rPr>
        <w:t xml:space="preserve">Celem zapewnienia elastyczności w eksploatacji </w:t>
      </w:r>
      <w:r w:rsidRPr="00185515">
        <w:rPr>
          <w:rFonts w:ascii="Calibri" w:hAnsi="Calibri" w:cs="Calibri"/>
          <w:iCs/>
          <w:color w:val="000000"/>
          <w:sz w:val="22"/>
          <w:szCs w:val="22"/>
        </w:rPr>
        <w:t xml:space="preserve">system okablowania strukturalnego musi zapewniać modularną budowę, ten sam moduł po stronie w </w:t>
      </w:r>
      <w:proofErr w:type="spellStart"/>
      <w:r w:rsidRPr="00185515">
        <w:rPr>
          <w:rFonts w:ascii="Calibri" w:hAnsi="Calibri" w:cs="Calibri"/>
          <w:iCs/>
          <w:color w:val="000000"/>
          <w:sz w:val="22"/>
          <w:szCs w:val="22"/>
        </w:rPr>
        <w:t>patchpanelu</w:t>
      </w:r>
      <w:proofErr w:type="spellEnd"/>
      <w:r w:rsidRPr="00185515">
        <w:rPr>
          <w:rFonts w:ascii="Calibri" w:hAnsi="Calibri" w:cs="Calibri"/>
          <w:iCs/>
          <w:color w:val="000000"/>
          <w:sz w:val="22"/>
          <w:szCs w:val="22"/>
        </w:rPr>
        <w:t xml:space="preserve"> jak i w wykończeniówce.</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Charakterystyka transmisyjna modułu gniazda ma być potwierdzona przez certyfikaty niezależnego laboratorium w paśmie do min. 250MHz.</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Ekranowane moduły gniazd RJ45 mają zapewniać współpracę z drutem miedzianym o średnicy od 0,5 do 0,65mm (24 – 22 AWG) i izolacji do 1,6mm, będącym elementem kabla 4 parowego ekranowanego (konstrukcji F/UTP) o impedancji falowej 100Ω. Złącza mają gwarantować możliwość wielokrotnego użycia – min. do 100 razy ponownego zarobienia złącza.</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4.3 OKABLOWANIE POZIOME</w:t>
      </w: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W celu zaspokojeniu potrzeb ze względu na implementację wysoko wydajnych aplikacji przewidziano zastosowanie kabla </w:t>
      </w:r>
      <w:proofErr w:type="spellStart"/>
      <w:r w:rsidRPr="00185515">
        <w:rPr>
          <w:rFonts w:ascii="Calibri" w:hAnsi="Calibri" w:cs="Calibri"/>
          <w:iCs/>
          <w:sz w:val="22"/>
          <w:szCs w:val="22"/>
        </w:rPr>
        <w:t>skrętkowego</w:t>
      </w:r>
      <w:proofErr w:type="spellEnd"/>
      <w:r w:rsidRPr="00185515">
        <w:rPr>
          <w:rFonts w:ascii="Calibri" w:hAnsi="Calibri" w:cs="Calibri"/>
          <w:iCs/>
          <w:sz w:val="22"/>
          <w:szCs w:val="22"/>
        </w:rPr>
        <w:t xml:space="preserve"> F/UTP kat 6, który przewyższa wymagania kategorii 6 (250 MHz) </w:t>
      </w:r>
      <w:r w:rsidR="00ED7A90">
        <w:rPr>
          <w:rFonts w:ascii="Calibri" w:hAnsi="Calibri" w:cs="Calibri"/>
          <w:iCs/>
          <w:sz w:val="22"/>
          <w:szCs w:val="22"/>
        </w:rPr>
        <w:br/>
      </w:r>
      <w:r w:rsidRPr="00185515">
        <w:rPr>
          <w:rFonts w:ascii="Calibri" w:hAnsi="Calibri" w:cs="Calibri"/>
          <w:iCs/>
          <w:sz w:val="22"/>
          <w:szCs w:val="22"/>
        </w:rPr>
        <w:t>i został przetestowany do 450 MHz. Żyła miedziana 23 AWG w izolacji 1,45mm w powłokach trudnopalnych LS0H (</w:t>
      </w:r>
      <w:proofErr w:type="spellStart"/>
      <w:r w:rsidRPr="00185515">
        <w:rPr>
          <w:rFonts w:ascii="Calibri" w:hAnsi="Calibri" w:cs="Calibri"/>
          <w:iCs/>
          <w:sz w:val="22"/>
          <w:szCs w:val="22"/>
        </w:rPr>
        <w:t>LowSmoke</w:t>
      </w:r>
      <w:proofErr w:type="spellEnd"/>
      <w:r w:rsidRPr="00185515">
        <w:rPr>
          <w:rFonts w:ascii="Calibri" w:hAnsi="Calibri" w:cs="Calibri"/>
          <w:iCs/>
          <w:sz w:val="22"/>
          <w:szCs w:val="22"/>
        </w:rPr>
        <w:t xml:space="preserve"> Zero Halogen).</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Ze względu na przyjęte wymiary przepustów kablowych oraz zaprojektowane trakty prowadzenia kabli i związane z tym prześwity, wymagane jest zastosowanie medium transmisyjnego o średnicy zewnętrznej 6,3 mm (co determinuje maksymalną średnicę żyły na 23AWG) i minimalnym promieniu gięcia 50 mm. Nie dopuszcza się kabli o innej średnicy zewnętrznej. Ekran takiego kabla ma być realizowany w postaci jednostronnie laminowanej folii aluminiowej oplatającej wiązkę par transmisyjnych - w celu redukcji oddziaływań kabli między sobą.</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Taka konstrukcja pozwala osiągnąć najwyższe parametry transmisyjne, zmniejszać przesłuch NEXT </w:t>
      </w:r>
      <w:r w:rsidR="00ED7A90">
        <w:rPr>
          <w:rFonts w:ascii="Calibri" w:hAnsi="Calibri" w:cs="Calibri"/>
          <w:iCs/>
          <w:sz w:val="22"/>
          <w:szCs w:val="22"/>
        </w:rPr>
        <w:br/>
      </w:r>
      <w:r w:rsidRPr="00185515">
        <w:rPr>
          <w:rFonts w:ascii="Calibri" w:hAnsi="Calibri" w:cs="Calibri"/>
          <w:iCs/>
          <w:sz w:val="22"/>
          <w:szCs w:val="22"/>
        </w:rPr>
        <w:t>i PSNEXT oraz zmniejszać poziom zakłóceń od kabla. Pozwala także w dużym stopniu poprawić odporność na zakłócenia zarówno wysokich, jak i niskich częstotliwości. Kabel musi spełniać wymagania stawiane komponentom przez najnowsze obowiązujące specyfikacje. Charakterystyka kabla ma uwzględniać odpowiedni margines pracy, tj. pozytywne parametry transmisyjne do min. 450 MHz.</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Kabel ma spełniać wymagania stawiane komponentom kat. 6 przez obowiązujące normy ISO/IEC 11801:2011, EN 50173-1:2011, TIA-568-C.2, równocześnie zapewniając pełną zgodność </w:t>
      </w:r>
      <w:r w:rsidRPr="00185515">
        <w:rPr>
          <w:rFonts w:ascii="Calibri" w:hAnsi="Calibri" w:cs="Calibri"/>
          <w:iCs/>
          <w:sz w:val="22"/>
          <w:szCs w:val="22"/>
        </w:rPr>
        <w:br/>
        <w:t xml:space="preserve">z niższymi kategoriami okablowania. Spełnienie powyższych norm musi być poparte certyfikatami niezależnym laboratoriów badawczych (np. Delta, GHMT, lub równoważnych) potwierdzających przetestowanie kabla pod kątem ww. norm.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Podstawowe parametry elektryczne kabla: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max. rezystancja przewodnika – 98,6 Ohm/lm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asymetria rezystancji żył - &lt;2%</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asymetria pojemności żył w względem ziemie - &lt;1600 </w:t>
      </w:r>
      <w:proofErr w:type="spellStart"/>
      <w:r w:rsidRPr="00185515">
        <w:rPr>
          <w:rFonts w:ascii="Calibri" w:hAnsi="Calibri" w:cs="Calibri"/>
          <w:iCs/>
          <w:sz w:val="22"/>
          <w:szCs w:val="22"/>
        </w:rPr>
        <w:t>pF</w:t>
      </w:r>
      <w:proofErr w:type="spellEnd"/>
      <w:r w:rsidRPr="00185515">
        <w:rPr>
          <w:rFonts w:ascii="Calibri" w:hAnsi="Calibri" w:cs="Calibri"/>
          <w:iCs/>
          <w:sz w:val="22"/>
          <w:szCs w:val="22"/>
        </w:rPr>
        <w:t>/km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min. rezystancja izolacji - 5000 </w:t>
      </w:r>
      <w:proofErr w:type="spellStart"/>
      <w:r w:rsidRPr="00185515">
        <w:rPr>
          <w:rFonts w:ascii="Calibri" w:hAnsi="Calibri" w:cs="Calibri"/>
          <w:iCs/>
          <w:sz w:val="22"/>
          <w:szCs w:val="22"/>
        </w:rPr>
        <w:t>Mohm</w:t>
      </w:r>
      <w:proofErr w:type="spellEnd"/>
      <w:r w:rsidRPr="00185515">
        <w:rPr>
          <w:rFonts w:ascii="Calibri" w:hAnsi="Calibri" w:cs="Calibri"/>
          <w:iCs/>
          <w:sz w:val="22"/>
          <w:szCs w:val="22"/>
        </w:rPr>
        <w:t>/km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impedancja falowa – 100 (±15) Ohm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wytrzymałość dielektryczna izolacji (V DC/V AC)  – 1000/700 V.</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NVP – 66%</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4.3.1 UZUPEŁNIENIE OKABLOWANIA</w:t>
      </w: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Na poziomie +1 Budynku D Szpitala Specjalistycznego w pomieszczeniach po byłych Poradniach MZOZ PULS należy wykonać instalację zgodnie z załączonym schematem.</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Budowa okablowania umieszczona będzie w istniejących trasach kablowych oznaczone na załączonym rysunku kolorem niebieskim.  Trasy kablowe wykonane zostały w oparciu o koryta OBO </w:t>
      </w:r>
      <w:proofErr w:type="spellStart"/>
      <w:r w:rsidRPr="00185515">
        <w:rPr>
          <w:rFonts w:ascii="Calibri" w:hAnsi="Calibri" w:cs="Calibri"/>
          <w:iCs/>
          <w:sz w:val="22"/>
          <w:szCs w:val="22"/>
        </w:rPr>
        <w:t>Betermann</w:t>
      </w:r>
      <w:proofErr w:type="spellEnd"/>
      <w:r w:rsidRPr="00185515">
        <w:rPr>
          <w:rFonts w:ascii="Calibri" w:hAnsi="Calibri" w:cs="Calibri"/>
          <w:iCs/>
          <w:sz w:val="22"/>
          <w:szCs w:val="22"/>
        </w:rPr>
        <w:t xml:space="preserve">. Piony w szachtach kablowych wykonano w oparciu o drabinki i koryta kablowe.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Uzupełnienie istniejących tras koryt  siatkowych zaznaczono kolorem czerwonym (montaż należy dokonać w przestrzeni m/sufitowej). W wskazanych pomieszczeniach należy ułożyć koryta kablowe plastikowe (</w:t>
      </w:r>
      <w:proofErr w:type="spellStart"/>
      <w:r w:rsidRPr="00185515">
        <w:rPr>
          <w:rFonts w:ascii="Calibri" w:hAnsi="Calibri" w:cs="Calibri"/>
          <w:iCs/>
          <w:sz w:val="22"/>
          <w:szCs w:val="22"/>
        </w:rPr>
        <w:t>podparapetowe</w:t>
      </w:r>
      <w:proofErr w:type="spellEnd"/>
      <w:r w:rsidRPr="00185515">
        <w:rPr>
          <w:rFonts w:ascii="Calibri" w:hAnsi="Calibri" w:cs="Calibri"/>
          <w:iCs/>
          <w:sz w:val="22"/>
          <w:szCs w:val="22"/>
        </w:rPr>
        <w:t>) do montażu bezpośredniego gniazd DATA oraz modułów RJ 45.</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Kompletny PEL winien się składać ( 3xRJ 45 – 2x dla sieci IT i 1x gniazdo LAN 5kat  dla sieci telefonicznej + 3x Data zasilania </w:t>
      </w:r>
      <w:proofErr w:type="spellStart"/>
      <w:r w:rsidRPr="00185515">
        <w:rPr>
          <w:rFonts w:ascii="Calibri" w:hAnsi="Calibri" w:cs="Calibri"/>
          <w:iCs/>
          <w:sz w:val="22"/>
          <w:szCs w:val="22"/>
        </w:rPr>
        <w:t>enn</w:t>
      </w:r>
      <w:proofErr w:type="spellEnd"/>
      <w:r w:rsidRPr="00185515">
        <w:rPr>
          <w:rFonts w:ascii="Calibri" w:hAnsi="Calibri" w:cs="Calibri"/>
          <w:iCs/>
          <w:sz w:val="22"/>
          <w:szCs w:val="22"/>
        </w:rPr>
        <w:t xml:space="preserve"> ). Ilość punktów wskazano na załączonym schemacie</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Kable z każdego punktu PEL Kat 6 wyposażony w moduł RJ 45 wyprowadzić na korytarz holu głównego </w:t>
      </w:r>
      <w:proofErr w:type="spellStart"/>
      <w:r w:rsidRPr="00185515">
        <w:rPr>
          <w:rFonts w:ascii="Calibri" w:hAnsi="Calibri" w:cs="Calibri"/>
          <w:iCs/>
          <w:sz w:val="22"/>
          <w:szCs w:val="22"/>
        </w:rPr>
        <w:t>bud.D</w:t>
      </w:r>
      <w:proofErr w:type="spellEnd"/>
      <w:r w:rsidRPr="00185515">
        <w:rPr>
          <w:rFonts w:ascii="Calibri" w:hAnsi="Calibri" w:cs="Calibri"/>
          <w:iCs/>
          <w:sz w:val="22"/>
          <w:szCs w:val="22"/>
        </w:rPr>
        <w:t xml:space="preserve"> poziom 1, następnie po istniejących korytach OBO </w:t>
      </w:r>
      <w:proofErr w:type="spellStart"/>
      <w:r w:rsidRPr="00185515">
        <w:rPr>
          <w:rFonts w:ascii="Calibri" w:hAnsi="Calibri" w:cs="Calibri"/>
          <w:iCs/>
          <w:sz w:val="22"/>
          <w:szCs w:val="22"/>
        </w:rPr>
        <w:t>Beterman</w:t>
      </w:r>
      <w:proofErr w:type="spellEnd"/>
      <w:r w:rsidRPr="00185515">
        <w:rPr>
          <w:rFonts w:ascii="Calibri" w:hAnsi="Calibri" w:cs="Calibri"/>
          <w:iCs/>
          <w:sz w:val="22"/>
          <w:szCs w:val="22"/>
        </w:rPr>
        <w:t xml:space="preserve"> w kierunku szachtu, dalej po drabinkach na poziom -1 do szafy dystrybucyjnej WTD -1/1 zlokalizowanej przy istniejącej świetlicy Szpitala. Kable IT Kat 6 do poszczególnych gniazd abonenckich zakończyć w szafie </w:t>
      </w:r>
      <w:proofErr w:type="spellStart"/>
      <w:r w:rsidRPr="00185515">
        <w:rPr>
          <w:rFonts w:ascii="Calibri" w:hAnsi="Calibri" w:cs="Calibri"/>
          <w:iCs/>
          <w:sz w:val="22"/>
          <w:szCs w:val="22"/>
        </w:rPr>
        <w:t>patchpanelem</w:t>
      </w:r>
      <w:proofErr w:type="spellEnd"/>
      <w:r w:rsidRPr="00185515">
        <w:rPr>
          <w:rFonts w:ascii="Calibri" w:hAnsi="Calibri" w:cs="Calibri"/>
          <w:iCs/>
          <w:sz w:val="22"/>
          <w:szCs w:val="22"/>
        </w:rPr>
        <w:t xml:space="preserve"> modułami RJ 45 (tego samego producenta co kabel)  wyprowadzić na korytarz ,do nowo wybudowanych ciągach kablowych.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Ponadto do miejsc wskazanych na rysunku doprowadzić jeden tor kat. 6 do instalacji stacji Wi-Fi – 2 punkty.</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W szafie należy zamontować 48p. </w:t>
      </w:r>
      <w:proofErr w:type="spellStart"/>
      <w:r w:rsidRPr="00185515">
        <w:rPr>
          <w:rFonts w:ascii="Calibri" w:hAnsi="Calibri" w:cs="Calibri"/>
          <w:iCs/>
          <w:sz w:val="22"/>
          <w:szCs w:val="22"/>
        </w:rPr>
        <w:t>switch</w:t>
      </w:r>
      <w:proofErr w:type="spellEnd"/>
      <w:r w:rsidR="00ED7A90">
        <w:rPr>
          <w:rFonts w:ascii="Calibri" w:hAnsi="Calibri" w:cs="Calibri"/>
          <w:iCs/>
          <w:sz w:val="22"/>
          <w:szCs w:val="22"/>
        </w:rPr>
        <w:t xml:space="preserve"> </w:t>
      </w:r>
      <w:proofErr w:type="spellStart"/>
      <w:r w:rsidRPr="00185515">
        <w:rPr>
          <w:rFonts w:ascii="Calibri" w:hAnsi="Calibri" w:cs="Calibri"/>
          <w:iCs/>
          <w:sz w:val="22"/>
          <w:szCs w:val="22"/>
        </w:rPr>
        <w:t>zarządzalny</w:t>
      </w:r>
      <w:proofErr w:type="spellEnd"/>
      <w:r w:rsidRPr="00185515">
        <w:rPr>
          <w:rFonts w:ascii="Calibri" w:hAnsi="Calibri" w:cs="Calibri"/>
          <w:iCs/>
          <w:sz w:val="22"/>
          <w:szCs w:val="22"/>
        </w:rPr>
        <w:t xml:space="preserve"> Gigabit </w:t>
      </w:r>
      <w:proofErr w:type="spellStart"/>
      <w:r w:rsidRPr="00185515">
        <w:rPr>
          <w:rFonts w:ascii="Calibri" w:hAnsi="Calibri" w:cs="Calibri"/>
          <w:iCs/>
          <w:sz w:val="22"/>
          <w:szCs w:val="22"/>
        </w:rPr>
        <w:t>Rack</w:t>
      </w:r>
      <w:proofErr w:type="spellEnd"/>
      <w:r w:rsidRPr="00185515">
        <w:rPr>
          <w:rFonts w:ascii="Calibri" w:hAnsi="Calibri" w:cs="Calibri"/>
          <w:iCs/>
          <w:sz w:val="22"/>
          <w:szCs w:val="22"/>
        </w:rPr>
        <w:t xml:space="preserve"> wyposażony w 4x moduły </w:t>
      </w:r>
      <w:proofErr w:type="spellStart"/>
      <w:r w:rsidRPr="00185515">
        <w:rPr>
          <w:rFonts w:ascii="Calibri" w:hAnsi="Calibri" w:cs="Calibri"/>
          <w:iCs/>
          <w:sz w:val="22"/>
          <w:szCs w:val="22"/>
        </w:rPr>
        <w:t>Sfp</w:t>
      </w:r>
      <w:proofErr w:type="spellEnd"/>
      <w:r w:rsidRPr="00185515">
        <w:rPr>
          <w:rFonts w:ascii="Calibri" w:hAnsi="Calibri" w:cs="Calibri"/>
          <w:iCs/>
          <w:sz w:val="22"/>
          <w:szCs w:val="22"/>
        </w:rPr>
        <w:t xml:space="preserve"> . </w:t>
      </w:r>
      <w:r w:rsidRPr="00185515">
        <w:rPr>
          <w:rFonts w:ascii="Calibri" w:hAnsi="Calibri" w:cs="Calibri"/>
          <w:iCs/>
          <w:sz w:val="22"/>
          <w:szCs w:val="22"/>
          <w:u w:val="single"/>
        </w:rPr>
        <w:t xml:space="preserve">Dokonać odpowiednego połączenia 2 włókien w istniejącym panelu dystrybucji dla zapewnienia ciągłości komunikacji (spaw, gniazda, adapter, wtyk , </w:t>
      </w:r>
      <w:proofErr w:type="spellStart"/>
      <w:r w:rsidRPr="00185515">
        <w:rPr>
          <w:rFonts w:ascii="Calibri" w:hAnsi="Calibri" w:cs="Calibri"/>
          <w:iCs/>
          <w:sz w:val="22"/>
          <w:szCs w:val="22"/>
          <w:u w:val="single"/>
        </w:rPr>
        <w:t>packord</w:t>
      </w:r>
      <w:proofErr w:type="spellEnd"/>
      <w:r w:rsidRPr="00185515">
        <w:rPr>
          <w:rFonts w:ascii="Calibri" w:hAnsi="Calibri" w:cs="Calibri"/>
          <w:iCs/>
          <w:sz w:val="22"/>
          <w:szCs w:val="22"/>
          <w:u w:val="single"/>
        </w:rPr>
        <w:t xml:space="preserve"> itp.)  .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Zasilanie DATA. Dla zabezpieczenia terminali w sieć gwarantowaną 230 V należy:</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 istniejącego UPS zlokalizowanego w pomieszczeniu rozdzielni – budynku D poziom -1 ułożyć</w:t>
      </w:r>
      <w:r w:rsidRPr="00185515">
        <w:rPr>
          <w:rFonts w:ascii="Calibri" w:hAnsi="Calibri" w:cs="Calibri"/>
          <w:iCs/>
          <w:sz w:val="22"/>
          <w:szCs w:val="22"/>
        </w:rPr>
        <w:br/>
        <w:t xml:space="preserve"> w istniejącym korycie kablowym kabel YKY 3x4 mm2 do szafy dystrybucyjnej WTD -1/1.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Kabel zakończyć w szafce energetycznej rozdzielni zabezpieczeniem C 32A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a w szafie dystrybucyjnej WTD -1/1 panelem dystrybucji napięć  zabezpieczeniem C 25 A różnicowoprądowym </w:t>
      </w:r>
      <w:r w:rsidRPr="00185515">
        <w:rPr>
          <w:rFonts w:ascii="Calibri" w:hAnsi="Calibri" w:cs="Calibri"/>
          <w:iCs/>
        </w:rPr>
        <w:t>oraz ogranicznikiem przepięć</w:t>
      </w:r>
      <w:r w:rsidRPr="00185515">
        <w:rPr>
          <w:rFonts w:ascii="Calibri" w:hAnsi="Calibri" w:cs="Calibri"/>
          <w:iCs/>
          <w:sz w:val="22"/>
          <w:szCs w:val="22"/>
        </w:rPr>
        <w:t xml:space="preserve">.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Zasilanie Data terminali na poziomie + 1 budynku D  wykonać kablami  YDY 3x2,5 mm2. z panelu dystrybucyjnego WTD -1/1. Na kablu wykonać zabezpieczenia: w panelu dystrybucji modułem  B 16.</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Kabel sieci telefonicznej należy wykonać w oparciu o kable UTP kat.5e. </w:t>
      </w:r>
      <w:r w:rsidRPr="00185515">
        <w:rPr>
          <w:rFonts w:ascii="Calibri" w:hAnsi="Calibri" w:cs="Calibri"/>
          <w:iCs/>
          <w:sz w:val="22"/>
          <w:szCs w:val="22"/>
        </w:rPr>
        <w:br/>
        <w:t xml:space="preserve">Do poszczególnych punktów PEL należy doprowadzić kabel z szachtu telefonicznego poziom D1. Przewody zakończyć głowicą szczelinową 10 p. w punktach PEL zakończyć gniazdami RJ45 typu </w:t>
      </w:r>
      <w:proofErr w:type="spellStart"/>
      <w:r w:rsidRPr="00185515">
        <w:rPr>
          <w:rFonts w:ascii="Calibri" w:hAnsi="Calibri" w:cs="Calibri"/>
          <w:iCs/>
          <w:sz w:val="22"/>
          <w:szCs w:val="22"/>
        </w:rPr>
        <w:t>Mosaic</w:t>
      </w:r>
      <w:proofErr w:type="spellEnd"/>
      <w:r w:rsidRPr="00185515">
        <w:rPr>
          <w:rFonts w:ascii="Calibri" w:hAnsi="Calibri" w:cs="Calibri"/>
          <w:iCs/>
          <w:sz w:val="22"/>
          <w:szCs w:val="22"/>
        </w:rPr>
        <w:t xml:space="preserve"> 22,5x45.    </w:t>
      </w: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b/>
          <w:iCs/>
          <w:spacing w:val="10"/>
          <w:sz w:val="22"/>
          <w:szCs w:val="22"/>
        </w:rPr>
      </w:pPr>
      <w:r w:rsidRPr="00185515">
        <w:rPr>
          <w:rFonts w:ascii="Calibri" w:hAnsi="Calibri" w:cs="Calibri"/>
          <w:b/>
          <w:iCs/>
          <w:sz w:val="22"/>
          <w:szCs w:val="22"/>
        </w:rPr>
        <w:t>4</w:t>
      </w:r>
      <w:r w:rsidRPr="00185515">
        <w:rPr>
          <w:rFonts w:ascii="Calibri" w:hAnsi="Calibri" w:cs="Calibri"/>
          <w:b/>
          <w:iCs/>
          <w:spacing w:val="10"/>
          <w:sz w:val="22"/>
          <w:szCs w:val="22"/>
        </w:rPr>
        <w:t>.4 PANELE DYSTRYBUCYJNE I KABLE KROSOWE</w:t>
      </w: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Kable od strony szaf należy zakończyć na 24 portowym  modularnym panelu dystrybucyjnym</w:t>
      </w:r>
      <w:r w:rsidRPr="00185515">
        <w:rPr>
          <w:rFonts w:ascii="Calibri" w:hAnsi="Calibri" w:cs="Calibri"/>
          <w:iCs/>
          <w:sz w:val="22"/>
          <w:szCs w:val="22"/>
        </w:rPr>
        <w:br/>
        <w:t xml:space="preserve"> o wysokości montażowej 1U posiadającym ekranowane moduły FTP RJ45 kat. 6(takie same jak w gniazdach). Panel ma mieć możliwość instalowania dowolnego rodzaju złącza w standardzie </w:t>
      </w:r>
      <w:proofErr w:type="spellStart"/>
      <w:r w:rsidRPr="00185515">
        <w:rPr>
          <w:rFonts w:ascii="Calibri" w:hAnsi="Calibri" w:cs="Calibri"/>
          <w:iCs/>
          <w:sz w:val="22"/>
          <w:szCs w:val="22"/>
        </w:rPr>
        <w:t>Keystone</w:t>
      </w:r>
      <w:proofErr w:type="spellEnd"/>
      <w:r w:rsidRPr="00185515">
        <w:rPr>
          <w:rFonts w:ascii="Calibri" w:hAnsi="Calibri" w:cs="Calibri"/>
          <w:iCs/>
          <w:sz w:val="22"/>
          <w:szCs w:val="22"/>
        </w:rPr>
        <w:t xml:space="preserve">, lub równoważnym oraz </w:t>
      </w:r>
      <w:proofErr w:type="spellStart"/>
      <w:r w:rsidRPr="00185515">
        <w:rPr>
          <w:rFonts w:ascii="Calibri" w:hAnsi="Calibri" w:cs="Calibri"/>
          <w:iCs/>
          <w:sz w:val="22"/>
          <w:szCs w:val="22"/>
        </w:rPr>
        <w:t>splitterów</w:t>
      </w:r>
      <w:proofErr w:type="spellEnd"/>
      <w:r w:rsidRPr="00185515">
        <w:rPr>
          <w:rFonts w:ascii="Calibri" w:hAnsi="Calibri" w:cs="Calibri"/>
          <w:iCs/>
          <w:sz w:val="22"/>
          <w:szCs w:val="22"/>
        </w:rPr>
        <w:t xml:space="preserve"> dla zwielokrotnienia portów.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Takie rozwiązanie zapewnia łatwy montaż, zwartą konstrukcję oraz zapewnia łatwą rozbudowę </w:t>
      </w:r>
      <w:r w:rsidRPr="00185515">
        <w:rPr>
          <w:rFonts w:ascii="Calibri" w:hAnsi="Calibri" w:cs="Calibri"/>
          <w:iCs/>
          <w:sz w:val="22"/>
          <w:szCs w:val="22"/>
        </w:rPr>
        <w:br/>
        <w:t>i rekonfigurację. Panele mają zapewnić dużą uniwersalność ze względu na liczbę modułów, które można w nich zakończyć.</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Panele dystrybucyjne: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1U 24 – portowe </w:t>
      </w:r>
    </w:p>
    <w:p w:rsidR="00185515" w:rsidRPr="00185515" w:rsidRDefault="00185515" w:rsidP="00185515">
      <w:pPr>
        <w:jc w:val="both"/>
        <w:rPr>
          <w:rFonts w:ascii="Calibri" w:hAnsi="Calibri" w:cs="Calibri"/>
          <w:iCs/>
          <w:sz w:val="22"/>
          <w:szCs w:val="22"/>
        </w:rPr>
      </w:pPr>
      <w:r w:rsidRPr="00185515">
        <w:rPr>
          <w:rFonts w:ascii="Calibri" w:hAnsi="Calibri" w:cs="Calibri"/>
          <w:iCs/>
          <w:noProof/>
          <w:sz w:val="22"/>
          <w:szCs w:val="22"/>
        </w:rPr>
        <w:drawing>
          <wp:inline distT="0" distB="0" distL="0" distR="0">
            <wp:extent cx="5471795" cy="702310"/>
            <wp:effectExtent l="0" t="0" r="0" b="0"/>
            <wp:docPr id="4" name="Obraz 4" descr="Panel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el_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1795" cy="702310"/>
                    </a:xfrm>
                    <a:prstGeom prst="rect">
                      <a:avLst/>
                    </a:prstGeom>
                    <a:noFill/>
                    <a:ln>
                      <a:noFill/>
                    </a:ln>
                  </pic:spPr>
                </pic:pic>
              </a:graphicData>
            </a:graphic>
          </wp:inline>
        </w:drawing>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Rys 4. Przykładowy panel dystrybucyjny 1U 24 x modułów kat.5, kat 6 lub kat 6A.</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1U 32 - portowy </w:t>
      </w:r>
    </w:p>
    <w:p w:rsidR="00185515" w:rsidRPr="00185515" w:rsidRDefault="00185515" w:rsidP="00185515">
      <w:pPr>
        <w:jc w:val="both"/>
        <w:rPr>
          <w:rFonts w:ascii="Calibri" w:hAnsi="Calibri" w:cs="Calibri"/>
          <w:iCs/>
          <w:sz w:val="22"/>
          <w:szCs w:val="22"/>
        </w:rPr>
      </w:pPr>
      <w:r w:rsidRPr="00185515">
        <w:rPr>
          <w:rFonts w:ascii="Calibri" w:hAnsi="Calibri" w:cs="Calibri"/>
          <w:iCs/>
          <w:noProof/>
          <w:sz w:val="22"/>
          <w:szCs w:val="22"/>
        </w:rPr>
        <w:drawing>
          <wp:inline distT="0" distB="0" distL="0" distR="0">
            <wp:extent cx="5391150" cy="614680"/>
            <wp:effectExtent l="0" t="0" r="0" b="0"/>
            <wp:docPr id="3" name="Obraz 3" descr="Panel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el_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614680"/>
                    </a:xfrm>
                    <a:prstGeom prst="rect">
                      <a:avLst/>
                    </a:prstGeom>
                    <a:noFill/>
                    <a:ln>
                      <a:noFill/>
                    </a:ln>
                  </pic:spPr>
                </pic:pic>
              </a:graphicData>
            </a:graphic>
          </wp:inline>
        </w:drawing>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Rys 5. Przykładowy panel dystrybucyjny 1U 32 x modułów kat.5, kat 6 lub kat 6A.</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Zastosowane panel dystrybucyjne oraz kable krosowe mają spełniać założenia użytkownika: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  Uniwersalną wysokość 1U oraz szerokość 19”. Pojemność paneli dystrybucyjnych musi zapewnić zakończenie do 24 modułów RJ45 </w:t>
      </w:r>
      <w:proofErr w:type="spellStart"/>
      <w:r w:rsidRPr="00185515">
        <w:rPr>
          <w:rFonts w:ascii="Calibri" w:hAnsi="Calibri" w:cs="Calibri"/>
          <w:iCs/>
          <w:sz w:val="22"/>
          <w:szCs w:val="22"/>
        </w:rPr>
        <w:t>Keystone</w:t>
      </w:r>
      <w:proofErr w:type="spellEnd"/>
      <w:r w:rsidRPr="00185515">
        <w:rPr>
          <w:rFonts w:ascii="Calibri" w:hAnsi="Calibri" w:cs="Calibri"/>
          <w:iCs/>
          <w:sz w:val="22"/>
          <w:szCs w:val="22"/>
        </w:rPr>
        <w:t xml:space="preserve"> lub równoważnych w panelu prostym lub kątowym. System okablowania musi także, celem zapewnienia zakończenia większych ilości modułów oraz zapewnienie podwyższonej gęstości aplikacji, panele dystrybucyjne o wysokości 1U 32 – portowe oraz rozwiązanie o wysokości 2U o pojemności 48 portów.</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 Modularną budowę, tj. skalowalność z dokładnością do jednego modułu oraz wypełnieni panelu w dowolnym stopniu. Nie należy stosować paneli dystrybucyjnych narzędziowych, wykonanych w technologii PCB ze względu na szybkość usuwania uszkodzeń. Uszkodzony port wymaga wymiany całego panelu a nie tylko pojedynczego złącza RJ45.</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 Instalacje modułów RJ45 tego samego typu po stronie PEL jak i w panelu dystrybucyjnym.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 Możliwość instalowania dowolnego rodzaju złącza w standardzie </w:t>
      </w:r>
      <w:proofErr w:type="spellStart"/>
      <w:r w:rsidRPr="00185515">
        <w:rPr>
          <w:rFonts w:ascii="Calibri" w:hAnsi="Calibri" w:cs="Calibri"/>
          <w:iCs/>
          <w:sz w:val="22"/>
          <w:szCs w:val="22"/>
        </w:rPr>
        <w:t>Keystone</w:t>
      </w:r>
      <w:proofErr w:type="spellEnd"/>
      <w:r w:rsidRPr="00185515">
        <w:rPr>
          <w:rFonts w:ascii="Calibri" w:hAnsi="Calibri" w:cs="Calibri"/>
          <w:iCs/>
          <w:sz w:val="22"/>
          <w:szCs w:val="22"/>
        </w:rPr>
        <w:t xml:space="preserve"> lub równoważnym, UTP, FTP , STP oraz </w:t>
      </w:r>
      <w:proofErr w:type="spellStart"/>
      <w:r w:rsidRPr="00185515">
        <w:rPr>
          <w:rFonts w:ascii="Calibri" w:hAnsi="Calibri" w:cs="Calibri"/>
          <w:iCs/>
          <w:sz w:val="22"/>
          <w:szCs w:val="22"/>
        </w:rPr>
        <w:t>splitterów</w:t>
      </w:r>
      <w:proofErr w:type="spellEnd"/>
      <w:r w:rsidRPr="00185515">
        <w:rPr>
          <w:rFonts w:ascii="Calibri" w:hAnsi="Calibri" w:cs="Calibri"/>
          <w:iCs/>
          <w:sz w:val="22"/>
          <w:szCs w:val="22"/>
        </w:rPr>
        <w:t xml:space="preserve"> dla zwielokrotnienia portów w sieciach realizujących transmisję Ethernet, </w:t>
      </w:r>
      <w:proofErr w:type="spellStart"/>
      <w:r w:rsidRPr="00185515">
        <w:rPr>
          <w:rFonts w:ascii="Calibri" w:hAnsi="Calibri" w:cs="Calibri"/>
          <w:iCs/>
          <w:sz w:val="22"/>
          <w:szCs w:val="22"/>
        </w:rPr>
        <w:t>Token</w:t>
      </w:r>
      <w:proofErr w:type="spellEnd"/>
      <w:r w:rsidRPr="00185515">
        <w:rPr>
          <w:rFonts w:ascii="Calibri" w:hAnsi="Calibri" w:cs="Calibri"/>
          <w:iCs/>
          <w:sz w:val="22"/>
          <w:szCs w:val="22"/>
        </w:rPr>
        <w:t xml:space="preserve"> Ring, POTS, ISDN, IPTV.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Kodowanie kolorystyczne, przynajmniej w 4 kolorach, do wizualnego oznakowania portów RJ45  w celu łatwego określenia przeznaczenia, np.: komputer, drukarka sieciowa, telefon itp.</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Ze względu na zapewnienie elastyczności oraz skalowalności system ma umożliwiać zainstalowania złącza światłowodowych SC lub LC duplex w panelu dystrybucyjnym miedzianym 1U, 19”.</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Kompletne, w pełni wyposażone (śruby, opaski oraz gniezdniki) rozwiązanie.</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 xml:space="preserve">Ze względu na zapewnienie ochrony informacji zastosowany system musi mieć możliwość  zabezpieczenia </w:t>
      </w:r>
      <w:proofErr w:type="spellStart"/>
      <w:r w:rsidRPr="00185515">
        <w:rPr>
          <w:rFonts w:ascii="Calibri" w:hAnsi="Calibri" w:cs="Calibri"/>
          <w:iCs/>
          <w:color w:val="000000"/>
          <w:sz w:val="22"/>
          <w:szCs w:val="22"/>
        </w:rPr>
        <w:t>wpięciowo</w:t>
      </w:r>
      <w:proofErr w:type="spellEnd"/>
      <w:r w:rsidRPr="00185515">
        <w:rPr>
          <w:rFonts w:ascii="Calibri" w:hAnsi="Calibri" w:cs="Calibri"/>
          <w:iCs/>
          <w:color w:val="000000"/>
          <w:sz w:val="22"/>
          <w:szCs w:val="22"/>
        </w:rPr>
        <w:t xml:space="preserve"> – </w:t>
      </w:r>
      <w:proofErr w:type="spellStart"/>
      <w:r w:rsidRPr="00185515">
        <w:rPr>
          <w:rFonts w:ascii="Calibri" w:hAnsi="Calibri" w:cs="Calibri"/>
          <w:iCs/>
          <w:color w:val="000000"/>
          <w:sz w:val="22"/>
          <w:szCs w:val="22"/>
        </w:rPr>
        <w:t>wypięciowego</w:t>
      </w:r>
      <w:proofErr w:type="spellEnd"/>
      <w:r w:rsidRPr="00185515">
        <w:rPr>
          <w:rFonts w:ascii="Calibri" w:hAnsi="Calibri" w:cs="Calibri"/>
          <w:iCs/>
          <w:color w:val="000000"/>
          <w:sz w:val="22"/>
          <w:szCs w:val="22"/>
        </w:rPr>
        <w:t xml:space="preserve"> wszystkich portów w panelu dystrybucyjnym.</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Celem zapewnienia jak najwyższej jakości i powtarzalności parametrów transmisyjnych  kable krosowe muszą być wykonane fabrycznie z wtykami zalewanymi. Nie są dopuszczane kable krosowe wykonywane narzędziowo.</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 xml:space="preserve"> Spełnienie wymagań toru telekomunikacyjnego oraz zapewnienia transmisji danych dla aplikacji działających z przepływnością 1 </w:t>
      </w:r>
      <w:proofErr w:type="spellStart"/>
      <w:r w:rsidRPr="00185515">
        <w:rPr>
          <w:rFonts w:ascii="Calibri" w:hAnsi="Calibri" w:cs="Calibri"/>
          <w:iCs/>
          <w:color w:val="000000"/>
          <w:sz w:val="22"/>
          <w:szCs w:val="22"/>
        </w:rPr>
        <w:t>Gbit</w:t>
      </w:r>
      <w:proofErr w:type="spellEnd"/>
      <w:r w:rsidRPr="00185515">
        <w:rPr>
          <w:rFonts w:ascii="Calibri" w:hAnsi="Calibri" w:cs="Calibri"/>
          <w:iCs/>
          <w:color w:val="000000"/>
          <w:sz w:val="22"/>
          <w:szCs w:val="22"/>
        </w:rPr>
        <w:t>/s, należy zastosować kable krosowe S/FTP o wydajności kategorii 6 (250 MHz).</w:t>
      </w:r>
    </w:p>
    <w:p w:rsidR="00185515" w:rsidRPr="00185515" w:rsidRDefault="00185515" w:rsidP="00185515">
      <w:pPr>
        <w:jc w:val="both"/>
        <w:rPr>
          <w:rFonts w:ascii="Calibri" w:hAnsi="Calibri" w:cs="Calibri"/>
          <w:iCs/>
          <w:color w:val="000000"/>
          <w:sz w:val="22"/>
          <w:szCs w:val="22"/>
        </w:rPr>
      </w:pPr>
      <w:r w:rsidRPr="00185515">
        <w:rPr>
          <w:rFonts w:ascii="Calibri" w:hAnsi="Calibri" w:cs="Calibri"/>
          <w:iCs/>
          <w:color w:val="000000"/>
          <w:sz w:val="22"/>
          <w:szCs w:val="22"/>
        </w:rPr>
        <w:t xml:space="preserve">Jak najlepsze dopasowanie względem zainstalowanych podzespołów okablowania (kabel trasowy poziomy oraz moduły RJ45 </w:t>
      </w:r>
      <w:proofErr w:type="spellStart"/>
      <w:r w:rsidRPr="00185515">
        <w:rPr>
          <w:rFonts w:ascii="Calibri" w:hAnsi="Calibri" w:cs="Calibri"/>
          <w:iCs/>
          <w:color w:val="000000"/>
          <w:sz w:val="22"/>
          <w:szCs w:val="22"/>
        </w:rPr>
        <w:t>Keystone</w:t>
      </w:r>
      <w:proofErr w:type="spellEnd"/>
      <w:r w:rsidRPr="00185515">
        <w:rPr>
          <w:rFonts w:ascii="Calibri" w:hAnsi="Calibri" w:cs="Calibri"/>
          <w:iCs/>
          <w:color w:val="000000"/>
          <w:sz w:val="22"/>
          <w:szCs w:val="22"/>
        </w:rPr>
        <w:t xml:space="preserve"> lub równoważne). Należy zastosować kable krosowe pochodzące z jednolitej oferty producenta pozostałych elementów sieci strukturalnej. Nie dopuszcza się użycia kabli krosowych innych producentów.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ab/>
      </w: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b/>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5. SPRAWDZENIE SIECI – POMIARY</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Po wykonaniu instalacji okablowania strukturalnego wykonawca powinien przeprowadzić odpowiednie testy i pomiary poświadczające, że okablowanie spełnia standardy norm ISO/IEC 11801:2011, EN 50173-1:2011, TIA-568-C.2 i ewentualne inne wymagania konieczne do wystawienia certyfikatu gwarancyjnego przez producenta okablowania. Należy sprawdzić zgodność struktury okablowania z wymaganiami norm w tym zakresie. Łącznie z pomiarami należy dostarczyć certyfikat potwierdzający ważną kalibrację przyrządu pomiarowego.</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Wyniki pomiarów powinny być udokumentowane i przekazane użytkownikowi wraz </w:t>
      </w:r>
      <w:r w:rsidRPr="00185515">
        <w:rPr>
          <w:rFonts w:ascii="Calibri" w:hAnsi="Calibri" w:cs="Calibri"/>
          <w:iCs/>
          <w:sz w:val="22"/>
          <w:szCs w:val="22"/>
        </w:rPr>
        <w:br/>
        <w:t>z dokumentacją powykonawczą i gwarancją.</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W celu odbioru instalacji okablowania strukturalnego musza być spełnione następujące warunki:</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Pomiary należy wykonać miernikiem dynamicznym (analizatorem), który posiada wgrane oprogramowanie umożliwiające pomiar parametrów według aktualnie obowiązujących standardów norm ISO/IEC 11801:2011, EN 50173-1:2011, TIA-568-C.2. Analizator pomiarów musi posiadać aktualny certyfikat potwierdzający dokładność jego wskazań.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Analizator okablowania wykorzystany do pomiarów sieci musi charakteryzować się minimum </w:t>
      </w:r>
      <w:proofErr w:type="spellStart"/>
      <w:r w:rsidRPr="00185515">
        <w:rPr>
          <w:rFonts w:ascii="Calibri" w:hAnsi="Calibri" w:cs="Calibri"/>
          <w:iCs/>
          <w:sz w:val="22"/>
          <w:szCs w:val="22"/>
        </w:rPr>
        <w:t>IIIe</w:t>
      </w:r>
      <w:proofErr w:type="spellEnd"/>
      <w:r w:rsidRPr="00185515">
        <w:rPr>
          <w:rFonts w:ascii="Calibri" w:hAnsi="Calibri" w:cs="Calibri"/>
          <w:iCs/>
          <w:sz w:val="22"/>
          <w:szCs w:val="22"/>
        </w:rPr>
        <w:t xml:space="preserve"> poziomem dokładności.</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Po wykonaniu wszystkich połączeń kabli miedzianych należy przeprowadzić badania ich parametrów elektrycznych i dokonać sprawdzenia zachowania obowiązujących norm </w:t>
      </w:r>
      <w:r w:rsidRPr="00185515">
        <w:rPr>
          <w:rFonts w:ascii="Calibri" w:hAnsi="Calibri" w:cs="Calibri"/>
          <w:iCs/>
          <w:sz w:val="22"/>
          <w:szCs w:val="22"/>
        </w:rPr>
        <w:br/>
        <w:t>i przepisów.</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Wyniki pomiarów należy zamieścić w formie wydruków w dokumentacji powykonawczej </w:t>
      </w:r>
      <w:r w:rsidRPr="00185515">
        <w:rPr>
          <w:rFonts w:ascii="Calibri" w:hAnsi="Calibri" w:cs="Calibri"/>
          <w:iCs/>
          <w:sz w:val="22"/>
          <w:szCs w:val="22"/>
        </w:rPr>
        <w:br/>
        <w:t>i zweryfikować z wartościami podanymi w normach ISO/IEC 11801:2011, EN 50173-1:2011, TIA-568-C.2 dla okablowania światłowodowego LAN. Na raportach pomiarów powinna znaleźć się informacja opisująca wysokość marginesu pracy (inaczej zapasu lub marginesu bezpieczeństwa, tj. różnicy pomiędzy wymaganiem normy a pomiarem, zazwyczaj wyrażana w jednostkach odpowiednich dla każdej wielkości mierzonej) podanych przy najgorszych przypadkach. Parametry transmisyjne muszą być poddane analizie w całej wymaganej dziedzinie częstotliwości/tłumienia. Zapasy (margines bezpieczeństwa) musi być podany na raporcie pomiarowym dla każdego oddzielnego toru transmisyjnego miedzianego oraz toru światłowodowego.</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Ponadto, Wykonawca zobowiązany jest do potwierdzenia parametrów transmisyjnych zbudowanego okablowania na zgodność z obowiązującymi normami przez przedstawienie certyfikatów pomiarowych wszystkich torów transmisyjnych miedzianych, tj. w razie wątpliwości, Zamawiający zastrzega sobie możliwość żądania okazania przez Wykonawcę stosownych dokumentów potwierdzających ww. okoliczność.</w:t>
      </w:r>
    </w:p>
    <w:p w:rsidR="00185515" w:rsidRPr="00185515" w:rsidRDefault="00185515" w:rsidP="00185515">
      <w:pPr>
        <w:jc w:val="both"/>
        <w:rPr>
          <w:rFonts w:ascii="Calibri" w:hAnsi="Calibri" w:cs="Calibri"/>
          <w:b/>
          <w:bCs/>
          <w:iCs/>
          <w:sz w:val="22"/>
          <w:szCs w:val="22"/>
          <w:u w:val="single"/>
        </w:rPr>
      </w:pPr>
      <w:r w:rsidRPr="00185515">
        <w:rPr>
          <w:rFonts w:ascii="Calibri" w:hAnsi="Calibri" w:cs="Calibri"/>
          <w:b/>
          <w:bCs/>
          <w:iCs/>
          <w:sz w:val="22"/>
          <w:szCs w:val="22"/>
          <w:u w:val="single"/>
        </w:rPr>
        <w:t>Dokumentacja powykonawcza powinna zawierać m.in.:</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raporty z pomiarów dynamicznych okablowania;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rzeczywiste trasy prowadzenia kabli transmisyjnych poziomych;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oznaczenia poszczególnych szaf, gniazd, kabli i portów w panelach krosowych;</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listę materiałową.</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Raporty pomiarowe wszystkich torów transmisyjnych należy zawrzeć w dokumentacji powykonawczej i przekazać inwestorowi przy odbiorze inwestycji. Drugą kopię pomiarów (dokumentacji powykonawczej) należy przekazać producentowi okablowania w celu udzielenia inwestorowi (Użytkownikowi końcowemu) bezpłatnej gwarancji udzielanej przez producenta systemu okablowania.</w:t>
      </w:r>
    </w:p>
    <w:p w:rsidR="00185515" w:rsidRPr="00185515" w:rsidRDefault="00185515" w:rsidP="00185515">
      <w:pPr>
        <w:jc w:val="both"/>
        <w:rPr>
          <w:rFonts w:ascii="Calibri" w:hAnsi="Calibri" w:cs="Calibri"/>
          <w:iCs/>
          <w:sz w:val="22"/>
          <w:szCs w:val="22"/>
        </w:rPr>
      </w:pPr>
    </w:p>
    <w:p w:rsidR="00185515" w:rsidRPr="00185515" w:rsidRDefault="00185515" w:rsidP="00185515">
      <w:pPr>
        <w:jc w:val="both"/>
        <w:rPr>
          <w:rFonts w:ascii="Calibri" w:hAnsi="Calibri" w:cs="Calibri"/>
          <w:b/>
          <w:iCs/>
          <w:sz w:val="22"/>
          <w:szCs w:val="22"/>
        </w:rPr>
      </w:pPr>
      <w:r w:rsidRPr="00185515">
        <w:rPr>
          <w:rFonts w:ascii="Calibri" w:hAnsi="Calibri" w:cs="Calibri"/>
          <w:b/>
          <w:iCs/>
          <w:sz w:val="22"/>
          <w:szCs w:val="22"/>
        </w:rPr>
        <w:t>6. DOKUMENTACJA POWYKONAWCZA</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Wykonawca po zakończeniu robót zwróci Zamawiającemu oryginalną otrzymaną dokumentację projektową oraz przygotuje i złoży w formie trwale spiętej oraz nanośniku cyfrowym </w:t>
      </w:r>
      <w:r w:rsidRPr="00185515">
        <w:rPr>
          <w:rFonts w:ascii="Calibri" w:hAnsi="Calibri" w:cs="Calibri"/>
          <w:bCs/>
          <w:iCs/>
          <w:sz w:val="22"/>
          <w:szCs w:val="22"/>
        </w:rPr>
        <w:t>operat kolaudacyjny</w:t>
      </w:r>
      <w:r w:rsidRPr="00185515">
        <w:rPr>
          <w:rFonts w:ascii="Calibri" w:hAnsi="Calibri" w:cs="Calibri"/>
          <w:iCs/>
          <w:sz w:val="22"/>
          <w:szCs w:val="22"/>
        </w:rPr>
        <w:t xml:space="preserve">, w skład którego wchodzić będą :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a) oświadczenie kierownika budowy o zakończeniu robót i gotowości do odbioru,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b) atesty lub certyfikaty CE lub deklaracje zgodności na wbudowane materiały i zamontowane urządzenia ruchome i nieruchome,</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c) dokumentację powykonawczą,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d) powykonawczą inwentaryzację,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e) dokumenty gwarancyjne wraz z warunkami gwarancji wszystkich zamontowanych urządzeń,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f) instrukcje obsługi wszystkich urządzeń ruchomych i nieruchomych, </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g) </w:t>
      </w:r>
      <w:r w:rsidRPr="00185515">
        <w:rPr>
          <w:rFonts w:ascii="Calibri" w:hAnsi="Calibri" w:cs="Calibri"/>
          <w:bCs/>
          <w:iCs/>
          <w:sz w:val="22"/>
          <w:szCs w:val="22"/>
        </w:rPr>
        <w:t>protokoły z badań i pomiarów sprawdzających instalację elektryczną linii zasilających oraz urządzeń podlegających ochronie i protokoły z badań i pomiarów sprawdzających instalację logiczną.</w:t>
      </w:r>
    </w:p>
    <w:p w:rsidR="00185515" w:rsidRPr="00185515" w:rsidRDefault="00185515" w:rsidP="00185515">
      <w:pPr>
        <w:jc w:val="both"/>
        <w:rPr>
          <w:rFonts w:ascii="Calibri" w:hAnsi="Calibri" w:cs="Calibri"/>
          <w:iCs/>
          <w:sz w:val="22"/>
          <w:szCs w:val="22"/>
        </w:rPr>
      </w:pPr>
      <w:r w:rsidRPr="00185515">
        <w:rPr>
          <w:rFonts w:ascii="Calibri" w:hAnsi="Calibri" w:cs="Calibri"/>
          <w:iCs/>
          <w:sz w:val="22"/>
          <w:szCs w:val="22"/>
        </w:rPr>
        <w:t xml:space="preserve">h) inne dokumenty zgromadzone w trakcie wykonywania przedmiotu zamówienia, a odnoszące się do jego realizacji zgodne z </w:t>
      </w:r>
      <w:proofErr w:type="spellStart"/>
      <w:r w:rsidRPr="00185515">
        <w:rPr>
          <w:rFonts w:ascii="Calibri" w:hAnsi="Calibri" w:cs="Calibri"/>
          <w:iCs/>
          <w:sz w:val="22"/>
          <w:szCs w:val="22"/>
        </w:rPr>
        <w:t>STWiORB</w:t>
      </w:r>
      <w:proofErr w:type="spellEnd"/>
      <w:r w:rsidRPr="00185515">
        <w:rPr>
          <w:rFonts w:ascii="Calibri" w:hAnsi="Calibri" w:cs="Calibri"/>
          <w:iCs/>
          <w:sz w:val="22"/>
          <w:szCs w:val="22"/>
        </w:rPr>
        <w:t>. Wykonawca wykona dwa komplety ( kopia i oryginał ) wymienionego operatu.</w:t>
      </w:r>
    </w:p>
    <w:p w:rsidR="00185515" w:rsidRPr="00185515" w:rsidRDefault="00185515" w:rsidP="00185515">
      <w:pPr>
        <w:spacing w:before="100" w:beforeAutospacing="1" w:after="100" w:afterAutospacing="1"/>
        <w:jc w:val="both"/>
        <w:rPr>
          <w:rFonts w:ascii="Calibri" w:hAnsi="Calibri" w:cs="Calibri"/>
          <w:iCs/>
          <w:sz w:val="22"/>
          <w:szCs w:val="22"/>
        </w:rPr>
      </w:pPr>
      <w:r w:rsidRPr="00185515">
        <w:rPr>
          <w:rFonts w:ascii="Calibri" w:hAnsi="Calibri" w:cs="Calibri"/>
          <w:b/>
          <w:iCs/>
          <w:sz w:val="22"/>
          <w:szCs w:val="22"/>
        </w:rPr>
        <w:t>7. PERSONEL</w:t>
      </w:r>
    </w:p>
    <w:p w:rsidR="00185515" w:rsidRPr="00185515" w:rsidRDefault="00185515" w:rsidP="00185515">
      <w:pPr>
        <w:spacing w:before="100" w:beforeAutospacing="1"/>
        <w:jc w:val="both"/>
        <w:rPr>
          <w:rFonts w:ascii="Calibri" w:hAnsi="Calibri" w:cs="Calibri"/>
          <w:bCs/>
          <w:iCs/>
          <w:sz w:val="22"/>
          <w:szCs w:val="22"/>
        </w:rPr>
      </w:pPr>
      <w:r w:rsidRPr="00185515">
        <w:rPr>
          <w:rFonts w:ascii="Calibri" w:hAnsi="Calibri" w:cs="Calibri"/>
          <w:b/>
          <w:bCs/>
          <w:iCs/>
          <w:sz w:val="22"/>
          <w:szCs w:val="22"/>
        </w:rPr>
        <w:t>Wykonawca oświadcza że dysponuje osobami z którymi posiada stosunek pracy zdolnymi do wykonania zamówienia. Nie dopuszcza się podwykonawstwa</w:t>
      </w:r>
      <w:r w:rsidRPr="00185515">
        <w:rPr>
          <w:rFonts w:ascii="Calibri" w:hAnsi="Calibri" w:cs="Calibri"/>
          <w:bCs/>
          <w:iCs/>
          <w:sz w:val="22"/>
          <w:szCs w:val="22"/>
        </w:rPr>
        <w:t xml:space="preserve">. </w:t>
      </w:r>
      <w:r w:rsidRPr="00185515">
        <w:rPr>
          <w:rFonts w:ascii="Calibri" w:hAnsi="Calibri" w:cs="Calibri"/>
          <w:iCs/>
          <w:sz w:val="22"/>
          <w:szCs w:val="22"/>
        </w:rPr>
        <w:t>Opis sposobu dokonywania oceny spełniania tego warunku. O udzielenie zamówienia mogą ubiegać się wykonawcy, którzy dysponują lub będą dysponować następującymi osobami zdolnymi do wykonania zamówienia tj.:</w:t>
      </w:r>
    </w:p>
    <w:p w:rsidR="00185515" w:rsidRPr="00185515" w:rsidRDefault="00185515" w:rsidP="00185515">
      <w:pPr>
        <w:spacing w:before="60"/>
        <w:jc w:val="both"/>
        <w:rPr>
          <w:rFonts w:ascii="Calibri" w:hAnsi="Calibri" w:cs="Calibri"/>
          <w:iCs/>
          <w:sz w:val="22"/>
          <w:szCs w:val="22"/>
        </w:rPr>
      </w:pPr>
      <w:r w:rsidRPr="00185515">
        <w:rPr>
          <w:rFonts w:ascii="Calibri" w:hAnsi="Calibri" w:cs="Calibri"/>
          <w:iCs/>
          <w:sz w:val="22"/>
          <w:szCs w:val="22"/>
        </w:rPr>
        <w:t>a) do robót elektrycznych (1 osoba) posiadającym uprawnienia elektryczne do 1kV, budowlane do kierowania robotami budowlanymi w specjalności instalacyjnej w zakresie sieci, instalacji</w:t>
      </w:r>
      <w:r w:rsidRPr="00185515">
        <w:rPr>
          <w:rFonts w:ascii="Calibri" w:hAnsi="Calibri" w:cs="Calibri"/>
          <w:iCs/>
          <w:sz w:val="22"/>
          <w:szCs w:val="22"/>
        </w:rPr>
        <w:br/>
        <w:t xml:space="preserve"> i urządzeń elektrycznych i elektroenergetycznych bądź też odpowiadające im uprawnienia budowlane wydane na podstawie wcześniej obowiązujących przepisów;</w:t>
      </w:r>
    </w:p>
    <w:p w:rsidR="00185515" w:rsidRPr="00185515" w:rsidRDefault="00185515" w:rsidP="00185515">
      <w:pPr>
        <w:spacing w:before="60" w:after="100" w:afterAutospacing="1"/>
        <w:jc w:val="both"/>
        <w:rPr>
          <w:rFonts w:ascii="Calibri" w:hAnsi="Calibri" w:cs="Calibri"/>
          <w:iCs/>
          <w:sz w:val="22"/>
          <w:szCs w:val="22"/>
        </w:rPr>
      </w:pPr>
      <w:r w:rsidRPr="00185515">
        <w:rPr>
          <w:rFonts w:ascii="Calibri" w:hAnsi="Calibri" w:cs="Calibri"/>
          <w:iCs/>
          <w:sz w:val="22"/>
          <w:szCs w:val="22"/>
        </w:rPr>
        <w:t xml:space="preserve">b) do prac teleinformatycznych (min. 2 osoby) posiadające uprawnienia </w:t>
      </w:r>
      <w:r w:rsidRPr="00185515">
        <w:rPr>
          <w:rFonts w:ascii="Calibri" w:hAnsi="Calibri" w:cs="Calibri"/>
          <w:b/>
          <w:bCs/>
          <w:iCs/>
          <w:sz w:val="22"/>
          <w:szCs w:val="22"/>
        </w:rPr>
        <w:t>(certyfikat autoryzowanego instalatora wystawiony przez producenta okablowania strukturalnego</w:t>
      </w:r>
      <w:r w:rsidR="00A727AA">
        <w:rPr>
          <w:rFonts w:ascii="Calibri" w:hAnsi="Calibri" w:cs="Calibri"/>
          <w:b/>
          <w:bCs/>
          <w:iCs/>
          <w:sz w:val="22"/>
          <w:szCs w:val="22"/>
        </w:rPr>
        <w:t xml:space="preserve"> </w:t>
      </w:r>
      <w:r w:rsidRPr="00185515">
        <w:rPr>
          <w:rFonts w:ascii="Calibri" w:hAnsi="Calibri" w:cs="Calibri"/>
          <w:b/>
          <w:bCs/>
          <w:iCs/>
          <w:sz w:val="22"/>
          <w:szCs w:val="22"/>
        </w:rPr>
        <w:t>sieci LAN</w:t>
      </w:r>
      <w:r w:rsidRPr="00185515">
        <w:rPr>
          <w:rFonts w:ascii="Calibri" w:hAnsi="Calibri" w:cs="Calibri"/>
          <w:iCs/>
          <w:sz w:val="22"/>
          <w:szCs w:val="22"/>
        </w:rPr>
        <w:t xml:space="preserve"> i będącego </w:t>
      </w:r>
      <w:r>
        <w:rPr>
          <w:rFonts w:ascii="Calibri" w:hAnsi="Calibri" w:cs="Calibri"/>
          <w:iCs/>
          <w:sz w:val="22"/>
          <w:szCs w:val="22"/>
        </w:rPr>
        <w:br/>
      </w:r>
      <w:r w:rsidRPr="00185515">
        <w:rPr>
          <w:rFonts w:ascii="Calibri" w:hAnsi="Calibri" w:cs="Calibri"/>
          <w:iCs/>
          <w:sz w:val="22"/>
          <w:szCs w:val="22"/>
        </w:rPr>
        <w:t>w stosunku pracy z oferentem) w zakresie sieci, instalacji i urządzeń spełniających wytyczne producenta sieci informatycznej (instalacja logiczna) kat.6.</w:t>
      </w:r>
    </w:p>
    <w:p w:rsidR="00185515" w:rsidRPr="00185515" w:rsidRDefault="00185515" w:rsidP="00185515">
      <w:pPr>
        <w:spacing w:before="100" w:beforeAutospacing="1" w:after="100" w:afterAutospacing="1"/>
        <w:jc w:val="both"/>
        <w:rPr>
          <w:rFonts w:ascii="Calibri" w:hAnsi="Calibri" w:cs="Calibri"/>
          <w:iCs/>
          <w:sz w:val="22"/>
          <w:szCs w:val="22"/>
        </w:rPr>
      </w:pPr>
      <w:r w:rsidRPr="00185515">
        <w:rPr>
          <w:rFonts w:ascii="Calibri" w:hAnsi="Calibri" w:cs="Calibri"/>
          <w:iCs/>
          <w:sz w:val="22"/>
          <w:szCs w:val="22"/>
        </w:rPr>
        <w:t xml:space="preserve">Ocena spełnienia warunku zostanie dokonana na podstawie złożonego wykazu osób, które będą uczestniczyć w wykonywaniu zamówienia wraz z informacją o kwalifikacjach i ich doświadczeniu oraz oświadczenia, że osoby te posiadają wymagane uprawnienia i kwalifikacje, na zasadzie spełnia/nie spełnia. </w:t>
      </w:r>
    </w:p>
    <w:p w:rsidR="00185515" w:rsidRPr="00185515" w:rsidRDefault="00185515" w:rsidP="00185515">
      <w:pPr>
        <w:jc w:val="both"/>
        <w:rPr>
          <w:rFonts w:ascii="Calibri" w:hAnsi="Calibri" w:cs="Calibri"/>
          <w:iCs/>
          <w:sz w:val="22"/>
          <w:szCs w:val="22"/>
        </w:rPr>
      </w:pPr>
      <w:r w:rsidRPr="00185515">
        <w:rPr>
          <w:rFonts w:ascii="Calibri" w:hAnsi="Calibri" w:cs="Calibri"/>
          <w:bCs/>
          <w:iCs/>
          <w:sz w:val="22"/>
          <w:szCs w:val="22"/>
        </w:rPr>
        <w:t>Wykonawca przedstawi w ofercie sposób zaangażowania ww. osób w realizacji zamówienia.</w:t>
      </w:r>
    </w:p>
    <w:p w:rsidR="00185515" w:rsidRPr="00185515" w:rsidRDefault="00185515" w:rsidP="00185515">
      <w:pPr>
        <w:jc w:val="both"/>
        <w:rPr>
          <w:rFonts w:ascii="Calibri" w:hAnsi="Calibri" w:cs="Calibri"/>
          <w:iCs/>
          <w:sz w:val="20"/>
          <w:szCs w:val="20"/>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8226BA" w:rsidRDefault="008226BA" w:rsidP="00B10230">
      <w:pPr>
        <w:ind w:left="6372" w:firstLine="708"/>
        <w:rPr>
          <w:rFonts w:asciiTheme="minorHAnsi" w:hAnsiTheme="minorHAnsi" w:cstheme="minorHAnsi"/>
          <w:bCs/>
          <w:iCs/>
          <w:sz w:val="22"/>
          <w:szCs w:val="22"/>
        </w:rPr>
      </w:pPr>
    </w:p>
    <w:p w:rsidR="00185515" w:rsidRDefault="00185515" w:rsidP="00F90A92">
      <w:pPr>
        <w:ind w:left="7788"/>
        <w:jc w:val="right"/>
        <w:rPr>
          <w:rFonts w:asciiTheme="minorHAnsi" w:hAnsiTheme="minorHAnsi" w:cstheme="minorHAnsi"/>
          <w:bCs/>
          <w:iCs/>
          <w:sz w:val="20"/>
          <w:szCs w:val="20"/>
        </w:rPr>
      </w:pPr>
    </w:p>
    <w:p w:rsidR="00185515" w:rsidRDefault="00185515" w:rsidP="00F90A92">
      <w:pPr>
        <w:ind w:left="7788"/>
        <w:jc w:val="right"/>
        <w:rPr>
          <w:rFonts w:asciiTheme="minorHAnsi" w:hAnsiTheme="minorHAnsi" w:cstheme="minorHAnsi"/>
          <w:bCs/>
          <w:iCs/>
          <w:sz w:val="20"/>
          <w:szCs w:val="20"/>
        </w:rPr>
      </w:pPr>
    </w:p>
    <w:p w:rsidR="00185515" w:rsidRDefault="00185515" w:rsidP="00F90A92">
      <w:pPr>
        <w:ind w:left="7788"/>
        <w:jc w:val="right"/>
        <w:rPr>
          <w:rFonts w:asciiTheme="minorHAnsi" w:hAnsiTheme="minorHAnsi" w:cstheme="minorHAnsi"/>
          <w:bCs/>
          <w:iCs/>
          <w:sz w:val="20"/>
          <w:szCs w:val="20"/>
        </w:rPr>
      </w:pPr>
    </w:p>
    <w:p w:rsidR="00185515" w:rsidRDefault="00185515" w:rsidP="00F90A92">
      <w:pPr>
        <w:ind w:left="7788"/>
        <w:jc w:val="right"/>
        <w:rPr>
          <w:rFonts w:asciiTheme="minorHAnsi" w:hAnsiTheme="minorHAnsi" w:cstheme="minorHAnsi"/>
          <w:bCs/>
          <w:iCs/>
          <w:sz w:val="20"/>
          <w:szCs w:val="20"/>
        </w:rPr>
      </w:pPr>
    </w:p>
    <w:p w:rsidR="00185515" w:rsidRDefault="00185515" w:rsidP="00F90A92">
      <w:pPr>
        <w:ind w:left="7788"/>
        <w:jc w:val="right"/>
        <w:rPr>
          <w:rFonts w:asciiTheme="minorHAnsi" w:hAnsiTheme="minorHAnsi" w:cstheme="minorHAnsi"/>
          <w:bCs/>
          <w:iCs/>
          <w:sz w:val="20"/>
          <w:szCs w:val="20"/>
        </w:rPr>
      </w:pPr>
    </w:p>
    <w:p w:rsidR="00185515" w:rsidRDefault="00185515" w:rsidP="00F90A92">
      <w:pPr>
        <w:ind w:left="7788"/>
        <w:jc w:val="right"/>
        <w:rPr>
          <w:rFonts w:asciiTheme="minorHAnsi" w:hAnsiTheme="minorHAnsi" w:cstheme="minorHAnsi"/>
          <w:bCs/>
          <w:iCs/>
          <w:sz w:val="20"/>
          <w:szCs w:val="20"/>
        </w:rPr>
      </w:pPr>
    </w:p>
    <w:p w:rsidR="00185515" w:rsidRDefault="00185515" w:rsidP="00F90A92">
      <w:pPr>
        <w:ind w:left="7788"/>
        <w:jc w:val="right"/>
        <w:rPr>
          <w:rFonts w:asciiTheme="minorHAnsi" w:hAnsiTheme="minorHAnsi" w:cstheme="minorHAnsi"/>
          <w:bCs/>
          <w:iCs/>
          <w:sz w:val="20"/>
          <w:szCs w:val="20"/>
        </w:rPr>
      </w:pPr>
    </w:p>
    <w:p w:rsidR="00ED7A90" w:rsidRDefault="00ED7A90" w:rsidP="00F90A92">
      <w:pPr>
        <w:ind w:left="7788"/>
        <w:jc w:val="right"/>
        <w:rPr>
          <w:rFonts w:asciiTheme="minorHAnsi" w:hAnsiTheme="minorHAnsi" w:cstheme="minorHAnsi"/>
          <w:bCs/>
          <w:iCs/>
          <w:sz w:val="20"/>
          <w:szCs w:val="20"/>
        </w:rPr>
      </w:pPr>
    </w:p>
    <w:p w:rsidR="00ED7A90" w:rsidRDefault="00ED7A90" w:rsidP="00F90A92">
      <w:pPr>
        <w:ind w:left="7788"/>
        <w:jc w:val="right"/>
        <w:rPr>
          <w:rFonts w:asciiTheme="minorHAnsi" w:hAnsiTheme="minorHAnsi" w:cstheme="minorHAnsi"/>
          <w:bCs/>
          <w:iCs/>
          <w:sz w:val="20"/>
          <w:szCs w:val="20"/>
        </w:rPr>
      </w:pPr>
    </w:p>
    <w:p w:rsidR="00ED7A90" w:rsidRDefault="00ED7A90" w:rsidP="00F90A92">
      <w:pPr>
        <w:ind w:left="7788"/>
        <w:jc w:val="right"/>
        <w:rPr>
          <w:rFonts w:asciiTheme="minorHAnsi" w:hAnsiTheme="minorHAnsi" w:cstheme="minorHAnsi"/>
          <w:bCs/>
          <w:iCs/>
          <w:sz w:val="20"/>
          <w:szCs w:val="20"/>
        </w:rPr>
      </w:pPr>
    </w:p>
    <w:p w:rsidR="004E419D" w:rsidRDefault="00B10230" w:rsidP="00F90A92">
      <w:pPr>
        <w:ind w:left="7788"/>
        <w:jc w:val="right"/>
        <w:rPr>
          <w:rFonts w:asciiTheme="minorHAnsi" w:hAnsiTheme="minorHAnsi" w:cstheme="minorHAnsi"/>
          <w:bCs/>
          <w:iCs/>
          <w:sz w:val="20"/>
          <w:szCs w:val="20"/>
        </w:rPr>
      </w:pPr>
      <w:r w:rsidRPr="004E419D">
        <w:rPr>
          <w:rFonts w:asciiTheme="minorHAnsi" w:hAnsiTheme="minorHAnsi" w:cstheme="minorHAnsi"/>
          <w:bCs/>
          <w:iCs/>
          <w:sz w:val="20"/>
          <w:szCs w:val="20"/>
        </w:rPr>
        <w:t>Załącznik nr 2</w:t>
      </w:r>
      <w:r w:rsidR="00C035C5" w:rsidRPr="004E419D">
        <w:rPr>
          <w:rFonts w:asciiTheme="minorHAnsi" w:hAnsiTheme="minorHAnsi" w:cstheme="minorHAnsi"/>
          <w:bCs/>
          <w:iCs/>
          <w:sz w:val="20"/>
          <w:szCs w:val="20"/>
        </w:rPr>
        <w:t xml:space="preserve"> do umowy</w:t>
      </w:r>
    </w:p>
    <w:p w:rsidR="00B10230" w:rsidRPr="004E419D" w:rsidRDefault="008B10F7" w:rsidP="00F90A92">
      <w:pPr>
        <w:ind w:left="6372" w:firstLine="708"/>
        <w:jc w:val="right"/>
        <w:rPr>
          <w:rFonts w:asciiTheme="minorHAnsi" w:hAnsiTheme="minorHAnsi" w:cstheme="minorHAnsi"/>
          <w:i/>
          <w:sz w:val="20"/>
          <w:szCs w:val="20"/>
        </w:rPr>
      </w:pPr>
      <w:r w:rsidRPr="0099297C">
        <w:rPr>
          <w:rFonts w:asciiTheme="minorHAnsi" w:hAnsiTheme="minorHAnsi" w:cstheme="minorHAnsi"/>
          <w:iCs/>
          <w:sz w:val="20"/>
          <w:szCs w:val="20"/>
        </w:rPr>
        <w:t>NZP.IV – 240/</w:t>
      </w:r>
      <w:r w:rsidR="00185515">
        <w:rPr>
          <w:rFonts w:asciiTheme="minorHAnsi" w:hAnsiTheme="minorHAnsi" w:cstheme="minorHAnsi"/>
          <w:iCs/>
          <w:sz w:val="20"/>
          <w:szCs w:val="20"/>
        </w:rPr>
        <w:t>40</w:t>
      </w:r>
      <w:r w:rsidRPr="0099297C">
        <w:rPr>
          <w:rFonts w:asciiTheme="minorHAnsi" w:hAnsiTheme="minorHAnsi" w:cstheme="minorHAnsi"/>
          <w:iCs/>
          <w:sz w:val="20"/>
          <w:szCs w:val="20"/>
        </w:rPr>
        <w:t>/19/ZO</w:t>
      </w:r>
      <w:r w:rsidR="00B10230" w:rsidRPr="004E419D">
        <w:rPr>
          <w:rFonts w:asciiTheme="minorHAnsi" w:hAnsiTheme="minorHAnsi" w:cstheme="minorHAnsi"/>
          <w:bCs/>
          <w:iCs/>
          <w:sz w:val="20"/>
          <w:szCs w:val="20"/>
        </w:rPr>
        <w:tab/>
      </w:r>
      <w:r w:rsidR="00B10230" w:rsidRPr="004E419D">
        <w:rPr>
          <w:rFonts w:asciiTheme="minorHAnsi" w:hAnsiTheme="minorHAnsi" w:cstheme="minorHAnsi"/>
          <w:bCs/>
          <w:iCs/>
          <w:sz w:val="20"/>
          <w:szCs w:val="20"/>
        </w:rPr>
        <w:tab/>
      </w:r>
      <w:r w:rsidR="00B10230" w:rsidRPr="004E419D">
        <w:rPr>
          <w:rFonts w:asciiTheme="minorHAnsi" w:hAnsiTheme="minorHAnsi" w:cstheme="minorHAnsi"/>
          <w:bCs/>
          <w:iCs/>
          <w:sz w:val="20"/>
          <w:szCs w:val="20"/>
        </w:rPr>
        <w:tab/>
      </w:r>
      <w:r w:rsidR="00B10230" w:rsidRPr="004E419D">
        <w:rPr>
          <w:rFonts w:asciiTheme="minorHAnsi" w:hAnsiTheme="minorHAnsi" w:cstheme="minorHAnsi"/>
          <w:bCs/>
          <w:iCs/>
          <w:sz w:val="20"/>
          <w:szCs w:val="20"/>
        </w:rPr>
        <w:tab/>
      </w:r>
      <w:r w:rsidR="00B10230" w:rsidRPr="004E419D">
        <w:rPr>
          <w:rFonts w:asciiTheme="minorHAnsi" w:hAnsiTheme="minorHAnsi" w:cstheme="minorHAnsi"/>
          <w:bCs/>
          <w:i/>
          <w:sz w:val="20"/>
          <w:szCs w:val="20"/>
        </w:rPr>
        <w:tab/>
      </w:r>
      <w:r w:rsidR="00B10230" w:rsidRPr="004E419D">
        <w:rPr>
          <w:rFonts w:asciiTheme="minorHAnsi" w:hAnsiTheme="minorHAnsi" w:cstheme="minorHAnsi"/>
          <w:bCs/>
          <w:i/>
          <w:sz w:val="20"/>
          <w:szCs w:val="20"/>
        </w:rPr>
        <w:tab/>
      </w:r>
      <w:r w:rsidR="00B10230" w:rsidRPr="004E419D">
        <w:rPr>
          <w:rFonts w:asciiTheme="minorHAnsi" w:hAnsiTheme="minorHAnsi" w:cstheme="minorHAnsi"/>
          <w:bCs/>
          <w:i/>
          <w:sz w:val="20"/>
          <w:szCs w:val="20"/>
        </w:rPr>
        <w:tab/>
      </w:r>
      <w:r w:rsidR="00B10230" w:rsidRPr="004E419D">
        <w:rPr>
          <w:rFonts w:asciiTheme="minorHAnsi" w:hAnsiTheme="minorHAnsi" w:cstheme="minorHAnsi"/>
          <w:bCs/>
          <w:i/>
          <w:sz w:val="20"/>
          <w:szCs w:val="20"/>
        </w:rPr>
        <w:tab/>
      </w:r>
      <w:r w:rsidR="00B10230" w:rsidRPr="004E419D">
        <w:rPr>
          <w:rFonts w:asciiTheme="minorHAnsi" w:hAnsiTheme="minorHAnsi" w:cstheme="minorHAnsi"/>
          <w:bCs/>
          <w:i/>
          <w:sz w:val="20"/>
          <w:szCs w:val="20"/>
        </w:rPr>
        <w:tab/>
      </w:r>
    </w:p>
    <w:p w:rsidR="00B10230" w:rsidRPr="00704A90" w:rsidRDefault="00B10230" w:rsidP="00B10230">
      <w:pPr>
        <w:jc w:val="center"/>
        <w:rPr>
          <w:rFonts w:asciiTheme="minorHAnsi" w:hAnsiTheme="minorHAnsi" w:cstheme="minorHAnsi"/>
        </w:rPr>
      </w:pPr>
      <w:r w:rsidRPr="00704A90">
        <w:rPr>
          <w:rFonts w:asciiTheme="minorHAnsi" w:hAnsiTheme="minorHAnsi" w:cstheme="minorHAnsi"/>
        </w:rPr>
        <w:t>ZOBOWIĄZANIE</w:t>
      </w:r>
    </w:p>
    <w:p w:rsidR="00B10230" w:rsidRPr="00704A90" w:rsidRDefault="00B10230" w:rsidP="00B10230">
      <w:pPr>
        <w:jc w:val="both"/>
        <w:rPr>
          <w:rFonts w:asciiTheme="minorHAnsi" w:hAnsiTheme="minorHAnsi" w:cstheme="minorHAnsi"/>
        </w:rPr>
      </w:pP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Jako Wykonawca ……………………………………………………………………………………..</w:t>
      </w:r>
    </w:p>
    <w:p w:rsidR="00B10230" w:rsidRPr="00704A90" w:rsidRDefault="00B10230" w:rsidP="00B10230">
      <w:pPr>
        <w:jc w:val="center"/>
        <w:rPr>
          <w:rFonts w:asciiTheme="minorHAnsi" w:hAnsiTheme="minorHAnsi" w:cstheme="minorHAnsi"/>
        </w:rPr>
      </w:pPr>
      <w:r w:rsidRPr="00704A90">
        <w:rPr>
          <w:rFonts w:asciiTheme="minorHAnsi" w:hAnsiTheme="minorHAnsi" w:cstheme="minorHAnsi"/>
        </w:rPr>
        <w:t>(Nazwa firmy, adres, NIP)</w:t>
      </w: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 xml:space="preserve">realizujący na rzecz Szpitala Specjalistycznego w Pile im. Stanisława Staszica przedmiot </w:t>
      </w: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 xml:space="preserve">umowy ……………………………………………………………….., </w:t>
      </w: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zobowiązuje się do :</w:t>
      </w:r>
    </w:p>
    <w:p w:rsidR="00B10230" w:rsidRPr="00704A90" w:rsidRDefault="00B10230" w:rsidP="005F2130">
      <w:pPr>
        <w:numPr>
          <w:ilvl w:val="1"/>
          <w:numId w:val="20"/>
        </w:numPr>
        <w:tabs>
          <w:tab w:val="clear" w:pos="1440"/>
        </w:tabs>
        <w:ind w:left="567" w:hanging="567"/>
        <w:jc w:val="both"/>
        <w:rPr>
          <w:rFonts w:asciiTheme="minorHAnsi" w:hAnsiTheme="minorHAnsi" w:cstheme="minorHAnsi"/>
          <w:i/>
        </w:rPr>
      </w:pPr>
      <w:r w:rsidRPr="00704A90">
        <w:rPr>
          <w:rFonts w:asciiTheme="minorHAnsi" w:hAnsiTheme="minorHAnsi" w:cstheme="minorHAnsi"/>
        </w:rPr>
        <w:t xml:space="preserve">przestrzegania ogólnie obowiązujących przepisów i zasad w zakresie bezpieczeństwa </w:t>
      </w:r>
      <w:r w:rsidR="005F2130">
        <w:rPr>
          <w:rFonts w:asciiTheme="minorHAnsi" w:hAnsiTheme="minorHAnsi" w:cstheme="minorHAnsi"/>
        </w:rPr>
        <w:br/>
      </w:r>
      <w:r w:rsidRPr="00704A90">
        <w:rPr>
          <w:rFonts w:asciiTheme="minorHAnsi" w:hAnsiTheme="minorHAnsi" w:cstheme="minorHAnsi"/>
        </w:rPr>
        <w:t xml:space="preserve">i higieny pracy, jakich dotyczy przedmiot umowy oraz przyjmuje do wiadomości </w:t>
      </w:r>
      <w:r w:rsidR="005F2130">
        <w:rPr>
          <w:rFonts w:asciiTheme="minorHAnsi" w:hAnsiTheme="minorHAnsi" w:cstheme="minorHAnsi"/>
        </w:rPr>
        <w:br/>
      </w:r>
      <w:r w:rsidRPr="00704A90">
        <w:rPr>
          <w:rFonts w:asciiTheme="minorHAnsi" w:hAnsiTheme="minorHAnsi" w:cstheme="minorHAnsi"/>
        </w:rPr>
        <w:t xml:space="preserve">i stosowania postanowienia </w:t>
      </w:r>
      <w:r w:rsidRPr="00704A90">
        <w:rPr>
          <w:rFonts w:asciiTheme="minorHAnsi" w:hAnsiTheme="minorHAnsi" w:cstheme="minorHAnsi"/>
          <w:i/>
        </w:rPr>
        <w:t>„Instrukcji  bezpieczeństwa i higieny prac  realizowanych przez podmioty zewnętrzne na terenie Szpitala Specjalistycznego w Pile im. Stanisława Staszica”, której kopię otrzymałem/</w:t>
      </w:r>
      <w:proofErr w:type="spellStart"/>
      <w:r w:rsidRPr="00704A90">
        <w:rPr>
          <w:rFonts w:asciiTheme="minorHAnsi" w:hAnsiTheme="minorHAnsi" w:cstheme="minorHAnsi"/>
          <w:i/>
        </w:rPr>
        <w:t>am</w:t>
      </w:r>
      <w:proofErr w:type="spellEnd"/>
      <w:r w:rsidRPr="00704A90">
        <w:rPr>
          <w:rFonts w:asciiTheme="minorHAnsi" w:hAnsiTheme="minorHAnsi" w:cstheme="minorHAnsi"/>
          <w:i/>
        </w:rPr>
        <w:t>;</w:t>
      </w:r>
    </w:p>
    <w:p w:rsidR="00B10230" w:rsidRPr="00704A90" w:rsidRDefault="00B10230" w:rsidP="005F2130">
      <w:pPr>
        <w:numPr>
          <w:ilvl w:val="1"/>
          <w:numId w:val="20"/>
        </w:numPr>
        <w:tabs>
          <w:tab w:val="clear" w:pos="1440"/>
        </w:tabs>
        <w:ind w:left="567" w:hanging="567"/>
        <w:jc w:val="both"/>
        <w:rPr>
          <w:rFonts w:asciiTheme="minorHAnsi" w:hAnsiTheme="minorHAnsi" w:cstheme="minorHAnsi"/>
        </w:rPr>
      </w:pPr>
      <w:r w:rsidRPr="00704A90">
        <w:rPr>
          <w:rFonts w:asciiTheme="minorHAnsi" w:hAnsiTheme="minorHAnsi" w:cstheme="minorHAnsi"/>
        </w:rPr>
        <w:t xml:space="preserve">zapoznania swoich pracowników oraz innych osób wykonujących pracę na moją rzecz przy realizacja zadania na terenie Szpitala Specjalistycznego w Pile im. Stanisława Staszica z postanowieniami </w:t>
      </w:r>
      <w:r w:rsidRPr="00704A90">
        <w:rPr>
          <w:rFonts w:asciiTheme="minorHAnsi" w:hAnsiTheme="minorHAnsi" w:cstheme="minorHAnsi"/>
          <w:i/>
        </w:rPr>
        <w:t xml:space="preserve">„Instrukcji  bezpieczeństwa i higieny prac  realizowanych przez podmioty zewnętrzne na terenie Szpitala Specjalistycznego w Pile im. Stanisława Staszica”. </w:t>
      </w:r>
    </w:p>
    <w:p w:rsidR="00B10230" w:rsidRPr="00704A90" w:rsidRDefault="00B10230" w:rsidP="00B10230">
      <w:pPr>
        <w:jc w:val="both"/>
        <w:rPr>
          <w:rFonts w:asciiTheme="minorHAnsi" w:hAnsiTheme="minorHAnsi" w:cstheme="minorHAnsi"/>
          <w:i/>
        </w:rPr>
      </w:pPr>
    </w:p>
    <w:p w:rsidR="00B10230" w:rsidRPr="00704A90" w:rsidRDefault="00B10230" w:rsidP="00B10230">
      <w:pPr>
        <w:jc w:val="both"/>
        <w:rPr>
          <w:rFonts w:asciiTheme="minorHAnsi" w:hAnsiTheme="minorHAnsi" w:cstheme="minorHAnsi"/>
          <w:i/>
        </w:rPr>
      </w:pPr>
    </w:p>
    <w:p w:rsidR="00B10230" w:rsidRPr="00704A90" w:rsidRDefault="00B10230" w:rsidP="00B10230">
      <w:pPr>
        <w:jc w:val="both"/>
        <w:rPr>
          <w:rFonts w:asciiTheme="minorHAnsi" w:hAnsiTheme="minorHAnsi" w:cstheme="minorHAnsi"/>
          <w:b/>
        </w:rPr>
      </w:pP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 xml:space="preserve">Zobowiązanie podpisał: </w:t>
      </w:r>
    </w:p>
    <w:p w:rsidR="00B10230" w:rsidRPr="00704A90" w:rsidRDefault="00B10230" w:rsidP="00B10230">
      <w:pPr>
        <w:jc w:val="both"/>
        <w:rPr>
          <w:rFonts w:asciiTheme="minorHAnsi" w:hAnsiTheme="minorHAnsi" w:cstheme="minorHAnsi"/>
        </w:rPr>
      </w:pP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Imię i nazwisko ……………………………………………………….</w:t>
      </w:r>
    </w:p>
    <w:p w:rsidR="00B10230" w:rsidRPr="00704A90" w:rsidRDefault="00B10230" w:rsidP="00B10230">
      <w:pPr>
        <w:jc w:val="both"/>
        <w:rPr>
          <w:rFonts w:asciiTheme="minorHAnsi" w:hAnsiTheme="minorHAnsi" w:cstheme="minorHAnsi"/>
        </w:rPr>
      </w:pP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Stanowisko służbowe / funkcja: …………………………………….</w:t>
      </w:r>
    </w:p>
    <w:p w:rsidR="00B10230" w:rsidRPr="00704A90" w:rsidRDefault="00B10230" w:rsidP="00B10230">
      <w:pPr>
        <w:jc w:val="both"/>
        <w:rPr>
          <w:rFonts w:asciiTheme="minorHAnsi" w:hAnsiTheme="minorHAnsi" w:cstheme="minorHAnsi"/>
        </w:rPr>
      </w:pP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Data: ………………       Pieczęć i podpis: …………………..……..</w:t>
      </w:r>
    </w:p>
    <w:p w:rsidR="00B10230" w:rsidRPr="00704A90" w:rsidRDefault="00B10230" w:rsidP="00B10230">
      <w:pPr>
        <w:jc w:val="center"/>
        <w:rPr>
          <w:rFonts w:asciiTheme="minorHAnsi" w:hAnsiTheme="minorHAnsi" w:cstheme="minorHAnsi"/>
          <w:b/>
          <w:i/>
        </w:rPr>
      </w:pPr>
    </w:p>
    <w:p w:rsidR="00B10230" w:rsidRPr="00704A90" w:rsidRDefault="00B10230" w:rsidP="00B10230">
      <w:pP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5F2130" w:rsidRDefault="005F2130" w:rsidP="00B10230">
      <w:pPr>
        <w:jc w:val="center"/>
        <w:rPr>
          <w:rFonts w:asciiTheme="minorHAnsi" w:hAnsiTheme="minorHAnsi" w:cstheme="minorHAnsi"/>
          <w:b/>
          <w:i/>
        </w:rPr>
      </w:pPr>
    </w:p>
    <w:p w:rsidR="001B6D5A" w:rsidRDefault="001B6D5A" w:rsidP="00B10230">
      <w:pPr>
        <w:jc w:val="center"/>
        <w:rPr>
          <w:rFonts w:asciiTheme="minorHAnsi" w:hAnsiTheme="minorHAnsi" w:cstheme="minorHAnsi"/>
          <w:b/>
          <w:i/>
        </w:rPr>
      </w:pPr>
    </w:p>
    <w:p w:rsidR="00B10230" w:rsidRPr="00704A90" w:rsidRDefault="00B10230" w:rsidP="00B10230">
      <w:pPr>
        <w:jc w:val="center"/>
        <w:rPr>
          <w:rFonts w:asciiTheme="minorHAnsi" w:hAnsiTheme="minorHAnsi" w:cstheme="minorHAnsi"/>
          <w:b/>
          <w:i/>
        </w:rPr>
      </w:pPr>
      <w:r w:rsidRPr="00704A90">
        <w:rPr>
          <w:rFonts w:asciiTheme="minorHAnsi" w:hAnsiTheme="minorHAnsi" w:cstheme="minorHAnsi"/>
          <w:b/>
          <w:i/>
        </w:rPr>
        <w:t>Instrukcja  bezpieczeństwa i higieny prac</w:t>
      </w:r>
    </w:p>
    <w:p w:rsidR="00B10230" w:rsidRPr="00704A90" w:rsidRDefault="00B10230" w:rsidP="00B10230">
      <w:pPr>
        <w:jc w:val="center"/>
        <w:rPr>
          <w:rFonts w:asciiTheme="minorHAnsi" w:hAnsiTheme="minorHAnsi" w:cstheme="minorHAnsi"/>
          <w:b/>
          <w:i/>
        </w:rPr>
      </w:pPr>
    </w:p>
    <w:p w:rsidR="00B10230" w:rsidRPr="00704A90" w:rsidRDefault="00B10230" w:rsidP="00B10230">
      <w:pPr>
        <w:jc w:val="center"/>
        <w:rPr>
          <w:rFonts w:asciiTheme="minorHAnsi" w:hAnsiTheme="minorHAnsi" w:cstheme="minorHAnsi"/>
          <w:b/>
          <w:i/>
        </w:rPr>
      </w:pPr>
      <w:r w:rsidRPr="00704A90">
        <w:rPr>
          <w:rFonts w:asciiTheme="minorHAnsi" w:hAnsiTheme="minorHAnsi" w:cstheme="minorHAnsi"/>
          <w:b/>
          <w:i/>
        </w:rPr>
        <w:t>realizowanych przez podmioty zewnętrzne</w:t>
      </w:r>
    </w:p>
    <w:p w:rsidR="00B10230" w:rsidRPr="00704A90" w:rsidRDefault="00B10230" w:rsidP="00B10230">
      <w:pPr>
        <w:jc w:val="center"/>
        <w:rPr>
          <w:rFonts w:asciiTheme="minorHAnsi" w:hAnsiTheme="minorHAnsi" w:cstheme="minorHAnsi"/>
          <w:b/>
          <w:i/>
        </w:rPr>
      </w:pPr>
    </w:p>
    <w:p w:rsidR="00B10230" w:rsidRPr="00704A90" w:rsidRDefault="00B10230" w:rsidP="00B10230">
      <w:pPr>
        <w:jc w:val="center"/>
        <w:rPr>
          <w:rFonts w:asciiTheme="minorHAnsi" w:hAnsiTheme="minorHAnsi" w:cstheme="minorHAnsi"/>
          <w:b/>
          <w:i/>
        </w:rPr>
      </w:pPr>
      <w:r w:rsidRPr="00704A90">
        <w:rPr>
          <w:rFonts w:asciiTheme="minorHAnsi" w:hAnsiTheme="minorHAnsi" w:cstheme="minorHAnsi"/>
          <w:b/>
          <w:i/>
        </w:rPr>
        <w:t xml:space="preserve">na terenie </w:t>
      </w:r>
    </w:p>
    <w:p w:rsidR="00B10230" w:rsidRPr="00704A90" w:rsidRDefault="00B10230" w:rsidP="00B10230">
      <w:pPr>
        <w:jc w:val="center"/>
        <w:rPr>
          <w:rFonts w:asciiTheme="minorHAnsi" w:hAnsiTheme="minorHAnsi" w:cstheme="minorHAnsi"/>
          <w:b/>
          <w:i/>
        </w:rPr>
      </w:pPr>
    </w:p>
    <w:p w:rsidR="00B10230" w:rsidRPr="00704A90" w:rsidRDefault="00B10230" w:rsidP="00B10230">
      <w:pPr>
        <w:jc w:val="center"/>
        <w:rPr>
          <w:rFonts w:asciiTheme="minorHAnsi" w:hAnsiTheme="minorHAnsi" w:cstheme="minorHAnsi"/>
          <w:b/>
          <w:i/>
        </w:rPr>
      </w:pPr>
      <w:r w:rsidRPr="00704A90">
        <w:rPr>
          <w:rFonts w:asciiTheme="minorHAnsi" w:hAnsiTheme="minorHAnsi" w:cstheme="minorHAnsi"/>
          <w:b/>
          <w:i/>
        </w:rPr>
        <w:t xml:space="preserve">Szpitala Specjalistycznego w Pile </w:t>
      </w:r>
    </w:p>
    <w:p w:rsidR="00B10230" w:rsidRPr="00704A90" w:rsidRDefault="00B10230" w:rsidP="00B10230">
      <w:pPr>
        <w:jc w:val="center"/>
        <w:rPr>
          <w:rFonts w:asciiTheme="minorHAnsi" w:hAnsiTheme="minorHAnsi" w:cstheme="minorHAnsi"/>
          <w:b/>
          <w:i/>
        </w:rPr>
      </w:pPr>
    </w:p>
    <w:p w:rsidR="00B10230" w:rsidRPr="00704A90" w:rsidRDefault="00B10230" w:rsidP="00B10230">
      <w:pPr>
        <w:jc w:val="center"/>
        <w:rPr>
          <w:rFonts w:asciiTheme="minorHAnsi" w:hAnsiTheme="minorHAnsi" w:cstheme="minorHAnsi"/>
          <w:b/>
          <w:i/>
        </w:rPr>
      </w:pPr>
      <w:r w:rsidRPr="00704A90">
        <w:rPr>
          <w:rFonts w:asciiTheme="minorHAnsi" w:hAnsiTheme="minorHAnsi" w:cstheme="minorHAnsi"/>
          <w:b/>
          <w:i/>
        </w:rPr>
        <w:t>im. Stanisława Staszica</w:t>
      </w:r>
    </w:p>
    <w:p w:rsidR="00B10230" w:rsidRPr="00704A90" w:rsidRDefault="00B10230" w:rsidP="00B10230">
      <w:pPr>
        <w:jc w:val="center"/>
        <w:rPr>
          <w:rFonts w:asciiTheme="minorHAnsi" w:hAnsiTheme="minorHAnsi" w:cstheme="minorHAnsi"/>
          <w:b/>
          <w:i/>
        </w:rPr>
      </w:pPr>
    </w:p>
    <w:p w:rsidR="00B10230" w:rsidRPr="00704A90" w:rsidRDefault="00B10230" w:rsidP="00C141C5">
      <w:pPr>
        <w:numPr>
          <w:ilvl w:val="0"/>
          <w:numId w:val="19"/>
        </w:numPr>
        <w:jc w:val="both"/>
        <w:rPr>
          <w:rFonts w:asciiTheme="minorHAnsi" w:hAnsiTheme="minorHAnsi" w:cstheme="minorHAnsi"/>
        </w:rPr>
      </w:pPr>
      <w:r w:rsidRPr="00704A90">
        <w:rPr>
          <w:rFonts w:asciiTheme="minorHAnsi" w:hAnsiTheme="minorHAnsi" w:cstheme="minorHAnsi"/>
        </w:rPr>
        <w:t>Cel instrukcji</w:t>
      </w:r>
    </w:p>
    <w:p w:rsidR="00B10230" w:rsidRPr="00704A90" w:rsidRDefault="00B10230" w:rsidP="00B10230">
      <w:pPr>
        <w:ind w:left="360"/>
        <w:jc w:val="both"/>
        <w:rPr>
          <w:rFonts w:asciiTheme="minorHAnsi" w:hAnsiTheme="minorHAnsi" w:cstheme="minorHAnsi"/>
        </w:rPr>
      </w:pPr>
    </w:p>
    <w:p w:rsidR="00B10230" w:rsidRDefault="00B10230" w:rsidP="00B10230">
      <w:pPr>
        <w:jc w:val="both"/>
        <w:rPr>
          <w:rFonts w:asciiTheme="minorHAnsi" w:hAnsiTheme="minorHAnsi" w:cstheme="minorHAnsi"/>
        </w:rPr>
      </w:pPr>
      <w:r w:rsidRPr="00704A90">
        <w:rPr>
          <w:rFonts w:asciiTheme="minorHAnsi" w:hAnsiTheme="minorHAnsi" w:cstheme="minorHAnsi"/>
        </w:rPr>
        <w:t xml:space="preserve">Celem przedmiotowej instrukcji jest określenie zasad bezpieczeństwa i higieny pracy Podmiotów Zewnętrznych, realizujących zadania na terenie Szpitala Specjalistycznego im. Stanisława Staszica w Pile. </w:t>
      </w:r>
    </w:p>
    <w:p w:rsidR="005F2130" w:rsidRPr="00704A90" w:rsidRDefault="005F2130" w:rsidP="00B10230">
      <w:pPr>
        <w:jc w:val="both"/>
        <w:rPr>
          <w:rFonts w:asciiTheme="minorHAnsi" w:hAnsiTheme="minorHAnsi" w:cstheme="minorHAnsi"/>
        </w:rPr>
      </w:pPr>
    </w:p>
    <w:p w:rsidR="00B10230" w:rsidRPr="00704A90" w:rsidRDefault="00B10230" w:rsidP="00C141C5">
      <w:pPr>
        <w:numPr>
          <w:ilvl w:val="0"/>
          <w:numId w:val="19"/>
        </w:numPr>
        <w:jc w:val="both"/>
        <w:rPr>
          <w:rFonts w:asciiTheme="minorHAnsi" w:hAnsiTheme="minorHAnsi" w:cstheme="minorHAnsi"/>
        </w:rPr>
      </w:pPr>
      <w:r w:rsidRPr="00704A90">
        <w:rPr>
          <w:rFonts w:asciiTheme="minorHAnsi" w:hAnsiTheme="minorHAnsi" w:cstheme="minorHAnsi"/>
        </w:rPr>
        <w:t>Zakres stosowania</w:t>
      </w:r>
    </w:p>
    <w:p w:rsidR="00B10230" w:rsidRPr="00704A90" w:rsidRDefault="00B10230" w:rsidP="00B10230">
      <w:pPr>
        <w:jc w:val="both"/>
        <w:rPr>
          <w:rFonts w:asciiTheme="minorHAnsi" w:hAnsiTheme="minorHAnsi" w:cstheme="minorHAnsi"/>
        </w:rPr>
      </w:pPr>
    </w:p>
    <w:p w:rsidR="00B10230" w:rsidRDefault="00B10230" w:rsidP="00B10230">
      <w:pPr>
        <w:jc w:val="both"/>
        <w:rPr>
          <w:rFonts w:asciiTheme="minorHAnsi" w:hAnsiTheme="minorHAnsi" w:cstheme="minorHAnsi"/>
        </w:rPr>
      </w:pPr>
      <w:r w:rsidRPr="00704A90">
        <w:rPr>
          <w:rFonts w:asciiTheme="minorHAnsi" w:hAnsiTheme="minorHAnsi"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rsidR="005F2130" w:rsidRPr="00704A90" w:rsidRDefault="005F2130" w:rsidP="00B10230">
      <w:pPr>
        <w:jc w:val="both"/>
        <w:rPr>
          <w:rFonts w:asciiTheme="minorHAnsi" w:hAnsiTheme="minorHAnsi" w:cstheme="minorHAnsi"/>
        </w:rPr>
      </w:pPr>
    </w:p>
    <w:p w:rsidR="00B10230" w:rsidRPr="00704A90" w:rsidRDefault="005F2130" w:rsidP="00C141C5">
      <w:pPr>
        <w:numPr>
          <w:ilvl w:val="0"/>
          <w:numId w:val="19"/>
        </w:numPr>
        <w:jc w:val="both"/>
        <w:rPr>
          <w:rFonts w:asciiTheme="minorHAnsi" w:hAnsiTheme="minorHAnsi" w:cstheme="minorHAnsi"/>
        </w:rPr>
      </w:pPr>
      <w:r>
        <w:rPr>
          <w:rFonts w:asciiTheme="minorHAnsi" w:hAnsiTheme="minorHAnsi" w:cstheme="minorHAnsi"/>
        </w:rPr>
        <w:t>Z</w:t>
      </w:r>
      <w:r w:rsidR="00B10230" w:rsidRPr="00704A90">
        <w:rPr>
          <w:rFonts w:asciiTheme="minorHAnsi" w:hAnsiTheme="minorHAnsi" w:cstheme="minorHAnsi"/>
        </w:rPr>
        <w:t>agadnienia ogólne</w:t>
      </w:r>
    </w:p>
    <w:p w:rsidR="00B10230" w:rsidRPr="00704A90" w:rsidRDefault="00B10230" w:rsidP="00B10230">
      <w:pPr>
        <w:jc w:val="both"/>
        <w:rPr>
          <w:rFonts w:asciiTheme="minorHAnsi" w:hAnsiTheme="minorHAnsi" w:cstheme="minorHAnsi"/>
        </w:rPr>
      </w:pP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rsidR="00B10230" w:rsidRPr="00704A90" w:rsidRDefault="00B10230" w:rsidP="00B10230">
      <w:pPr>
        <w:jc w:val="both"/>
        <w:rPr>
          <w:rFonts w:asciiTheme="minorHAnsi" w:hAnsiTheme="minorHAnsi" w:cstheme="minorHAnsi"/>
        </w:rPr>
      </w:pPr>
      <w:r w:rsidRPr="00704A90">
        <w:rPr>
          <w:rFonts w:asciiTheme="minorHAnsi" w:hAnsiTheme="minorHAnsi"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rsidR="00B10230" w:rsidRDefault="00B10230" w:rsidP="00B10230">
      <w:pPr>
        <w:jc w:val="both"/>
        <w:rPr>
          <w:rFonts w:asciiTheme="minorHAnsi" w:hAnsiTheme="minorHAnsi" w:cstheme="minorHAnsi"/>
        </w:rPr>
      </w:pPr>
      <w:r w:rsidRPr="00704A90">
        <w:rPr>
          <w:rFonts w:asciiTheme="minorHAnsi" w:hAnsiTheme="minorHAnsi"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rsidR="005F2130" w:rsidRPr="00704A90" w:rsidRDefault="005F2130" w:rsidP="00B10230">
      <w:pPr>
        <w:jc w:val="both"/>
        <w:rPr>
          <w:rFonts w:asciiTheme="minorHAnsi" w:hAnsiTheme="minorHAnsi" w:cstheme="minorHAnsi"/>
        </w:rPr>
      </w:pPr>
    </w:p>
    <w:p w:rsidR="00B10230" w:rsidRPr="00704A90" w:rsidRDefault="00B10230" w:rsidP="00C141C5">
      <w:pPr>
        <w:numPr>
          <w:ilvl w:val="0"/>
          <w:numId w:val="19"/>
        </w:numPr>
        <w:jc w:val="both"/>
        <w:rPr>
          <w:rFonts w:asciiTheme="minorHAnsi" w:hAnsiTheme="minorHAnsi" w:cstheme="minorHAnsi"/>
        </w:rPr>
      </w:pPr>
      <w:r w:rsidRPr="00704A90">
        <w:rPr>
          <w:rFonts w:asciiTheme="minorHAnsi" w:hAnsiTheme="minorHAnsi" w:cstheme="minorHAnsi"/>
        </w:rPr>
        <w:t>Szczegółowe zasady w dziedzinie bezpieczeństwa i higieny pracy</w:t>
      </w:r>
    </w:p>
    <w:p w:rsidR="00B10230" w:rsidRPr="00704A90" w:rsidRDefault="00B10230" w:rsidP="00C141C5">
      <w:pPr>
        <w:pStyle w:val="NormalnyWeb"/>
        <w:numPr>
          <w:ilvl w:val="0"/>
          <w:numId w:val="18"/>
        </w:numPr>
        <w:spacing w:after="100" w:afterAutospacing="1"/>
        <w:jc w:val="both"/>
        <w:rPr>
          <w:rStyle w:val="st"/>
          <w:rFonts w:asciiTheme="minorHAnsi" w:hAnsiTheme="minorHAnsi" w:cstheme="minorHAnsi"/>
          <w:sz w:val="22"/>
          <w:szCs w:val="22"/>
        </w:rPr>
      </w:pPr>
      <w:r w:rsidRPr="00704A90">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704A90">
        <w:rPr>
          <w:rStyle w:val="Pogrubienie"/>
          <w:rFonts w:asciiTheme="minorHAnsi" w:hAnsiTheme="minorHAnsi" w:cstheme="minorHAnsi"/>
          <w:sz w:val="22"/>
          <w:szCs w:val="22"/>
        </w:rPr>
        <w:t>Ustawy</w:t>
      </w:r>
      <w:r w:rsidR="005F2130">
        <w:rPr>
          <w:rStyle w:val="Pogrubienie"/>
          <w:rFonts w:asciiTheme="minorHAnsi" w:hAnsiTheme="minorHAnsi" w:cstheme="minorHAnsi"/>
          <w:sz w:val="22"/>
          <w:szCs w:val="22"/>
        </w:rPr>
        <w:t xml:space="preserve"> </w:t>
      </w:r>
      <w:r w:rsidRPr="00704A90">
        <w:rPr>
          <w:rStyle w:val="Pogrubienie"/>
          <w:rFonts w:asciiTheme="minorHAnsi" w:hAnsiTheme="minorHAnsi" w:cstheme="minorHAnsi"/>
          <w:sz w:val="22"/>
          <w:szCs w:val="22"/>
        </w:rPr>
        <w:t xml:space="preserve">z dnia 26 czerwca 1974 r. Kodeks Pracy </w:t>
      </w:r>
      <w:r w:rsidRPr="00704A90">
        <w:rPr>
          <w:rStyle w:val="st"/>
          <w:rFonts w:asciiTheme="minorHAnsi" w:hAnsiTheme="minorHAnsi" w:cstheme="minorHAnsi"/>
          <w:sz w:val="22"/>
          <w:szCs w:val="22"/>
        </w:rPr>
        <w:t xml:space="preserve">(Dz. U. z 2018 r. poz. 917 ). </w:t>
      </w:r>
    </w:p>
    <w:p w:rsidR="00B10230" w:rsidRPr="00704A90" w:rsidRDefault="00B10230" w:rsidP="00C141C5">
      <w:pPr>
        <w:pStyle w:val="NormalnyWeb"/>
        <w:numPr>
          <w:ilvl w:val="0"/>
          <w:numId w:val="18"/>
        </w:numPr>
        <w:spacing w:after="100" w:afterAutospacing="1"/>
        <w:jc w:val="both"/>
        <w:rPr>
          <w:rFonts w:asciiTheme="minorHAnsi" w:hAnsiTheme="minorHAnsi" w:cstheme="minorHAnsi"/>
          <w:sz w:val="22"/>
          <w:szCs w:val="22"/>
        </w:rPr>
      </w:pPr>
      <w:r w:rsidRPr="00704A90">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Wykonawca w szczególności zobowiązany jest zapewnić w stosunku do swoich pracowników, oddelegowanych do Szpitala Specjalistycznego w Pile im. Stanisława Staszica: </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 xml:space="preserve">poddanie ich profilaktycznym badaniom lekarskim celem posiadania orzeczenia lekarskiego </w:t>
      </w:r>
    </w:p>
    <w:p w:rsidR="00B10230" w:rsidRPr="00704A90" w:rsidRDefault="00B10230" w:rsidP="00B10230">
      <w:pPr>
        <w:ind w:left="720"/>
        <w:jc w:val="both"/>
        <w:rPr>
          <w:rFonts w:asciiTheme="minorHAnsi" w:hAnsiTheme="minorHAnsi" w:cstheme="minorHAnsi"/>
        </w:rPr>
      </w:pPr>
      <w:r w:rsidRPr="00704A90">
        <w:rPr>
          <w:rFonts w:asciiTheme="minorHAnsi" w:hAnsiTheme="minorHAnsi" w:cstheme="minorHAnsi"/>
        </w:rPr>
        <w:t>o braku przeciwwskazań do pracy na zajmowanym stanowisku pracy;</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odbycie przez tych pracowników wymaganych szkoleń w dziedzinie bezpieczeństwa i higieny pracy;</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zapoznanie z wymaganymi instrukcjami bezpieczeństwa i higieny pracy na stanowisku pracy, obsługi maszyn i urządzeń oraz realizacji prac;</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zapoznanie z oceną ryzyka zawodowego na zajmowanym stanowisku pracy;</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wyposażenie w niezbędną odzież, obuwie robocze oraz środki ochrony indywidualnej / środki ochrony zbiorowej;</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niezbędne kwalifikacje / uprawnienia pracownika jeżeli takie są wymagane w myśl, stosownych przepisów prawa.</w:t>
      </w:r>
    </w:p>
    <w:p w:rsidR="00B10230" w:rsidRPr="00704A90" w:rsidRDefault="00B10230" w:rsidP="00C141C5">
      <w:pPr>
        <w:numPr>
          <w:ilvl w:val="0"/>
          <w:numId w:val="20"/>
        </w:numPr>
        <w:jc w:val="both"/>
        <w:rPr>
          <w:rFonts w:asciiTheme="minorHAnsi" w:hAnsiTheme="minorHAnsi" w:cstheme="minorHAnsi"/>
        </w:rPr>
      </w:pPr>
      <w:r w:rsidRPr="00704A90">
        <w:rPr>
          <w:rFonts w:asciiTheme="minorHAnsi" w:hAnsiTheme="minorHAnsi" w:cstheme="minorHAns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rsidR="00B10230" w:rsidRPr="00704A90" w:rsidRDefault="00B10230" w:rsidP="00C141C5">
      <w:pPr>
        <w:numPr>
          <w:ilvl w:val="0"/>
          <w:numId w:val="18"/>
        </w:numPr>
        <w:jc w:val="both"/>
        <w:rPr>
          <w:rFonts w:asciiTheme="minorHAnsi" w:hAnsiTheme="minorHAnsi" w:cstheme="minorHAnsi"/>
          <w:i/>
        </w:rPr>
      </w:pPr>
      <w:r w:rsidRPr="00704A90">
        <w:rPr>
          <w:rFonts w:asciiTheme="minorHAnsi" w:hAnsiTheme="minorHAnsi" w:cstheme="minorHAnsi"/>
        </w:rPr>
        <w:t xml:space="preserve">Po stronie Szpitala Specjalistycznego w Pile im. Stanisława Staszica leży przekazanie wykonawcy  </w:t>
      </w:r>
      <w:r w:rsidRPr="00704A90">
        <w:rPr>
          <w:rFonts w:asciiTheme="minorHAnsi" w:hAnsiTheme="minorHAnsi" w:cstheme="minorHAnsi"/>
          <w:i/>
        </w:rPr>
        <w:t xml:space="preserve">„Instrukcji  bezpieczeństwa i higieny prac  realizowanych przez podmioty zewnętrzne na terenie Szpitala Specjalistycznego w Pile im. Stanisława Staszica”. </w:t>
      </w:r>
    </w:p>
    <w:p w:rsidR="00B10230" w:rsidRPr="00704A90" w:rsidRDefault="00B10230" w:rsidP="00C141C5">
      <w:pPr>
        <w:numPr>
          <w:ilvl w:val="0"/>
          <w:numId w:val="18"/>
        </w:numPr>
        <w:jc w:val="both"/>
        <w:rPr>
          <w:rFonts w:asciiTheme="minorHAnsi" w:hAnsiTheme="minorHAnsi" w:cstheme="minorHAnsi"/>
          <w:i/>
        </w:rPr>
      </w:pPr>
      <w:r w:rsidRPr="00704A90">
        <w:rPr>
          <w:rFonts w:asciiTheme="minorHAnsi" w:hAnsiTheme="minorHAnsi"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704A90">
        <w:rPr>
          <w:rFonts w:asciiTheme="minorHAnsi" w:hAnsiTheme="minorHAnsi" w:cstheme="minorHAnsi"/>
          <w:i/>
        </w:rPr>
        <w:t xml:space="preserve">„Instrukcji  bezpieczeństwa i higieny prac  realizowanych przez podmioty zewnętrzne na terenie Szpitala Specjalistycznego w Pile im. Stanisława Staszica”.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Fakt przekazania Wykonawcy przedmiotowej instrukcji, potwierdzony zostaje pisemnie na druku stanowiącym załącznik nr 1 do niniejszej instrukcji. </w:t>
      </w:r>
    </w:p>
    <w:p w:rsidR="00B10230" w:rsidRPr="00704A90" w:rsidRDefault="00B10230" w:rsidP="00C141C5">
      <w:pPr>
        <w:numPr>
          <w:ilvl w:val="0"/>
          <w:numId w:val="18"/>
        </w:numPr>
        <w:jc w:val="both"/>
        <w:rPr>
          <w:rFonts w:asciiTheme="minorHAnsi" w:hAnsiTheme="minorHAnsi" w:cstheme="minorHAnsi"/>
          <w:i/>
        </w:rPr>
      </w:pPr>
      <w:r w:rsidRPr="00704A90">
        <w:rPr>
          <w:rFonts w:asciiTheme="minorHAnsi" w:hAnsiTheme="minorHAnsi" w:cstheme="minorHAnsi"/>
        </w:rPr>
        <w:t xml:space="preserve">Wykonawcy oraz jego pracownicy i inne osoby oddelegowane do realizacji zadania na terenie Szpitala specjalistycznego w Pile im. Stanisława Staszica zobowiązani są do przestrzegania zapisów </w:t>
      </w:r>
      <w:r w:rsidRPr="00704A90">
        <w:rPr>
          <w:rFonts w:asciiTheme="minorHAnsi" w:hAnsiTheme="minorHAnsi" w:cstheme="minorHAnsi"/>
          <w:i/>
        </w:rPr>
        <w:t>„Instrukcji  bezpieczeństwa i higieny prac  realizowanych przez podmioty zewnętrzne na terenie Szpitala Specjalistycznego w Pile im. Stanisława Staszica”.</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W przypadku, gdy do realizacji zadania konieczne jest podłączenie do instalacji elektrycznej, gazowej, </w:t>
      </w:r>
      <w:proofErr w:type="spellStart"/>
      <w:r w:rsidRPr="00704A90">
        <w:rPr>
          <w:rFonts w:asciiTheme="minorHAnsi" w:hAnsiTheme="minorHAnsi" w:cstheme="minorHAnsi"/>
        </w:rPr>
        <w:t>wod-kan</w:t>
      </w:r>
      <w:proofErr w:type="spellEnd"/>
      <w:r w:rsidRPr="00704A90">
        <w:rPr>
          <w:rFonts w:asciiTheme="minorHAnsi" w:hAnsiTheme="minorHAnsi" w:cstheme="minorHAnsi"/>
        </w:rPr>
        <w:t xml:space="preserve">, CO i innej to Wykonawca musi to zrealizować zgodnie z wymaganym przepisami oraz stosownymi instrukcji, w uzgodnieniu z właściwymi służbami technicznymi Szpitala Specjalistycznego w Pile im. Stanisława Staszica.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W sytuacji, gdy w trakcie realizacji zadania Wykonawca używać będzie substancji chemicznych i ich mieszanin zobligowany jest posiadać aktualne karty charakterystyki i bezwzględnie przestrzegać ich zapisów.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Wykonawca zobowiązany jest magazynować materiały, substancje i inne przedmioty w miejscu do tego wyznaczonym oraz zgodnie z przepisami bezpieczeństwa w tym zakresie.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704A90">
        <w:rPr>
          <w:rFonts w:asciiTheme="minorHAnsi" w:hAnsiTheme="minorHAnsi" w:cstheme="minorHAnsi"/>
        </w:rPr>
        <w:t>niepogroszonym</w:t>
      </w:r>
      <w:proofErr w:type="spellEnd"/>
      <w:r w:rsidRPr="00704A90">
        <w:rPr>
          <w:rFonts w:asciiTheme="minorHAnsi" w:hAnsiTheme="minorHAnsi" w:cstheme="minorHAnsi"/>
        </w:rPr>
        <w:t xml:space="preserve">, przed ponownym oddaniem do eksploatacji. </w:t>
      </w:r>
    </w:p>
    <w:p w:rsidR="00B10230" w:rsidRPr="00704A90" w:rsidRDefault="00B10230" w:rsidP="00C141C5">
      <w:pPr>
        <w:numPr>
          <w:ilvl w:val="0"/>
          <w:numId w:val="18"/>
        </w:numPr>
        <w:jc w:val="both"/>
        <w:rPr>
          <w:rFonts w:asciiTheme="minorHAnsi" w:hAnsiTheme="minorHAnsi" w:cstheme="minorHAnsi"/>
        </w:rPr>
      </w:pPr>
      <w:r w:rsidRPr="00704A90">
        <w:rPr>
          <w:rFonts w:asciiTheme="minorHAnsi" w:hAnsiTheme="minorHAnsi"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rsidR="00B10230" w:rsidRPr="00704A90" w:rsidRDefault="00B10230" w:rsidP="00B10230">
      <w:pPr>
        <w:jc w:val="both"/>
        <w:rPr>
          <w:rFonts w:asciiTheme="minorHAnsi" w:hAnsiTheme="minorHAnsi" w:cstheme="minorHAnsi"/>
        </w:rPr>
      </w:pPr>
    </w:p>
    <w:p w:rsidR="00B10230" w:rsidRPr="00704A90" w:rsidRDefault="00B10230" w:rsidP="00C141C5">
      <w:pPr>
        <w:numPr>
          <w:ilvl w:val="0"/>
          <w:numId w:val="19"/>
        </w:numPr>
        <w:jc w:val="both"/>
        <w:rPr>
          <w:rFonts w:asciiTheme="minorHAnsi" w:hAnsiTheme="minorHAnsi" w:cstheme="minorHAnsi"/>
        </w:rPr>
      </w:pPr>
      <w:r w:rsidRPr="00704A90">
        <w:rPr>
          <w:rFonts w:asciiTheme="minorHAnsi" w:hAnsiTheme="minorHAnsi" w:cstheme="minorHAnsi"/>
        </w:rPr>
        <w:t xml:space="preserve">Postępowanie w razie zaistnienia wypadku przy pracy, zdarzenia potencjalnie wypadkowego, awarii lub każdego innego zdarzenia niepożądanego. </w:t>
      </w:r>
    </w:p>
    <w:p w:rsidR="00B10230" w:rsidRPr="00704A90" w:rsidRDefault="00B10230" w:rsidP="00B10230">
      <w:pPr>
        <w:ind w:left="360"/>
        <w:jc w:val="both"/>
        <w:rPr>
          <w:rFonts w:asciiTheme="minorHAnsi" w:hAnsiTheme="minorHAnsi" w:cstheme="minorHAnsi"/>
        </w:rPr>
      </w:pP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rsidR="00B10230" w:rsidRPr="00704A90" w:rsidRDefault="00B10230" w:rsidP="00C141C5">
      <w:pPr>
        <w:numPr>
          <w:ilvl w:val="0"/>
          <w:numId w:val="21"/>
        </w:numPr>
        <w:jc w:val="both"/>
        <w:rPr>
          <w:rFonts w:asciiTheme="minorHAnsi" w:hAnsiTheme="minorHAnsi" w:cstheme="minorHAnsi"/>
        </w:rPr>
      </w:pPr>
      <w:r w:rsidRPr="00704A90">
        <w:rPr>
          <w:rFonts w:asciiTheme="minorHAnsi" w:hAnsiTheme="minorHAnsi"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rsidR="00B10230" w:rsidRPr="00704A90" w:rsidRDefault="00B10230" w:rsidP="00B10230">
      <w:pPr>
        <w:jc w:val="both"/>
        <w:rPr>
          <w:rFonts w:asciiTheme="minorHAnsi" w:hAnsiTheme="minorHAnsi" w:cstheme="minorHAnsi"/>
        </w:rPr>
      </w:pPr>
    </w:p>
    <w:p w:rsidR="00B10230" w:rsidRPr="00704A90" w:rsidRDefault="00B10230" w:rsidP="00C141C5">
      <w:pPr>
        <w:numPr>
          <w:ilvl w:val="0"/>
          <w:numId w:val="19"/>
        </w:numPr>
        <w:jc w:val="both"/>
        <w:rPr>
          <w:rFonts w:asciiTheme="minorHAnsi" w:hAnsiTheme="minorHAnsi" w:cstheme="minorHAnsi"/>
          <w:color w:val="000000"/>
        </w:rPr>
      </w:pPr>
      <w:r w:rsidRPr="00704A90">
        <w:rPr>
          <w:rFonts w:asciiTheme="minorHAnsi" w:hAnsiTheme="minorHAnsi" w:cstheme="minorHAnsi"/>
        </w:rPr>
        <w:t xml:space="preserve">Informacji o potencjalnych zagrożeniach dla życia i zdrowia wynikających ze </w:t>
      </w:r>
      <w:r w:rsidRPr="00704A90">
        <w:rPr>
          <w:rFonts w:asciiTheme="minorHAnsi" w:hAnsiTheme="minorHAnsi" w:cstheme="minorHAnsi"/>
          <w:color w:val="000000"/>
        </w:rPr>
        <w:t>środowiska pracy w Szpitalu Specjalistycznym im. Stanisława Staszica w Pile.</w:t>
      </w:r>
    </w:p>
    <w:tbl>
      <w:tblPr>
        <w:tblStyle w:val="Tabela-Siatka"/>
        <w:tblpPr w:leftFromText="141" w:rightFromText="141" w:vertAnchor="text" w:horzAnchor="margin" w:tblpX="468" w:tblpY="778"/>
        <w:tblW w:w="0" w:type="auto"/>
        <w:tblLayout w:type="fixed"/>
        <w:tblLook w:val="01E0" w:firstRow="1" w:lastRow="1" w:firstColumn="1" w:lastColumn="1" w:noHBand="0" w:noVBand="0"/>
      </w:tblPr>
      <w:tblGrid>
        <w:gridCol w:w="540"/>
        <w:gridCol w:w="3240"/>
        <w:gridCol w:w="4968"/>
      </w:tblGrid>
      <w:tr w:rsidR="00B10230" w:rsidRPr="00704A90" w:rsidTr="00CC55F6">
        <w:trPr>
          <w:trHeight w:val="523"/>
        </w:trPr>
        <w:tc>
          <w:tcPr>
            <w:tcW w:w="540" w:type="dxa"/>
            <w:vAlign w:val="center"/>
          </w:tcPr>
          <w:p w:rsidR="00B10230" w:rsidRPr="00704A90" w:rsidRDefault="00B10230" w:rsidP="00CC55F6">
            <w:pPr>
              <w:jc w:val="center"/>
              <w:rPr>
                <w:rFonts w:asciiTheme="minorHAnsi" w:hAnsiTheme="minorHAnsi" w:cstheme="minorHAnsi"/>
                <w:color w:val="000000"/>
              </w:rPr>
            </w:pPr>
            <w:r w:rsidRPr="00704A90">
              <w:rPr>
                <w:rFonts w:asciiTheme="minorHAnsi" w:hAnsiTheme="minorHAnsi" w:cstheme="minorHAnsi"/>
                <w:color w:val="000000"/>
              </w:rPr>
              <w:t>lp.</w:t>
            </w:r>
          </w:p>
        </w:tc>
        <w:tc>
          <w:tcPr>
            <w:tcW w:w="3240" w:type="dxa"/>
            <w:vAlign w:val="center"/>
          </w:tcPr>
          <w:p w:rsidR="00B10230" w:rsidRPr="00704A90" w:rsidRDefault="00B10230" w:rsidP="00CC55F6">
            <w:pPr>
              <w:jc w:val="center"/>
              <w:rPr>
                <w:rFonts w:asciiTheme="minorHAnsi" w:hAnsiTheme="minorHAnsi" w:cstheme="minorHAnsi"/>
                <w:color w:val="000000"/>
              </w:rPr>
            </w:pPr>
            <w:r w:rsidRPr="00704A90">
              <w:rPr>
                <w:rFonts w:asciiTheme="minorHAnsi" w:hAnsiTheme="minorHAnsi" w:cstheme="minorHAnsi"/>
                <w:color w:val="000000"/>
              </w:rPr>
              <w:t>ZAGROŻENIE</w:t>
            </w:r>
          </w:p>
        </w:tc>
        <w:tc>
          <w:tcPr>
            <w:tcW w:w="4968" w:type="dxa"/>
            <w:vAlign w:val="center"/>
          </w:tcPr>
          <w:p w:rsidR="00B10230" w:rsidRPr="00704A90" w:rsidRDefault="00B10230" w:rsidP="00CC55F6">
            <w:pPr>
              <w:jc w:val="center"/>
              <w:rPr>
                <w:rFonts w:asciiTheme="minorHAnsi" w:hAnsiTheme="minorHAnsi" w:cstheme="minorHAnsi"/>
                <w:color w:val="000000"/>
              </w:rPr>
            </w:pPr>
            <w:r w:rsidRPr="00704A90">
              <w:rPr>
                <w:rFonts w:asciiTheme="minorHAnsi" w:hAnsiTheme="minorHAnsi" w:cstheme="minorHAnsi"/>
                <w:color w:val="000000"/>
              </w:rPr>
              <w:t>ŹRÓDŁO ZAGROŻENIA</w:t>
            </w:r>
          </w:p>
        </w:tc>
      </w:tr>
      <w:tr w:rsidR="00B10230" w:rsidRPr="00704A90" w:rsidTr="00CC55F6">
        <w:trPr>
          <w:trHeight w:val="357"/>
        </w:trPr>
        <w:tc>
          <w:tcPr>
            <w:tcW w:w="8748" w:type="dxa"/>
            <w:gridSpan w:val="3"/>
            <w:vAlign w:val="center"/>
          </w:tcPr>
          <w:p w:rsidR="00B10230" w:rsidRPr="00704A90" w:rsidRDefault="00B10230" w:rsidP="00CC55F6">
            <w:pPr>
              <w:jc w:val="center"/>
              <w:rPr>
                <w:rFonts w:asciiTheme="minorHAnsi" w:hAnsiTheme="minorHAnsi" w:cstheme="minorHAnsi"/>
                <w:color w:val="000000"/>
              </w:rPr>
            </w:pPr>
            <w:r w:rsidRPr="00704A90">
              <w:rPr>
                <w:rFonts w:asciiTheme="minorHAnsi" w:hAnsiTheme="minorHAnsi" w:cstheme="minorHAnsi"/>
                <w:b/>
                <w:color w:val="000000"/>
              </w:rPr>
              <w:t>CZYNNIKI NIEBEZPIECZNE</w:t>
            </w:r>
          </w:p>
        </w:tc>
      </w:tr>
      <w:tr w:rsidR="00B10230" w:rsidRPr="00704A90" w:rsidTr="00CC55F6">
        <w:tc>
          <w:tcPr>
            <w:tcW w:w="5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1.</w:t>
            </w:r>
          </w:p>
        </w:tc>
        <w:tc>
          <w:tcPr>
            <w:tcW w:w="32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Porażenie prądem elektrycznym, pożar, wybuch</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B10230" w:rsidRPr="00704A90" w:rsidTr="00CC55F6">
        <w:tc>
          <w:tcPr>
            <w:tcW w:w="8748" w:type="dxa"/>
            <w:gridSpan w:val="3"/>
          </w:tcPr>
          <w:p w:rsidR="00B10230" w:rsidRPr="00704A90" w:rsidRDefault="00B10230" w:rsidP="00CC55F6">
            <w:pPr>
              <w:jc w:val="center"/>
              <w:rPr>
                <w:rFonts w:asciiTheme="minorHAnsi" w:hAnsiTheme="minorHAnsi" w:cstheme="minorHAnsi"/>
                <w:b/>
                <w:color w:val="000000"/>
              </w:rPr>
            </w:pPr>
            <w:r w:rsidRPr="00704A90">
              <w:rPr>
                <w:rFonts w:asciiTheme="minorHAnsi" w:hAnsiTheme="minorHAnsi" w:cstheme="minorHAnsi"/>
                <w:b/>
                <w:color w:val="000000"/>
              </w:rPr>
              <w:t xml:space="preserve">CZYNNIKI BIOLOGICZNE (WIRUSY, BAKTERIE, PASOŻYTY, GRZYBY Gr. 2 i 3), </w:t>
            </w:r>
          </w:p>
          <w:p w:rsidR="00B10230" w:rsidRPr="00704A90" w:rsidRDefault="00B10230" w:rsidP="00CC55F6">
            <w:pPr>
              <w:jc w:val="center"/>
              <w:rPr>
                <w:rFonts w:asciiTheme="minorHAnsi" w:hAnsiTheme="minorHAnsi" w:cstheme="minorHAnsi"/>
                <w:color w:val="000000"/>
              </w:rPr>
            </w:pPr>
            <w:r w:rsidRPr="00704A90">
              <w:rPr>
                <w:rFonts w:asciiTheme="minorHAnsi" w:hAnsiTheme="minorHAnsi" w:cstheme="minorHAnsi"/>
                <w:b/>
                <w:color w:val="000000"/>
              </w:rPr>
              <w:t>w tym m.in.</w:t>
            </w:r>
          </w:p>
        </w:tc>
      </w:tr>
      <w:tr w:rsidR="00B10230" w:rsidRPr="00704A90" w:rsidTr="00CC55F6">
        <w:tc>
          <w:tcPr>
            <w:tcW w:w="5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2.</w:t>
            </w:r>
          </w:p>
        </w:tc>
        <w:tc>
          <w:tcPr>
            <w:tcW w:w="3240" w:type="dxa"/>
          </w:tcPr>
          <w:p w:rsidR="00B10230" w:rsidRPr="00704A90" w:rsidRDefault="00B10230" w:rsidP="00CC55F6">
            <w:pPr>
              <w:rPr>
                <w:rFonts w:asciiTheme="minorHAnsi" w:hAnsiTheme="minorHAnsi" w:cstheme="minorHAnsi"/>
                <w:color w:val="000000"/>
              </w:rPr>
            </w:pPr>
            <w:proofErr w:type="spellStart"/>
            <w:r w:rsidRPr="00704A90">
              <w:rPr>
                <w:rFonts w:asciiTheme="minorHAnsi" w:hAnsiTheme="minorHAnsi" w:cstheme="minorHAnsi"/>
                <w:color w:val="000000"/>
              </w:rPr>
              <w:t>LegionellaFluoribacterbozemanae</w:t>
            </w:r>
            <w:proofErr w:type="spellEnd"/>
          </w:p>
          <w:p w:rsidR="00B10230" w:rsidRPr="00704A90" w:rsidRDefault="00B10230" w:rsidP="00CC55F6">
            <w:pPr>
              <w:rPr>
                <w:rFonts w:asciiTheme="minorHAnsi" w:hAnsiTheme="minorHAnsi" w:cstheme="minorHAnsi"/>
                <w:i/>
                <w:color w:val="000000"/>
              </w:rPr>
            </w:pPr>
            <w:r w:rsidRPr="00704A90">
              <w:rPr>
                <w:rFonts w:asciiTheme="minorHAnsi" w:hAnsiTheme="minorHAnsi" w:cstheme="minorHAnsi"/>
                <w:color w:val="000000"/>
              </w:rPr>
              <w:t xml:space="preserve">gr. 2 </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Woda (zwłaszcza w temp. 20-45ºC), ścieki, wilgotna gleba, trociny, mgła olejowa</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Droga zakażenia: </w:t>
            </w:r>
            <w:proofErr w:type="spellStart"/>
            <w:r w:rsidRPr="00704A90">
              <w:rPr>
                <w:rFonts w:asciiTheme="minorHAnsi" w:hAnsiTheme="minorHAnsi" w:cstheme="minorHAnsi"/>
                <w:color w:val="000000"/>
              </w:rPr>
              <w:t>powietrzno</w:t>
            </w:r>
            <w:proofErr w:type="spellEnd"/>
            <w:r w:rsidRPr="00704A90">
              <w:rPr>
                <w:rFonts w:asciiTheme="minorHAnsi" w:hAnsiTheme="minorHAnsi" w:cstheme="minorHAnsi"/>
                <w:color w:val="000000"/>
              </w:rPr>
              <w:t xml:space="preserve"> – kropelkowa, bezpośrednia.</w:t>
            </w:r>
          </w:p>
        </w:tc>
      </w:tr>
      <w:tr w:rsidR="00B10230" w:rsidRPr="00704A90" w:rsidTr="00CC55F6">
        <w:tc>
          <w:tcPr>
            <w:tcW w:w="5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3. </w:t>
            </w:r>
          </w:p>
        </w:tc>
        <w:tc>
          <w:tcPr>
            <w:tcW w:w="3240" w:type="dxa"/>
          </w:tcPr>
          <w:p w:rsidR="00B10230" w:rsidRPr="00704A90" w:rsidRDefault="00B10230" w:rsidP="00CC55F6">
            <w:pPr>
              <w:rPr>
                <w:rFonts w:asciiTheme="minorHAnsi" w:hAnsiTheme="minorHAnsi" w:cstheme="minorHAnsi"/>
                <w:color w:val="000000"/>
              </w:rPr>
            </w:pPr>
            <w:proofErr w:type="spellStart"/>
            <w:r w:rsidRPr="00704A90">
              <w:rPr>
                <w:rFonts w:asciiTheme="minorHAnsi" w:hAnsiTheme="minorHAnsi" w:cstheme="minorHAnsi"/>
                <w:color w:val="000000"/>
              </w:rPr>
              <w:t>Herpesviridae</w:t>
            </w:r>
            <w:proofErr w:type="spellEnd"/>
            <w:r w:rsidRPr="00704A90">
              <w:rPr>
                <w:rFonts w:asciiTheme="minorHAnsi" w:hAnsiTheme="minorHAnsi" w:cstheme="minorHAnsi"/>
                <w:color w:val="000000"/>
              </w:rPr>
              <w:t xml:space="preserve"> ospy wietrznej, półpaśca.</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gr.2</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Ludzie</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Droga zakażenia: </w:t>
            </w:r>
            <w:proofErr w:type="spellStart"/>
            <w:r w:rsidRPr="00704A90">
              <w:rPr>
                <w:rFonts w:asciiTheme="minorHAnsi" w:hAnsiTheme="minorHAnsi" w:cstheme="minorHAnsi"/>
                <w:color w:val="000000"/>
              </w:rPr>
              <w:t>powietrzno</w:t>
            </w:r>
            <w:proofErr w:type="spellEnd"/>
            <w:r w:rsidRPr="00704A90">
              <w:rPr>
                <w:rFonts w:asciiTheme="minorHAnsi" w:hAnsiTheme="minorHAnsi" w:cstheme="minorHAnsi"/>
                <w:color w:val="000000"/>
              </w:rPr>
              <w:t xml:space="preserve"> – kropelkowa</w:t>
            </w:r>
          </w:p>
        </w:tc>
      </w:tr>
      <w:tr w:rsidR="00B10230" w:rsidRPr="00704A90" w:rsidTr="00CC55F6">
        <w:tc>
          <w:tcPr>
            <w:tcW w:w="5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4.</w:t>
            </w:r>
          </w:p>
        </w:tc>
        <w:tc>
          <w:tcPr>
            <w:tcW w:w="32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Prątki gruźlicy</w:t>
            </w:r>
          </w:p>
          <w:p w:rsidR="00B10230" w:rsidRPr="00704A90" w:rsidRDefault="00B10230" w:rsidP="00CC55F6">
            <w:pPr>
              <w:rPr>
                <w:rFonts w:asciiTheme="minorHAnsi" w:hAnsiTheme="minorHAnsi" w:cstheme="minorHAnsi"/>
                <w:i/>
                <w:color w:val="000000"/>
              </w:rPr>
            </w:pPr>
            <w:proofErr w:type="spellStart"/>
            <w:r w:rsidRPr="00704A90">
              <w:rPr>
                <w:rFonts w:asciiTheme="minorHAnsi" w:hAnsiTheme="minorHAnsi" w:cstheme="minorHAnsi"/>
                <w:i/>
                <w:color w:val="000000"/>
              </w:rPr>
              <w:t>Mycobacteriutuberculosis</w:t>
            </w:r>
            <w:proofErr w:type="spellEnd"/>
          </w:p>
          <w:p w:rsidR="00B10230" w:rsidRPr="00704A90" w:rsidRDefault="00B10230" w:rsidP="00CC55F6">
            <w:pPr>
              <w:rPr>
                <w:rFonts w:asciiTheme="minorHAnsi" w:hAnsiTheme="minorHAnsi" w:cstheme="minorHAnsi"/>
                <w:i/>
                <w:color w:val="000000"/>
              </w:rPr>
            </w:pPr>
            <w:r w:rsidRPr="00704A90">
              <w:rPr>
                <w:rFonts w:asciiTheme="minorHAnsi" w:hAnsiTheme="minorHAnsi" w:cstheme="minorHAnsi"/>
                <w:color w:val="000000"/>
              </w:rPr>
              <w:t>gr.3</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Ludzie</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Droga zakażenia: </w:t>
            </w:r>
            <w:proofErr w:type="spellStart"/>
            <w:r w:rsidRPr="00704A90">
              <w:rPr>
                <w:rFonts w:asciiTheme="minorHAnsi" w:hAnsiTheme="minorHAnsi" w:cstheme="minorHAnsi"/>
                <w:color w:val="000000"/>
              </w:rPr>
              <w:t>powietrzno</w:t>
            </w:r>
            <w:proofErr w:type="spellEnd"/>
            <w:r w:rsidRPr="00704A90">
              <w:rPr>
                <w:rFonts w:asciiTheme="minorHAnsi" w:hAnsiTheme="minorHAnsi" w:cstheme="minorHAnsi"/>
                <w:color w:val="000000"/>
              </w:rPr>
              <w:t xml:space="preserve"> – kropelkowa</w:t>
            </w:r>
          </w:p>
        </w:tc>
      </w:tr>
      <w:tr w:rsidR="00B10230" w:rsidRPr="00704A90" w:rsidTr="00CC55F6">
        <w:tc>
          <w:tcPr>
            <w:tcW w:w="540" w:type="dxa"/>
          </w:tcPr>
          <w:p w:rsidR="00B10230" w:rsidRPr="00704A90" w:rsidRDefault="00B10230" w:rsidP="00CC55F6">
            <w:pPr>
              <w:jc w:val="center"/>
              <w:rPr>
                <w:rFonts w:asciiTheme="minorHAnsi" w:hAnsiTheme="minorHAnsi" w:cstheme="minorHAnsi"/>
                <w:color w:val="000000"/>
              </w:rPr>
            </w:pPr>
            <w:r w:rsidRPr="00704A90">
              <w:rPr>
                <w:rFonts w:asciiTheme="minorHAnsi" w:hAnsiTheme="minorHAnsi" w:cstheme="minorHAnsi"/>
                <w:color w:val="000000"/>
              </w:rPr>
              <w:t>5.</w:t>
            </w:r>
          </w:p>
        </w:tc>
        <w:tc>
          <w:tcPr>
            <w:tcW w:w="3240" w:type="dxa"/>
          </w:tcPr>
          <w:p w:rsidR="00B10230" w:rsidRPr="00704A90" w:rsidRDefault="00B10230" w:rsidP="00CC55F6">
            <w:pPr>
              <w:rPr>
                <w:rFonts w:asciiTheme="minorHAnsi" w:hAnsiTheme="minorHAnsi" w:cstheme="minorHAnsi"/>
                <w:color w:val="000000"/>
                <w:lang w:val="en-US"/>
              </w:rPr>
            </w:pPr>
            <w:proofErr w:type="spellStart"/>
            <w:r w:rsidRPr="00704A90">
              <w:rPr>
                <w:rFonts w:asciiTheme="minorHAnsi" w:hAnsiTheme="minorHAnsi" w:cstheme="minorHAnsi"/>
                <w:color w:val="000000"/>
                <w:lang w:val="en-US"/>
              </w:rPr>
              <w:t>Wirusgrypy</w:t>
            </w:r>
            <w:proofErr w:type="spellEnd"/>
            <w:r w:rsidRPr="00704A90">
              <w:rPr>
                <w:rFonts w:asciiTheme="minorHAnsi" w:hAnsiTheme="minorHAnsi" w:cstheme="minorHAnsi"/>
                <w:color w:val="000000"/>
                <w:lang w:val="en-US"/>
              </w:rPr>
              <w:t xml:space="preserve"> (</w:t>
            </w:r>
            <w:proofErr w:type="spellStart"/>
            <w:r w:rsidRPr="00704A90">
              <w:rPr>
                <w:rFonts w:asciiTheme="minorHAnsi" w:hAnsiTheme="minorHAnsi" w:cstheme="minorHAnsi"/>
                <w:color w:val="000000"/>
                <w:lang w:val="en-US"/>
              </w:rPr>
              <w:t>typ</w:t>
            </w:r>
            <w:proofErr w:type="spellEnd"/>
            <w:r w:rsidRPr="00704A90">
              <w:rPr>
                <w:rFonts w:asciiTheme="minorHAnsi" w:hAnsiTheme="minorHAnsi" w:cstheme="minorHAnsi"/>
                <w:color w:val="000000"/>
                <w:lang w:val="en-US"/>
              </w:rPr>
              <w:t xml:space="preserve"> A, B, C)</w:t>
            </w:r>
          </w:p>
          <w:p w:rsidR="00B10230" w:rsidRPr="00704A90" w:rsidRDefault="00B10230" w:rsidP="00CC55F6">
            <w:pPr>
              <w:rPr>
                <w:rFonts w:asciiTheme="minorHAnsi" w:hAnsiTheme="minorHAnsi" w:cstheme="minorHAnsi"/>
                <w:i/>
                <w:color w:val="000000"/>
                <w:lang w:val="en-US"/>
              </w:rPr>
            </w:pPr>
            <w:proofErr w:type="spellStart"/>
            <w:r w:rsidRPr="00704A90">
              <w:rPr>
                <w:rFonts w:asciiTheme="minorHAnsi" w:hAnsiTheme="minorHAnsi" w:cstheme="minorHAnsi"/>
                <w:i/>
                <w:color w:val="000000"/>
                <w:lang w:val="en-US"/>
              </w:rPr>
              <w:t>Orthomyxoviride</w:t>
            </w:r>
            <w:proofErr w:type="spellEnd"/>
          </w:p>
          <w:p w:rsidR="00B10230" w:rsidRPr="00704A90" w:rsidRDefault="00B10230" w:rsidP="00CC55F6">
            <w:pPr>
              <w:rPr>
                <w:rFonts w:asciiTheme="minorHAnsi" w:hAnsiTheme="minorHAnsi" w:cstheme="minorHAnsi"/>
                <w:i/>
                <w:color w:val="000000"/>
              </w:rPr>
            </w:pPr>
            <w:r w:rsidRPr="00704A90">
              <w:rPr>
                <w:rFonts w:asciiTheme="minorHAnsi" w:hAnsiTheme="minorHAnsi" w:cstheme="minorHAnsi"/>
                <w:color w:val="000000"/>
              </w:rPr>
              <w:t>gr.2</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Ludzie, zwierzęta.</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Droga zakażenia: </w:t>
            </w:r>
            <w:proofErr w:type="spellStart"/>
            <w:r w:rsidRPr="00704A90">
              <w:rPr>
                <w:rFonts w:asciiTheme="minorHAnsi" w:hAnsiTheme="minorHAnsi" w:cstheme="minorHAnsi"/>
                <w:color w:val="000000"/>
              </w:rPr>
              <w:t>powietrzno</w:t>
            </w:r>
            <w:proofErr w:type="spellEnd"/>
            <w:r w:rsidRPr="00704A90">
              <w:rPr>
                <w:rFonts w:asciiTheme="minorHAnsi" w:hAnsiTheme="minorHAnsi" w:cstheme="minorHAnsi"/>
                <w:color w:val="000000"/>
              </w:rPr>
              <w:t xml:space="preserve"> – kropelkowa</w:t>
            </w:r>
          </w:p>
        </w:tc>
      </w:tr>
      <w:tr w:rsidR="00B10230" w:rsidRPr="00704A90" w:rsidTr="00CC55F6">
        <w:tc>
          <w:tcPr>
            <w:tcW w:w="5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6.</w:t>
            </w:r>
          </w:p>
        </w:tc>
        <w:tc>
          <w:tcPr>
            <w:tcW w:w="32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Paciorkowiec ropotwórczy</w:t>
            </w:r>
          </w:p>
          <w:p w:rsidR="00B10230" w:rsidRPr="00704A90" w:rsidRDefault="00B10230" w:rsidP="00CC55F6">
            <w:pPr>
              <w:rPr>
                <w:rFonts w:asciiTheme="minorHAnsi" w:hAnsiTheme="minorHAnsi" w:cstheme="minorHAnsi"/>
                <w:color w:val="000000"/>
              </w:rPr>
            </w:pPr>
            <w:proofErr w:type="spellStart"/>
            <w:r w:rsidRPr="00704A90">
              <w:rPr>
                <w:rFonts w:asciiTheme="minorHAnsi" w:hAnsiTheme="minorHAnsi" w:cstheme="minorHAnsi"/>
                <w:color w:val="000000"/>
              </w:rPr>
              <w:t>Streptococcuspyogenes</w:t>
            </w:r>
            <w:proofErr w:type="spellEnd"/>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gr.2</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Ludzie</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Droga zakażenia: </w:t>
            </w:r>
            <w:proofErr w:type="spellStart"/>
            <w:r w:rsidRPr="00704A90">
              <w:rPr>
                <w:rFonts w:asciiTheme="minorHAnsi" w:hAnsiTheme="minorHAnsi" w:cstheme="minorHAnsi"/>
                <w:color w:val="000000"/>
              </w:rPr>
              <w:t>powietrzno</w:t>
            </w:r>
            <w:proofErr w:type="spellEnd"/>
            <w:r w:rsidRPr="00704A90">
              <w:rPr>
                <w:rFonts w:asciiTheme="minorHAnsi" w:hAnsiTheme="minorHAnsi" w:cstheme="minorHAnsi"/>
                <w:color w:val="000000"/>
              </w:rPr>
              <w:t xml:space="preserve"> – kropelkowa, bezpośrednio</w:t>
            </w:r>
          </w:p>
        </w:tc>
      </w:tr>
      <w:tr w:rsidR="00B10230" w:rsidRPr="00704A90" w:rsidTr="00CC55F6">
        <w:tc>
          <w:tcPr>
            <w:tcW w:w="5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7.</w:t>
            </w:r>
          </w:p>
        </w:tc>
        <w:tc>
          <w:tcPr>
            <w:tcW w:w="3240"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Gronkowiec złocisty</w:t>
            </w:r>
          </w:p>
          <w:p w:rsidR="00B10230" w:rsidRPr="00704A90" w:rsidRDefault="00B10230" w:rsidP="00CC55F6">
            <w:pPr>
              <w:rPr>
                <w:rFonts w:asciiTheme="minorHAnsi" w:hAnsiTheme="minorHAnsi" w:cstheme="minorHAnsi"/>
                <w:i/>
                <w:color w:val="000000"/>
              </w:rPr>
            </w:pPr>
            <w:proofErr w:type="spellStart"/>
            <w:r w:rsidRPr="00704A90">
              <w:rPr>
                <w:rFonts w:asciiTheme="minorHAnsi" w:hAnsiTheme="minorHAnsi" w:cstheme="minorHAnsi"/>
                <w:i/>
                <w:color w:val="000000"/>
              </w:rPr>
              <w:t>Staphylococcusaureus</w:t>
            </w:r>
            <w:proofErr w:type="spellEnd"/>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gr. 2</w:t>
            </w:r>
          </w:p>
        </w:tc>
        <w:tc>
          <w:tcPr>
            <w:tcW w:w="4968" w:type="dxa"/>
          </w:tcPr>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Powłoki ludzi i zwierząt, pył, powietrze, woda i ścieki, żywność</w:t>
            </w:r>
          </w:p>
          <w:p w:rsidR="00B10230" w:rsidRPr="00704A90" w:rsidRDefault="00B10230" w:rsidP="00CC55F6">
            <w:pPr>
              <w:rPr>
                <w:rFonts w:asciiTheme="minorHAnsi" w:hAnsiTheme="minorHAnsi" w:cstheme="minorHAnsi"/>
                <w:color w:val="000000"/>
              </w:rPr>
            </w:pPr>
            <w:r w:rsidRPr="00704A90">
              <w:rPr>
                <w:rFonts w:asciiTheme="minorHAnsi" w:hAnsiTheme="minorHAnsi" w:cstheme="minorHAnsi"/>
                <w:color w:val="000000"/>
              </w:rPr>
              <w:t xml:space="preserve">Droga zakażenia: </w:t>
            </w:r>
            <w:proofErr w:type="spellStart"/>
            <w:r w:rsidRPr="00704A90">
              <w:rPr>
                <w:rFonts w:asciiTheme="minorHAnsi" w:hAnsiTheme="minorHAnsi" w:cstheme="minorHAnsi"/>
                <w:color w:val="000000"/>
              </w:rPr>
              <w:t>powietrzno</w:t>
            </w:r>
            <w:proofErr w:type="spellEnd"/>
            <w:r w:rsidRPr="00704A90">
              <w:rPr>
                <w:rFonts w:asciiTheme="minorHAnsi" w:hAnsiTheme="minorHAnsi" w:cstheme="minorHAnsi"/>
                <w:color w:val="000000"/>
              </w:rPr>
              <w:t xml:space="preserve"> – kropelkowa, powietrzno-pyłowa, bezpośrednio i pokarmowa</w:t>
            </w:r>
          </w:p>
        </w:tc>
      </w:tr>
      <w:tr w:rsidR="00B10230" w:rsidRPr="00704A90" w:rsidTr="00CC55F6">
        <w:tc>
          <w:tcPr>
            <w:tcW w:w="8748" w:type="dxa"/>
            <w:gridSpan w:val="3"/>
          </w:tcPr>
          <w:p w:rsidR="00B10230" w:rsidRPr="00704A90" w:rsidRDefault="00B10230" w:rsidP="00CC55F6">
            <w:pPr>
              <w:jc w:val="center"/>
              <w:rPr>
                <w:rFonts w:asciiTheme="minorHAnsi" w:hAnsiTheme="minorHAnsi" w:cstheme="minorHAnsi"/>
              </w:rPr>
            </w:pPr>
            <w:r w:rsidRPr="00704A90">
              <w:rPr>
                <w:rFonts w:asciiTheme="minorHAnsi" w:hAnsiTheme="minorHAnsi" w:cstheme="minorHAnsi"/>
                <w:b/>
              </w:rPr>
              <w:t>CZYNNIKI FIZYCZNE, CHEMICZNE I PSYCHOFIZYCZNE</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8.</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Powierzchnie, na których jest możliwy upadek (upadek na tym samym poziomie).</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Nierówne, mokre, śliskie powierzchnie. Zatarasowane przejścia, dojścia do oddziałów, magazynów, warsztatów i innych pomieszczeń szpitala. </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9.</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Różnica poziomów (upadek na niższy poziom).</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Przemieszczanie się po schodach. Realizacja prac na wysokości.</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10.</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Przeciążenie układu ruchu wskutek wymuszonej pozycji ciała i narządu wzroku.</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Wymuszona pozycja ciała, skupienie wzroku w trakcie realizacji  czynności służbowych, obciążeniu układu kostno-mięśniowego.</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11.</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Ruch pieszych w ciągach komunikacyjnych, dźwigach osobowych.</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Wykonywanie czynności  w jednostkach org. szpitala, przemieszczanie zatłoczonymi korytarzami, wchodzenie, schodzenie po schodach, poruszanie się dźwigami osobowymi... </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12.</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Potrącenie pojazdem w ruchu (wszelkiego rodzaju). </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Podczas wykonywanych czynności służbowych na terenie szpitala – przemieszczanie się do pomieszczeń na zewnątrz, na parkingu.</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13.</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Uderzenie o przedmioty niebędące w ruchu.</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Wyposażenie pomieszczeń, </w:t>
            </w:r>
            <w:proofErr w:type="spellStart"/>
            <w:r w:rsidRPr="00704A90">
              <w:rPr>
                <w:rFonts w:asciiTheme="minorHAnsi" w:hAnsiTheme="minorHAnsi" w:cstheme="minorHAnsi"/>
              </w:rPr>
              <w:t>sal</w:t>
            </w:r>
            <w:proofErr w:type="spellEnd"/>
            <w:r w:rsidRPr="00704A90">
              <w:rPr>
                <w:rFonts w:asciiTheme="minorHAnsi" w:hAnsiTheme="minorHAnsi" w:cstheme="minorHAnsi"/>
              </w:rPr>
              <w:t xml:space="preserve"> operacyjnych, oddziałów szpitalnych,  magazynów, zastawione ciągi komunikacyjne.</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14.</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Pole elektromagnetyczne</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Realizacja zadań  w obrębie czynnych diatermii chirurgicznych. </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15.</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Narażenie na działanie gazów techniczny i gazów medycznych. </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Awaria instalacji, urządzeń zasilających w gazy techniczne i medyczne, butli; nieprawidłowa eksploatacja instalacji, urządzeń i butli </w:t>
            </w:r>
          </w:p>
        </w:tc>
      </w:tr>
      <w:tr w:rsidR="00B10230" w:rsidRPr="00704A90" w:rsidTr="00CC55F6">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16.</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Kontakt z czynnikami chemicznymi.</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Wszelkie substancje i mieszaniny chemiczne stosowane  procesie pracy, w tym o działaniu rakotwórczym, produkty do dezynfekcji rąk</w:t>
            </w:r>
          </w:p>
        </w:tc>
      </w:tr>
      <w:tr w:rsidR="00B10230" w:rsidRPr="00704A90" w:rsidTr="00CC55F6">
        <w:trPr>
          <w:trHeight w:val="889"/>
        </w:trPr>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17.</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Promieniowanie jonizujące ( X, beta, gamma)</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Konieczność realizacji prac w obszarze  źródeł promieniowania jonizującego.</w:t>
            </w:r>
          </w:p>
        </w:tc>
      </w:tr>
      <w:tr w:rsidR="00B10230" w:rsidRPr="00704A90" w:rsidTr="00CC55F6">
        <w:trPr>
          <w:trHeight w:val="445"/>
        </w:trPr>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18.</w:t>
            </w:r>
          </w:p>
        </w:tc>
        <w:tc>
          <w:tcPr>
            <w:tcW w:w="3240" w:type="dxa"/>
            <w:shd w:val="clear" w:color="auto" w:fill="auto"/>
          </w:tcPr>
          <w:p w:rsidR="00B10230" w:rsidRPr="00704A90" w:rsidRDefault="00B10230" w:rsidP="00CC55F6">
            <w:pPr>
              <w:rPr>
                <w:rFonts w:asciiTheme="minorHAnsi" w:hAnsiTheme="minorHAnsi" w:cstheme="minorHAnsi"/>
              </w:rPr>
            </w:pPr>
            <w:r w:rsidRPr="00704A90">
              <w:rPr>
                <w:rFonts w:asciiTheme="minorHAnsi" w:hAnsiTheme="minorHAnsi" w:cstheme="minorHAnsi"/>
              </w:rPr>
              <w:t>Hałas, drgania mechaniczne</w:t>
            </w:r>
          </w:p>
        </w:tc>
        <w:tc>
          <w:tcPr>
            <w:tcW w:w="4968" w:type="dxa"/>
            <w:shd w:val="clear" w:color="auto" w:fill="auto"/>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Praca z urządzeniami lub w pobliżu maszyn i urządzeń generujących hałas pow. 80 </w:t>
            </w:r>
            <w:proofErr w:type="spellStart"/>
            <w:r w:rsidRPr="00704A90">
              <w:rPr>
                <w:rFonts w:asciiTheme="minorHAnsi" w:hAnsiTheme="minorHAnsi" w:cstheme="minorHAnsi"/>
              </w:rPr>
              <w:t>dB</w:t>
            </w:r>
            <w:proofErr w:type="spellEnd"/>
          </w:p>
        </w:tc>
      </w:tr>
      <w:tr w:rsidR="00B10230" w:rsidRPr="00704A90" w:rsidTr="00CC55F6">
        <w:trPr>
          <w:trHeight w:val="445"/>
        </w:trPr>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19.</w:t>
            </w:r>
          </w:p>
        </w:tc>
        <w:tc>
          <w:tcPr>
            <w:tcW w:w="3240" w:type="dxa"/>
            <w:shd w:val="clear" w:color="auto" w:fill="auto"/>
          </w:tcPr>
          <w:p w:rsidR="00B10230" w:rsidRPr="00704A90" w:rsidRDefault="00B10230" w:rsidP="00CC55F6">
            <w:pPr>
              <w:rPr>
                <w:rFonts w:asciiTheme="minorHAnsi" w:hAnsiTheme="minorHAnsi" w:cstheme="minorHAnsi"/>
              </w:rPr>
            </w:pPr>
            <w:r w:rsidRPr="00704A90">
              <w:rPr>
                <w:rFonts w:asciiTheme="minorHAnsi" w:hAnsiTheme="minorHAnsi" w:cstheme="minorHAnsi"/>
              </w:rPr>
              <w:t>Pył: drewna z wyjątkiem drewna twardego (buku, dębu); pył bieliźniany</w:t>
            </w:r>
          </w:p>
        </w:tc>
        <w:tc>
          <w:tcPr>
            <w:tcW w:w="4968" w:type="dxa"/>
            <w:shd w:val="clear" w:color="auto" w:fill="auto"/>
          </w:tcPr>
          <w:p w:rsidR="00B10230" w:rsidRPr="00704A90" w:rsidRDefault="00B10230" w:rsidP="00CC55F6">
            <w:pPr>
              <w:rPr>
                <w:rFonts w:asciiTheme="minorHAnsi" w:hAnsiTheme="minorHAnsi" w:cstheme="minorHAnsi"/>
              </w:rPr>
            </w:pPr>
            <w:r w:rsidRPr="00704A90">
              <w:rPr>
                <w:rFonts w:asciiTheme="minorHAnsi" w:hAnsiTheme="minorHAnsi" w:cstheme="minorHAnsi"/>
              </w:rPr>
              <w:t xml:space="preserve">Realizacji czynności w miejscach uwalniania pyłów w środowisku pracy, takich jak kotłownia, magazyn na zrębki, stolarnia; pralnia. </w:t>
            </w:r>
          </w:p>
        </w:tc>
      </w:tr>
      <w:tr w:rsidR="00B10230" w:rsidRPr="00704A90" w:rsidTr="00CC55F6">
        <w:trPr>
          <w:trHeight w:val="889"/>
        </w:trPr>
        <w:tc>
          <w:tcPr>
            <w:tcW w:w="5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20.</w:t>
            </w:r>
          </w:p>
        </w:tc>
        <w:tc>
          <w:tcPr>
            <w:tcW w:w="3240"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Pochwycenie kończyn, zmiażdżenie, wyrzut czynnika</w:t>
            </w:r>
          </w:p>
        </w:tc>
        <w:tc>
          <w:tcPr>
            <w:tcW w:w="4968" w:type="dxa"/>
          </w:tcPr>
          <w:p w:rsidR="00B10230" w:rsidRPr="00704A90" w:rsidRDefault="00B10230" w:rsidP="00CC55F6">
            <w:pPr>
              <w:rPr>
                <w:rFonts w:asciiTheme="minorHAnsi" w:hAnsiTheme="minorHAnsi" w:cstheme="minorHAnsi"/>
              </w:rPr>
            </w:pPr>
            <w:r w:rsidRPr="00704A90">
              <w:rPr>
                <w:rFonts w:asciiTheme="minorHAnsi" w:hAnsiTheme="minorHAnsi" w:cstheme="minorHAnsi"/>
              </w:rPr>
              <w:t>Obsługa maszyn, urządzeń, demonstrowanie sprzętu, nieosłonięte elementy maszyn i urządzeń grożące pochwyceniem, urazem, zmiażdżeniem, kontaktem z gorącą powierzchnią .</w:t>
            </w:r>
          </w:p>
        </w:tc>
      </w:tr>
    </w:tbl>
    <w:p w:rsidR="00B10230" w:rsidRPr="00704A90" w:rsidRDefault="00B10230" w:rsidP="00B10230">
      <w:pPr>
        <w:rPr>
          <w:rFonts w:asciiTheme="minorHAnsi" w:hAnsiTheme="minorHAnsi" w:cstheme="minorHAnsi"/>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704A90" w:rsidRDefault="00B10230" w:rsidP="00B10230">
      <w:pPr>
        <w:jc w:val="right"/>
        <w:rPr>
          <w:rFonts w:asciiTheme="minorHAnsi" w:hAnsiTheme="minorHAnsi" w:cstheme="minorHAnsi"/>
          <w:bCs/>
        </w:rPr>
      </w:pPr>
    </w:p>
    <w:p w:rsidR="00B10230" w:rsidRPr="008F46DC" w:rsidRDefault="00B10230" w:rsidP="00D75D59">
      <w:pPr>
        <w:overflowPunct w:val="0"/>
        <w:autoSpaceDE w:val="0"/>
        <w:autoSpaceDN w:val="0"/>
        <w:adjustRightInd w:val="0"/>
        <w:jc w:val="center"/>
        <w:rPr>
          <w:rFonts w:asciiTheme="minorHAnsi" w:hAnsiTheme="minorHAnsi"/>
          <w:b/>
          <w:sz w:val="22"/>
          <w:szCs w:val="22"/>
        </w:rPr>
      </w:pPr>
    </w:p>
    <w:bookmarkEnd w:id="16"/>
    <w:p w:rsidR="00EB24B7" w:rsidRDefault="00EB24B7"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78494E" w:rsidRDefault="0078494E" w:rsidP="00D75D59">
      <w:pPr>
        <w:ind w:left="1418"/>
        <w:jc w:val="right"/>
        <w:rPr>
          <w:rFonts w:asciiTheme="minorHAnsi" w:hAnsiTheme="minorHAnsi" w:cs="Calibri"/>
        </w:rPr>
      </w:pPr>
    </w:p>
    <w:p w:rsidR="00EB24B7" w:rsidRDefault="00EB24B7" w:rsidP="00D75D59">
      <w:pPr>
        <w:ind w:left="1418"/>
        <w:jc w:val="right"/>
        <w:rPr>
          <w:rFonts w:asciiTheme="minorHAnsi" w:hAnsiTheme="minorHAnsi" w:cs="Calibri"/>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8C6D06" w:rsidRDefault="008C6D06" w:rsidP="001F58D3">
      <w:pPr>
        <w:jc w:val="right"/>
        <w:rPr>
          <w:rFonts w:asciiTheme="minorHAnsi" w:eastAsia="Calibri" w:hAnsiTheme="minorHAnsi" w:cs="Arial"/>
          <w:bCs/>
          <w:sz w:val="22"/>
          <w:szCs w:val="22"/>
          <w:lang w:eastAsia="en-US"/>
        </w:rPr>
      </w:pPr>
    </w:p>
    <w:p w:rsidR="004C7709" w:rsidRDefault="004C7709" w:rsidP="001F58D3">
      <w:pPr>
        <w:jc w:val="right"/>
        <w:rPr>
          <w:rFonts w:asciiTheme="minorHAnsi" w:eastAsia="Calibri" w:hAnsiTheme="minorHAnsi" w:cs="Arial"/>
          <w:bCs/>
          <w:sz w:val="22"/>
          <w:szCs w:val="22"/>
          <w:lang w:eastAsia="en-US"/>
        </w:rPr>
      </w:pPr>
    </w:p>
    <w:p w:rsidR="00D10A19" w:rsidRPr="00D10A19" w:rsidRDefault="001F58D3" w:rsidP="001F58D3">
      <w:pPr>
        <w:jc w:val="right"/>
        <w:rPr>
          <w:rFonts w:asciiTheme="minorHAnsi" w:eastAsia="Calibri" w:hAnsiTheme="minorHAnsi" w:cs="Arial"/>
          <w:bCs/>
          <w:sz w:val="20"/>
          <w:szCs w:val="20"/>
          <w:lang w:eastAsia="en-US"/>
        </w:rPr>
      </w:pPr>
      <w:r w:rsidRPr="00D10A19">
        <w:rPr>
          <w:rFonts w:asciiTheme="minorHAnsi" w:eastAsia="Calibri" w:hAnsiTheme="minorHAnsi" w:cs="Arial"/>
          <w:bCs/>
          <w:sz w:val="20"/>
          <w:szCs w:val="20"/>
          <w:lang w:eastAsia="en-US"/>
        </w:rPr>
        <w:t xml:space="preserve">Załącznik nr </w:t>
      </w:r>
      <w:r w:rsidR="00D10A19" w:rsidRPr="00D10A19">
        <w:rPr>
          <w:rFonts w:asciiTheme="minorHAnsi" w:eastAsia="Calibri" w:hAnsiTheme="minorHAnsi" w:cs="Arial"/>
          <w:bCs/>
          <w:sz w:val="20"/>
          <w:szCs w:val="20"/>
          <w:lang w:eastAsia="en-US"/>
        </w:rPr>
        <w:t>6</w:t>
      </w:r>
    </w:p>
    <w:p w:rsidR="001F58D3" w:rsidRPr="00D10A19" w:rsidRDefault="001F58D3" w:rsidP="001F58D3">
      <w:pPr>
        <w:jc w:val="right"/>
        <w:rPr>
          <w:rFonts w:asciiTheme="minorHAnsi" w:eastAsia="Calibri" w:hAnsiTheme="minorHAnsi" w:cs="Arial"/>
          <w:bCs/>
          <w:sz w:val="20"/>
          <w:szCs w:val="20"/>
          <w:lang w:eastAsia="en-US"/>
        </w:rPr>
      </w:pPr>
      <w:r w:rsidRPr="00D10A19">
        <w:rPr>
          <w:rFonts w:asciiTheme="minorHAnsi" w:eastAsia="Calibri" w:hAnsiTheme="minorHAnsi" w:cs="Arial"/>
          <w:bCs/>
          <w:sz w:val="20"/>
          <w:szCs w:val="20"/>
          <w:lang w:eastAsia="en-US"/>
        </w:rPr>
        <w:t>do zapytania ofertowego</w:t>
      </w:r>
    </w:p>
    <w:p w:rsidR="00EB24B7" w:rsidRPr="00D10A19" w:rsidRDefault="00EB24B7" w:rsidP="00D75D59">
      <w:pPr>
        <w:ind w:left="1418"/>
        <w:jc w:val="right"/>
        <w:rPr>
          <w:rFonts w:asciiTheme="minorHAnsi" w:hAnsiTheme="minorHAnsi" w:cs="Calibri"/>
          <w:sz w:val="20"/>
          <w:szCs w:val="20"/>
        </w:rPr>
      </w:pPr>
    </w:p>
    <w:p w:rsidR="00EB24B7" w:rsidRDefault="00EB24B7" w:rsidP="00D75D59">
      <w:pPr>
        <w:ind w:left="1418"/>
        <w:jc w:val="right"/>
        <w:rPr>
          <w:rFonts w:asciiTheme="minorHAnsi" w:hAnsiTheme="minorHAnsi" w:cs="Calibri"/>
        </w:rPr>
      </w:pPr>
    </w:p>
    <w:p w:rsidR="001F58D3" w:rsidRDefault="001F58D3" w:rsidP="001F58D3">
      <w:pPr>
        <w:rPr>
          <w:rFonts w:asciiTheme="minorHAnsi" w:hAnsiTheme="minorHAnsi" w:cstheme="minorHAnsi"/>
          <w:u w:val="single"/>
        </w:rPr>
      </w:pPr>
      <w:r w:rsidRPr="00704A90">
        <w:rPr>
          <w:rFonts w:asciiTheme="minorHAnsi" w:hAnsiTheme="minorHAnsi" w:cstheme="minorHAnsi"/>
          <w:u w:val="single"/>
        </w:rPr>
        <w:t>Informacja RODO</w:t>
      </w:r>
    </w:p>
    <w:p w:rsidR="004C7709" w:rsidRPr="00704A90" w:rsidRDefault="004C7709" w:rsidP="001F58D3">
      <w:pPr>
        <w:rPr>
          <w:rFonts w:asciiTheme="minorHAnsi" w:hAnsiTheme="minorHAnsi" w:cstheme="minorHAnsi"/>
          <w:u w:val="single"/>
        </w:rPr>
      </w:pPr>
    </w:p>
    <w:p w:rsidR="001F58D3" w:rsidRDefault="001F58D3" w:rsidP="001F58D3">
      <w:pPr>
        <w:jc w:val="both"/>
        <w:rPr>
          <w:rFonts w:asciiTheme="minorHAnsi" w:hAnsiTheme="minorHAnsi" w:cstheme="minorHAnsi"/>
          <w:sz w:val="20"/>
        </w:rPr>
      </w:pPr>
      <w:r w:rsidRPr="00704A90">
        <w:rPr>
          <w:rFonts w:asciiTheme="minorHAnsi" w:hAnsiTheme="minorHAnsi" w:cstheme="minorHAnsi"/>
          <w:sz w:val="20"/>
        </w:rPr>
        <w:t xml:space="preserve">Zgodnie z art. 13 ust. 1 i 2 </w:t>
      </w:r>
      <w:r w:rsidRPr="00704A90">
        <w:rPr>
          <w:rFonts w:asciiTheme="minorHAnsi" w:eastAsiaTheme="minorHAnsi" w:hAnsiTheme="minorHAnsi" w:cstheme="minorHAnsi"/>
          <w:sz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04A90">
        <w:rPr>
          <w:rFonts w:asciiTheme="minorHAnsi" w:hAnsiTheme="minorHAnsi" w:cstheme="minorHAnsi"/>
          <w:sz w:val="20"/>
        </w:rPr>
        <w:t>dalej „RODO”, informuję, że:</w:t>
      </w:r>
    </w:p>
    <w:p w:rsidR="001F58D3" w:rsidRPr="00704A90" w:rsidRDefault="001F58D3" w:rsidP="001F58D3">
      <w:pPr>
        <w:jc w:val="both"/>
        <w:rPr>
          <w:rFonts w:asciiTheme="minorHAnsi" w:hAnsiTheme="minorHAnsi" w:cstheme="minorHAnsi"/>
          <w:sz w:val="20"/>
        </w:rPr>
      </w:pPr>
    </w:p>
    <w:p w:rsidR="001F58D3" w:rsidRPr="00704A90" w:rsidRDefault="001F58D3" w:rsidP="00C141C5">
      <w:pPr>
        <w:pStyle w:val="Akapitzlist"/>
        <w:numPr>
          <w:ilvl w:val="0"/>
          <w:numId w:val="5"/>
        </w:numPr>
        <w:spacing w:after="0" w:line="240" w:lineRule="auto"/>
        <w:jc w:val="both"/>
        <w:rPr>
          <w:rFonts w:asciiTheme="minorHAnsi" w:hAnsiTheme="minorHAnsi" w:cstheme="minorHAnsi"/>
          <w:b/>
          <w:i/>
          <w:sz w:val="20"/>
        </w:rPr>
      </w:pPr>
      <w:r w:rsidRPr="00704A90">
        <w:rPr>
          <w:rFonts w:asciiTheme="minorHAnsi" w:hAnsiTheme="minorHAnsi" w:cstheme="minorHAnsi"/>
          <w:b/>
          <w:sz w:val="20"/>
        </w:rPr>
        <w:t>administratorem Pani/Pana danych osobowych jest Szpital Specjalistyczny w Pile im. Stanisława Staszica, ul. Rydygiera 1; 64-920 Piła</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inspektorem ochrony danych osobowych w Szpitalu jest Pan Piotr Musiał, kontakt: tel. 67 2106295, e-mail: iod@szpitalpila.pl, siedziba: pokój H021 na niskim parterze budynku „H”;</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 xml:space="preserve">Pani/Pana dane osobowe przetwarzane będą w celu </w:t>
      </w:r>
      <w:r w:rsidRPr="00704A90">
        <w:rPr>
          <w:rFonts w:asciiTheme="minorHAnsi" w:eastAsiaTheme="minorHAnsi" w:hAnsiTheme="minorHAnsi" w:cstheme="minorHAnsi"/>
          <w:sz w:val="20"/>
        </w:rPr>
        <w:t>związanym z postępowaniem o udzielenie zamówienia publicznego</w:t>
      </w:r>
      <w:r w:rsidR="00384EBD">
        <w:rPr>
          <w:rFonts w:asciiTheme="minorHAnsi" w:eastAsiaTheme="minorHAnsi" w:hAnsiTheme="minorHAnsi" w:cstheme="minorHAnsi"/>
          <w:sz w:val="20"/>
        </w:rPr>
        <w:t xml:space="preserve"> </w:t>
      </w:r>
      <w:r w:rsidRPr="00704A90">
        <w:rPr>
          <w:rFonts w:asciiTheme="minorHAnsi" w:eastAsiaTheme="minorHAnsi" w:hAnsiTheme="minorHAnsi" w:cstheme="minorHAnsi"/>
          <w:sz w:val="20"/>
        </w:rPr>
        <w:t>prowadzonym w trybie przetargu nieograniczonego;</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Pani/Pana dane osobowe będą przechowywane, zgodnie z art. 97 ust. 1 ustawy Pzp, przez okres 4 lat od dnia zakończenia postępowania o udzielenie zamówienia, a jeżeli czas trwania umowy przekracza 4 lata, okres przechowywania obejmuje cały czas trwania umowy, umowy 10 lat od dnia rozwiązania umowy;</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obowiązek podania przez Panią/Pana danych osobowych bezpośrednio Pani/Pana dotyczących jest wymogiem ustawowym określonym w przepisach ustawy Pzp, związanym z udziałem w postępowaniu o</w:t>
      </w:r>
      <w:r w:rsidR="00384EBD">
        <w:rPr>
          <w:rFonts w:asciiTheme="minorHAnsi" w:hAnsiTheme="minorHAnsi" w:cstheme="minorHAnsi"/>
          <w:sz w:val="20"/>
        </w:rPr>
        <w:t xml:space="preserve"> </w:t>
      </w:r>
      <w:r w:rsidRPr="00704A90">
        <w:rPr>
          <w:rFonts w:asciiTheme="minorHAnsi" w:hAnsiTheme="minorHAnsi" w:cstheme="minorHAnsi"/>
          <w:sz w:val="20"/>
        </w:rPr>
        <w:t xml:space="preserve">udzielenie zamówienia publicznego; konsekwencje niepodania określonych danych wynikają z ustawy Pzp;  </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w odniesieniu do Pani/Pana danych osobowych decyzje nie będą podejmowane w sposób zautomatyzowany, stosowanie do art. 22 RODO;</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sz w:val="20"/>
        </w:rPr>
      </w:pPr>
      <w:r w:rsidRPr="00704A90">
        <w:rPr>
          <w:rFonts w:asciiTheme="minorHAnsi" w:hAnsiTheme="minorHAnsi" w:cstheme="minorHAnsi"/>
          <w:sz w:val="20"/>
        </w:rPr>
        <w:t>posiada Pani/Pan:</w:t>
      </w:r>
    </w:p>
    <w:p w:rsidR="001F58D3" w:rsidRPr="00704A90" w:rsidRDefault="001F58D3" w:rsidP="00C141C5">
      <w:pPr>
        <w:pStyle w:val="Akapitzlist"/>
        <w:numPr>
          <w:ilvl w:val="0"/>
          <w:numId w:val="6"/>
        </w:numPr>
        <w:spacing w:after="0" w:line="240" w:lineRule="auto"/>
        <w:ind w:left="993"/>
        <w:jc w:val="both"/>
        <w:rPr>
          <w:rFonts w:asciiTheme="minorHAnsi" w:hAnsiTheme="minorHAnsi" w:cstheme="minorHAnsi"/>
          <w:color w:val="00B0F0"/>
          <w:sz w:val="20"/>
        </w:rPr>
      </w:pPr>
      <w:r w:rsidRPr="00704A90">
        <w:rPr>
          <w:rFonts w:asciiTheme="minorHAnsi" w:hAnsiTheme="minorHAnsi" w:cstheme="minorHAnsi"/>
          <w:sz w:val="20"/>
        </w:rPr>
        <w:t>na podstawie art. 15 RODO prawo dostępu do danych osobowych Pani/Pana dotyczących;</w:t>
      </w:r>
    </w:p>
    <w:p w:rsidR="001F58D3" w:rsidRPr="00704A90" w:rsidRDefault="001F58D3" w:rsidP="00C141C5">
      <w:pPr>
        <w:numPr>
          <w:ilvl w:val="0"/>
          <w:numId w:val="6"/>
        </w:numPr>
        <w:ind w:left="993"/>
        <w:contextualSpacing/>
        <w:jc w:val="both"/>
        <w:rPr>
          <w:rFonts w:asciiTheme="minorHAnsi" w:hAnsiTheme="minorHAnsi" w:cstheme="minorHAnsi"/>
          <w:sz w:val="20"/>
        </w:rPr>
      </w:pPr>
      <w:r w:rsidRPr="00704A90">
        <w:rPr>
          <w:rFonts w:asciiTheme="minorHAnsi" w:hAnsiTheme="minorHAnsi" w:cstheme="minorHAnsi"/>
          <w:sz w:val="20"/>
        </w:rPr>
        <w:t>na podstawie art. 16 RODO prawo do sprostowania Pani/Pana danych osobowych</w:t>
      </w:r>
      <w:r w:rsidRPr="00704A90">
        <w:rPr>
          <w:rStyle w:val="Odwoanieprzypisudolnego"/>
          <w:rFonts w:asciiTheme="minorHAnsi" w:hAnsiTheme="minorHAnsi" w:cstheme="minorHAnsi"/>
          <w:sz w:val="20"/>
        </w:rPr>
        <w:footnoteReference w:id="1"/>
      </w:r>
      <w:r w:rsidRPr="00704A90">
        <w:rPr>
          <w:rFonts w:asciiTheme="minorHAnsi" w:hAnsiTheme="minorHAnsi" w:cstheme="minorHAnsi"/>
          <w:sz w:val="20"/>
        </w:rPr>
        <w:t>;</w:t>
      </w:r>
    </w:p>
    <w:p w:rsidR="001F58D3" w:rsidRPr="00704A90" w:rsidRDefault="001F58D3" w:rsidP="00C141C5">
      <w:pPr>
        <w:numPr>
          <w:ilvl w:val="0"/>
          <w:numId w:val="6"/>
        </w:numPr>
        <w:ind w:left="993"/>
        <w:contextualSpacing/>
        <w:jc w:val="both"/>
        <w:rPr>
          <w:rFonts w:asciiTheme="minorHAnsi" w:hAnsiTheme="minorHAnsi" w:cstheme="minorHAnsi"/>
          <w:sz w:val="20"/>
        </w:rPr>
      </w:pPr>
      <w:r w:rsidRPr="00704A90">
        <w:rPr>
          <w:rFonts w:asciiTheme="minorHAnsi" w:hAnsiTheme="minorHAnsi" w:cstheme="minorHAnsi"/>
          <w:sz w:val="20"/>
        </w:rPr>
        <w:t>na podstawie art. 18 RODO prawo żądania od administratora ograniczenia przetwarzania danych osobowych z zastrzeżeniem przypadków, o których mowa w art. 18 ust. 2 RODO</w:t>
      </w:r>
      <w:r w:rsidRPr="00704A90">
        <w:rPr>
          <w:rStyle w:val="Odwoanieprzypisudolnego"/>
          <w:rFonts w:asciiTheme="minorHAnsi" w:hAnsiTheme="minorHAnsi" w:cstheme="minorHAnsi"/>
          <w:sz w:val="20"/>
        </w:rPr>
        <w:footnoteReference w:id="2"/>
      </w:r>
      <w:r w:rsidRPr="00704A90">
        <w:rPr>
          <w:rFonts w:asciiTheme="minorHAnsi" w:hAnsiTheme="minorHAnsi" w:cstheme="minorHAnsi"/>
          <w:sz w:val="20"/>
        </w:rPr>
        <w:t xml:space="preserve">;  </w:t>
      </w:r>
    </w:p>
    <w:p w:rsidR="001F58D3" w:rsidRPr="00704A90" w:rsidRDefault="001F58D3" w:rsidP="00C141C5">
      <w:pPr>
        <w:numPr>
          <w:ilvl w:val="0"/>
          <w:numId w:val="6"/>
        </w:numPr>
        <w:ind w:left="993"/>
        <w:contextualSpacing/>
        <w:jc w:val="both"/>
        <w:rPr>
          <w:rFonts w:asciiTheme="minorHAnsi" w:hAnsiTheme="minorHAnsi" w:cstheme="minorHAnsi"/>
          <w:i/>
          <w:color w:val="00B0F0"/>
          <w:sz w:val="20"/>
        </w:rPr>
      </w:pPr>
      <w:r w:rsidRPr="00704A90">
        <w:rPr>
          <w:rFonts w:asciiTheme="minorHAnsi" w:hAnsiTheme="minorHAnsi" w:cstheme="minorHAnsi"/>
          <w:sz w:val="20"/>
        </w:rPr>
        <w:t>prawo do wniesienia skargi do Prezesa Urzędu Ochrony Danych Osobowych, gdy uzna Pani/Pan, że przetwarzanie danych osobowych Pani/Pana dotyczących narusza przepisy RODO;</w:t>
      </w:r>
    </w:p>
    <w:p w:rsidR="001F58D3" w:rsidRPr="00704A90" w:rsidRDefault="001F58D3" w:rsidP="00C141C5">
      <w:pPr>
        <w:pStyle w:val="Akapitzlist"/>
        <w:numPr>
          <w:ilvl w:val="0"/>
          <w:numId w:val="5"/>
        </w:numPr>
        <w:spacing w:after="0" w:line="240" w:lineRule="auto"/>
        <w:jc w:val="both"/>
        <w:rPr>
          <w:rFonts w:asciiTheme="minorHAnsi" w:hAnsiTheme="minorHAnsi" w:cstheme="minorHAnsi"/>
          <w:i/>
          <w:color w:val="00B0F0"/>
          <w:sz w:val="20"/>
        </w:rPr>
      </w:pPr>
      <w:r w:rsidRPr="00704A90">
        <w:rPr>
          <w:rFonts w:asciiTheme="minorHAnsi" w:hAnsiTheme="minorHAnsi" w:cstheme="minorHAnsi"/>
          <w:sz w:val="20"/>
        </w:rPr>
        <w:t>nie przysługuje Pani/Panu:</w:t>
      </w:r>
    </w:p>
    <w:p w:rsidR="001F58D3" w:rsidRPr="00704A90" w:rsidRDefault="001F58D3" w:rsidP="00C141C5">
      <w:pPr>
        <w:numPr>
          <w:ilvl w:val="0"/>
          <w:numId w:val="6"/>
        </w:numPr>
        <w:ind w:left="993"/>
        <w:contextualSpacing/>
        <w:jc w:val="both"/>
        <w:rPr>
          <w:rFonts w:asciiTheme="minorHAnsi" w:hAnsiTheme="minorHAnsi" w:cstheme="minorHAnsi"/>
          <w:i/>
          <w:color w:val="00B0F0"/>
          <w:sz w:val="20"/>
        </w:rPr>
      </w:pPr>
      <w:r w:rsidRPr="00704A90">
        <w:rPr>
          <w:rFonts w:asciiTheme="minorHAnsi" w:hAnsiTheme="minorHAnsi" w:cstheme="minorHAnsi"/>
          <w:sz w:val="20"/>
        </w:rPr>
        <w:t>w związku z art. 17 ust. 3 lit. b, d lub e RODO prawo do usunięcia danych osobowych;</w:t>
      </w:r>
    </w:p>
    <w:p w:rsidR="001F58D3" w:rsidRPr="00704A90" w:rsidRDefault="001F58D3" w:rsidP="00C141C5">
      <w:pPr>
        <w:numPr>
          <w:ilvl w:val="0"/>
          <w:numId w:val="6"/>
        </w:numPr>
        <w:ind w:left="993"/>
        <w:contextualSpacing/>
        <w:jc w:val="both"/>
        <w:rPr>
          <w:rFonts w:asciiTheme="minorHAnsi" w:hAnsiTheme="minorHAnsi" w:cstheme="minorHAnsi"/>
          <w:b/>
          <w:i/>
          <w:sz w:val="20"/>
        </w:rPr>
      </w:pPr>
      <w:r w:rsidRPr="00704A90">
        <w:rPr>
          <w:rFonts w:asciiTheme="minorHAnsi" w:hAnsiTheme="minorHAnsi" w:cstheme="minorHAnsi"/>
          <w:sz w:val="20"/>
        </w:rPr>
        <w:t>prawo do przenoszenia danych osobowych, o którym mowa w art. 20 RODO;</w:t>
      </w:r>
    </w:p>
    <w:p w:rsidR="001F58D3" w:rsidRPr="00704A90" w:rsidRDefault="001F58D3" w:rsidP="00C141C5">
      <w:pPr>
        <w:numPr>
          <w:ilvl w:val="0"/>
          <w:numId w:val="6"/>
        </w:numPr>
        <w:ind w:left="993"/>
        <w:contextualSpacing/>
        <w:jc w:val="both"/>
        <w:rPr>
          <w:rFonts w:asciiTheme="minorHAnsi" w:hAnsiTheme="minorHAnsi" w:cstheme="minorHAnsi"/>
          <w:i/>
          <w:sz w:val="20"/>
        </w:rPr>
      </w:pPr>
      <w:r w:rsidRPr="00704A90">
        <w:rPr>
          <w:rFonts w:asciiTheme="minorHAnsi" w:hAnsiTheme="minorHAnsi" w:cstheme="minorHAnsi"/>
          <w:sz w:val="20"/>
        </w:rPr>
        <w:t>na podstawie art. 21 RODO prawo sprzeciwu, wobec przetwarzania danych osobowych, gdyż podstawą prawną przetwarzania Pani/Pana danych osobowych jest art. 6 ust. 1 lit. c RODO.</w:t>
      </w:r>
    </w:p>
    <w:p w:rsidR="00EB24B7" w:rsidRDefault="00EB24B7" w:rsidP="00D75D59">
      <w:pPr>
        <w:ind w:left="1418"/>
        <w:jc w:val="right"/>
        <w:rPr>
          <w:rFonts w:asciiTheme="minorHAnsi" w:hAnsiTheme="minorHAnsi" w:cs="Calibri"/>
        </w:rPr>
      </w:pPr>
    </w:p>
    <w:p w:rsidR="00EB24B7" w:rsidRPr="00EB24B7" w:rsidRDefault="00EB24B7" w:rsidP="00EB24B7">
      <w:pPr>
        <w:jc w:val="center"/>
        <w:rPr>
          <w:rFonts w:asciiTheme="minorHAnsi" w:eastAsiaTheme="minorHAnsi" w:hAnsiTheme="minorHAnsi" w:cs="Arial"/>
          <w:bCs/>
          <w:sz w:val="21"/>
          <w:szCs w:val="21"/>
          <w:lang w:eastAsia="en-US"/>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p w:rsidR="00EB24B7" w:rsidRDefault="00EB24B7" w:rsidP="00D75D59">
      <w:pPr>
        <w:jc w:val="right"/>
        <w:rPr>
          <w:rFonts w:asciiTheme="minorHAnsi" w:hAnsiTheme="minorHAnsi" w:cs="Calibri"/>
        </w:rPr>
      </w:pPr>
    </w:p>
    <w:bookmarkEnd w:id="0"/>
    <w:p w:rsidR="00EB24B7" w:rsidRDefault="00EB24B7" w:rsidP="00A0070B">
      <w:pPr>
        <w:rPr>
          <w:rFonts w:asciiTheme="minorHAnsi" w:hAnsiTheme="minorHAnsi" w:cs="Calibri"/>
        </w:rPr>
      </w:pPr>
    </w:p>
    <w:sectPr w:rsidR="00EB24B7" w:rsidSect="00CB0158">
      <w:headerReference w:type="default" r:id="rId11"/>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288" w:rsidRDefault="00F73288">
      <w:r>
        <w:separator/>
      </w:r>
    </w:p>
  </w:endnote>
  <w:endnote w:type="continuationSeparator" w:id="0">
    <w:p w:rsidR="00F73288" w:rsidRDefault="00F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288" w:rsidRDefault="00F73288">
      <w:r>
        <w:separator/>
      </w:r>
    </w:p>
  </w:footnote>
  <w:footnote w:type="continuationSeparator" w:id="0">
    <w:p w:rsidR="00F73288" w:rsidRDefault="00F73288">
      <w:r>
        <w:continuationSeparator/>
      </w:r>
    </w:p>
  </w:footnote>
  <w:footnote w:id="1">
    <w:p w:rsidR="00F73288" w:rsidRPr="006B0022" w:rsidRDefault="00F73288" w:rsidP="001F58D3">
      <w:pPr>
        <w:pStyle w:val="Tekstprzypisudolnego"/>
        <w:rPr>
          <w:rFonts w:asciiTheme="minorHAnsi" w:hAnsiTheme="minorHAnsi"/>
          <w:sz w:val="16"/>
        </w:rPr>
      </w:pPr>
      <w:r w:rsidRPr="006B0022">
        <w:rPr>
          <w:rStyle w:val="Odwoanieprzypisudolnego"/>
          <w:rFonts w:asciiTheme="minorHAnsi" w:hAnsiTheme="minorHAnsi"/>
          <w:sz w:val="16"/>
        </w:rPr>
        <w:footnoteRef/>
      </w:r>
      <w:r w:rsidRPr="006B0022">
        <w:rPr>
          <w:rFonts w:asciiTheme="minorHAnsi" w:hAnsiTheme="minorHAnsi"/>
          <w:sz w:val="16"/>
        </w:rPr>
        <w:t xml:space="preserve"> Wyjaśnienie: skorzystanie z prawa do sprostowania nie może skutkować zmianą wyniku postępowania</w:t>
      </w:r>
    </w:p>
    <w:p w:rsidR="00F73288" w:rsidRPr="006B0022" w:rsidRDefault="00F73288" w:rsidP="001F58D3">
      <w:pPr>
        <w:pStyle w:val="Tekstprzypisudolnego"/>
        <w:rPr>
          <w:rFonts w:asciiTheme="minorHAnsi" w:hAnsiTheme="minorHAnsi"/>
          <w:sz w:val="16"/>
        </w:rPr>
      </w:pPr>
      <w:r w:rsidRPr="006B0022">
        <w:rPr>
          <w:rFonts w:asciiTheme="minorHAnsi" w:hAnsiTheme="minorHAnsi"/>
          <w:sz w:val="16"/>
        </w:rPr>
        <w:t>o udzielenie zamówienia publicznego ani zmianą postanowień umowy w zakresie niezgodnym z ustawą Pzp oraz nie może naruszać integralności protokołu oraz jego załączników</w:t>
      </w:r>
    </w:p>
  </w:footnote>
  <w:footnote w:id="2">
    <w:p w:rsidR="00F73288" w:rsidRPr="006B0022" w:rsidRDefault="00F73288" w:rsidP="001F58D3">
      <w:pPr>
        <w:pStyle w:val="Tekstprzypisudolnego"/>
        <w:rPr>
          <w:rFonts w:asciiTheme="minorHAnsi" w:hAnsiTheme="minorHAnsi"/>
          <w:sz w:val="16"/>
        </w:rPr>
      </w:pPr>
      <w:r w:rsidRPr="006B0022">
        <w:rPr>
          <w:rStyle w:val="Odwoanieprzypisudolnego"/>
          <w:rFonts w:asciiTheme="minorHAnsi" w:hAnsiTheme="minorHAnsi"/>
          <w:sz w:val="16"/>
        </w:rPr>
        <w:footnoteRef/>
      </w:r>
      <w:r w:rsidRPr="006B0022">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288" w:rsidRPr="00423971" w:rsidRDefault="00F73288" w:rsidP="004239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F34A4E6"/>
    <w:name w:val="WW8Num25"/>
    <w:lvl w:ilvl="0">
      <w:start w:val="1"/>
      <w:numFmt w:val="decimal"/>
      <w:lvlText w:val="%1."/>
      <w:lvlJc w:val="left"/>
      <w:pPr>
        <w:tabs>
          <w:tab w:val="num" w:pos="4007"/>
        </w:tabs>
        <w:ind w:left="4007" w:hanging="397"/>
      </w:pPr>
      <w:rPr>
        <w:b w:val="0"/>
        <w:i w:val="0"/>
        <w:sz w:val="22"/>
        <w:szCs w:val="22"/>
        <w:u w:val="none"/>
      </w:rPr>
    </w:lvl>
    <w:lvl w:ilvl="1">
      <w:start w:val="1"/>
      <w:numFmt w:val="lowerLetter"/>
      <w:lvlText w:val="%2."/>
      <w:lvlJc w:val="left"/>
      <w:pPr>
        <w:tabs>
          <w:tab w:val="num" w:pos="5050"/>
        </w:tabs>
        <w:ind w:left="5050" w:hanging="360"/>
      </w:pPr>
    </w:lvl>
    <w:lvl w:ilvl="2">
      <w:start w:val="1"/>
      <w:numFmt w:val="lowerRoman"/>
      <w:lvlText w:val="%3."/>
      <w:lvlJc w:val="right"/>
      <w:pPr>
        <w:tabs>
          <w:tab w:val="num" w:pos="5770"/>
        </w:tabs>
        <w:ind w:left="5770" w:hanging="180"/>
      </w:pPr>
    </w:lvl>
    <w:lvl w:ilvl="3">
      <w:start w:val="1"/>
      <w:numFmt w:val="decimal"/>
      <w:lvlText w:val="%4."/>
      <w:lvlJc w:val="left"/>
      <w:pPr>
        <w:tabs>
          <w:tab w:val="num" w:pos="6490"/>
        </w:tabs>
        <w:ind w:left="6490" w:hanging="360"/>
      </w:pPr>
    </w:lvl>
    <w:lvl w:ilvl="4">
      <w:start w:val="1"/>
      <w:numFmt w:val="lowerLetter"/>
      <w:lvlText w:val="%5."/>
      <w:lvlJc w:val="left"/>
      <w:pPr>
        <w:tabs>
          <w:tab w:val="num" w:pos="7210"/>
        </w:tabs>
        <w:ind w:left="7210" w:hanging="360"/>
      </w:pPr>
    </w:lvl>
    <w:lvl w:ilvl="5">
      <w:start w:val="1"/>
      <w:numFmt w:val="lowerRoman"/>
      <w:lvlText w:val="%6."/>
      <w:lvlJc w:val="right"/>
      <w:pPr>
        <w:tabs>
          <w:tab w:val="num" w:pos="7930"/>
        </w:tabs>
        <w:ind w:left="7930" w:hanging="180"/>
      </w:pPr>
    </w:lvl>
    <w:lvl w:ilvl="6">
      <w:start w:val="1"/>
      <w:numFmt w:val="decimal"/>
      <w:lvlText w:val="%7."/>
      <w:lvlJc w:val="left"/>
      <w:pPr>
        <w:tabs>
          <w:tab w:val="num" w:pos="8650"/>
        </w:tabs>
        <w:ind w:left="8650" w:hanging="360"/>
      </w:pPr>
    </w:lvl>
    <w:lvl w:ilvl="7">
      <w:start w:val="1"/>
      <w:numFmt w:val="lowerLetter"/>
      <w:lvlText w:val="%8."/>
      <w:lvlJc w:val="left"/>
      <w:pPr>
        <w:tabs>
          <w:tab w:val="num" w:pos="9370"/>
        </w:tabs>
        <w:ind w:left="9370" w:hanging="360"/>
      </w:pPr>
    </w:lvl>
    <w:lvl w:ilvl="8">
      <w:start w:val="1"/>
      <w:numFmt w:val="lowerRoman"/>
      <w:lvlText w:val="%9."/>
      <w:lvlJc w:val="right"/>
      <w:pPr>
        <w:tabs>
          <w:tab w:val="num" w:pos="10090"/>
        </w:tabs>
        <w:ind w:left="10090" w:hanging="180"/>
      </w:pPr>
    </w:lvl>
  </w:abstractNum>
  <w:abstractNum w:abstractNumId="1" w15:restartNumberingAfterBreak="0">
    <w:nsid w:val="00000027"/>
    <w:multiLevelType w:val="singleLevel"/>
    <w:tmpl w:val="00000027"/>
    <w:name w:val="WW8Num39"/>
    <w:lvl w:ilvl="0">
      <w:start w:val="1"/>
      <w:numFmt w:val="decimal"/>
      <w:lvlText w:val="%1)"/>
      <w:lvlJc w:val="left"/>
      <w:pPr>
        <w:tabs>
          <w:tab w:val="num" w:pos="709"/>
        </w:tabs>
        <w:ind w:left="709" w:hanging="312"/>
      </w:pPr>
    </w:lvl>
  </w:abstractNum>
  <w:abstractNum w:abstractNumId="2" w15:restartNumberingAfterBreak="0">
    <w:nsid w:val="00000028"/>
    <w:multiLevelType w:val="singleLevel"/>
    <w:tmpl w:val="00000028"/>
    <w:name w:val="WW8Num40"/>
    <w:lvl w:ilvl="0">
      <w:start w:val="2"/>
      <w:numFmt w:val="decimal"/>
      <w:lvlText w:val="%1."/>
      <w:lvlJc w:val="left"/>
      <w:pPr>
        <w:tabs>
          <w:tab w:val="num" w:pos="397"/>
        </w:tabs>
        <w:ind w:left="397" w:hanging="397"/>
      </w:pPr>
      <w:rPr>
        <w:b w:val="0"/>
      </w:rPr>
    </w:lvl>
  </w:abstractNum>
  <w:abstractNum w:abstractNumId="3" w15:restartNumberingAfterBreak="0">
    <w:nsid w:val="011E1A65"/>
    <w:multiLevelType w:val="hybridMultilevel"/>
    <w:tmpl w:val="A85A1E5E"/>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2E159A"/>
    <w:multiLevelType w:val="hybridMultilevel"/>
    <w:tmpl w:val="612A27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7848E1"/>
    <w:multiLevelType w:val="hybridMultilevel"/>
    <w:tmpl w:val="64B601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7F2344"/>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0013B"/>
    <w:multiLevelType w:val="hybridMultilevel"/>
    <w:tmpl w:val="8FE495F6"/>
    <w:lvl w:ilvl="0" w:tplc="9702C2C4">
      <w:start w:val="1"/>
      <w:numFmt w:val="decimal"/>
      <w:lvlText w:val="7.%1."/>
      <w:lvlJc w:val="left"/>
      <w:pPr>
        <w:ind w:left="1429" w:hanging="360"/>
      </w:pPr>
      <w:rPr>
        <w:rFonts w:hint="default"/>
        <w:b w:val="0"/>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75645D4"/>
    <w:multiLevelType w:val="hybridMultilevel"/>
    <w:tmpl w:val="8F068378"/>
    <w:lvl w:ilvl="0" w:tplc="0CC09ACE">
      <w:start w:val="1"/>
      <w:numFmt w:val="ordinal"/>
      <w:lvlText w:val="3.%1"/>
      <w:lvlJc w:val="left"/>
      <w:pPr>
        <w:ind w:left="786" w:hanging="360"/>
      </w:pPr>
      <w:rPr>
        <w:rFonts w:hint="default"/>
        <w:b w:val="0"/>
        <w:sz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11"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D1E9D"/>
    <w:multiLevelType w:val="hybridMultilevel"/>
    <w:tmpl w:val="5720DF8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0F7CD1"/>
    <w:multiLevelType w:val="hybridMultilevel"/>
    <w:tmpl w:val="663807F0"/>
    <w:lvl w:ilvl="0" w:tplc="1C9281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F1E6046"/>
    <w:multiLevelType w:val="hybridMultilevel"/>
    <w:tmpl w:val="62FCD2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8A5F19"/>
    <w:multiLevelType w:val="hybridMultilevel"/>
    <w:tmpl w:val="0D9697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77D7B82"/>
    <w:multiLevelType w:val="multilevel"/>
    <w:tmpl w:val="643008DA"/>
    <w:lvl w:ilvl="0">
      <w:start w:val="1"/>
      <w:numFmt w:val="decimal"/>
      <w:lvlText w:val="%1."/>
      <w:lvlJc w:val="left"/>
      <w:pPr>
        <w:ind w:left="1065" w:hanging="705"/>
      </w:pPr>
      <w:rPr>
        <w:rFonts w:hint="default"/>
      </w:rPr>
    </w:lvl>
    <w:lvl w:ilvl="1">
      <w:start w:val="4"/>
      <w:numFmt w:val="decimal"/>
      <w:isLgl/>
      <w:lvlText w:val="%1.%2."/>
      <w:lvlJc w:val="left"/>
      <w:pPr>
        <w:ind w:left="855" w:hanging="420"/>
      </w:pPr>
      <w:rPr>
        <w:rFonts w:hint="default"/>
        <w:sz w:val="24"/>
      </w:rPr>
    </w:lvl>
    <w:lvl w:ilvl="2">
      <w:start w:val="1"/>
      <w:numFmt w:val="decimal"/>
      <w:isLgl/>
      <w:lvlText w:val="%1.%2.%3."/>
      <w:lvlJc w:val="left"/>
      <w:pPr>
        <w:ind w:left="1230" w:hanging="720"/>
      </w:pPr>
      <w:rPr>
        <w:rFonts w:hint="default"/>
        <w:sz w:val="24"/>
      </w:rPr>
    </w:lvl>
    <w:lvl w:ilvl="3">
      <w:start w:val="1"/>
      <w:numFmt w:val="decimal"/>
      <w:isLgl/>
      <w:lvlText w:val="%1.%2.%3.%4."/>
      <w:lvlJc w:val="left"/>
      <w:pPr>
        <w:ind w:left="1305" w:hanging="720"/>
      </w:pPr>
      <w:rPr>
        <w:rFonts w:hint="default"/>
        <w:sz w:val="24"/>
      </w:rPr>
    </w:lvl>
    <w:lvl w:ilvl="4">
      <w:start w:val="1"/>
      <w:numFmt w:val="decimal"/>
      <w:isLgl/>
      <w:lvlText w:val="%1.%2.%3.%4.%5."/>
      <w:lvlJc w:val="left"/>
      <w:pPr>
        <w:ind w:left="1740" w:hanging="1080"/>
      </w:pPr>
      <w:rPr>
        <w:rFonts w:hint="default"/>
        <w:sz w:val="24"/>
      </w:rPr>
    </w:lvl>
    <w:lvl w:ilvl="5">
      <w:start w:val="1"/>
      <w:numFmt w:val="decimal"/>
      <w:isLgl/>
      <w:lvlText w:val="%1.%2.%3.%4.%5.%6."/>
      <w:lvlJc w:val="left"/>
      <w:pPr>
        <w:ind w:left="1815" w:hanging="1080"/>
      </w:pPr>
      <w:rPr>
        <w:rFonts w:hint="default"/>
        <w:sz w:val="24"/>
      </w:rPr>
    </w:lvl>
    <w:lvl w:ilvl="6">
      <w:start w:val="1"/>
      <w:numFmt w:val="decimal"/>
      <w:isLgl/>
      <w:lvlText w:val="%1.%2.%3.%4.%5.%6.%7."/>
      <w:lvlJc w:val="left"/>
      <w:pPr>
        <w:ind w:left="2250" w:hanging="1440"/>
      </w:pPr>
      <w:rPr>
        <w:rFonts w:hint="default"/>
        <w:sz w:val="24"/>
      </w:rPr>
    </w:lvl>
    <w:lvl w:ilvl="7">
      <w:start w:val="1"/>
      <w:numFmt w:val="decimal"/>
      <w:isLgl/>
      <w:lvlText w:val="%1.%2.%3.%4.%5.%6.%7.%8."/>
      <w:lvlJc w:val="left"/>
      <w:pPr>
        <w:ind w:left="2325" w:hanging="1440"/>
      </w:pPr>
      <w:rPr>
        <w:rFonts w:hint="default"/>
        <w:sz w:val="24"/>
      </w:rPr>
    </w:lvl>
    <w:lvl w:ilvl="8">
      <w:start w:val="1"/>
      <w:numFmt w:val="decimal"/>
      <w:isLgl/>
      <w:lvlText w:val="%1.%2.%3.%4.%5.%6.%7.%8.%9."/>
      <w:lvlJc w:val="left"/>
      <w:pPr>
        <w:ind w:left="2760" w:hanging="1800"/>
      </w:pPr>
      <w:rPr>
        <w:rFonts w:hint="default"/>
        <w:sz w:val="24"/>
      </w:rPr>
    </w:lvl>
  </w:abstractNum>
  <w:abstractNum w:abstractNumId="17" w15:restartNumberingAfterBreak="0">
    <w:nsid w:val="3A04670C"/>
    <w:multiLevelType w:val="hybridMultilevel"/>
    <w:tmpl w:val="0226E4C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4461A1"/>
    <w:multiLevelType w:val="hybridMultilevel"/>
    <w:tmpl w:val="2FA65E28"/>
    <w:lvl w:ilvl="0" w:tplc="7F8C9FAE">
      <w:start w:val="1"/>
      <w:numFmt w:val="decimal"/>
      <w:lvlText w:val="%1."/>
      <w:lvlJc w:val="left"/>
      <w:pPr>
        <w:ind w:left="360" w:hanging="360"/>
      </w:pPr>
      <w:rPr>
        <w:rFonts w:eastAsiaTheme="minorHAnsi" w:cstheme="minorBid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9C965F0"/>
    <w:multiLevelType w:val="hybridMultilevel"/>
    <w:tmpl w:val="FA203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7639E8"/>
    <w:multiLevelType w:val="hybridMultilevel"/>
    <w:tmpl w:val="0388B4A4"/>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E0435F1"/>
    <w:multiLevelType w:val="hybridMultilevel"/>
    <w:tmpl w:val="1592F3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5744E79"/>
    <w:multiLevelType w:val="hybridMultilevel"/>
    <w:tmpl w:val="84ECBF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6C375515"/>
    <w:multiLevelType w:val="hybridMultilevel"/>
    <w:tmpl w:val="0C1C09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1645757"/>
    <w:multiLevelType w:val="hybridMultilevel"/>
    <w:tmpl w:val="D5D4A758"/>
    <w:lvl w:ilvl="0" w:tplc="7D861736">
      <w:start w:val="1"/>
      <w:numFmt w:val="decimal"/>
      <w:lvlText w:val="4.%1."/>
      <w:lvlJc w:val="left"/>
      <w:pPr>
        <w:ind w:left="1429" w:hanging="360"/>
      </w:pPr>
      <w:rPr>
        <w:rFonts w:hint="default"/>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72463367"/>
    <w:multiLevelType w:val="hybridMultilevel"/>
    <w:tmpl w:val="64B601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7276A07"/>
    <w:multiLevelType w:val="hybridMultilevel"/>
    <w:tmpl w:val="4E5A6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65730B"/>
    <w:multiLevelType w:val="hybridMultilevel"/>
    <w:tmpl w:val="9F980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F56924"/>
    <w:multiLevelType w:val="hybridMultilevel"/>
    <w:tmpl w:val="ACF831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28"/>
  </w:num>
  <w:num w:numId="3">
    <w:abstractNumId w:val="9"/>
  </w:num>
  <w:num w:numId="4">
    <w:abstractNumId w:val="10"/>
  </w:num>
  <w:num w:numId="5">
    <w:abstractNumId w:val="11"/>
  </w:num>
  <w:num w:numId="6">
    <w:abstractNumId w:val="23"/>
  </w:num>
  <w:num w:numId="7">
    <w:abstractNumId w:val="8"/>
  </w:num>
  <w:num w:numId="8">
    <w:abstractNumId w:val="31"/>
  </w:num>
  <w:num w:numId="9">
    <w:abstractNumId w:val="27"/>
  </w:num>
  <w:num w:numId="10">
    <w:abstractNumId w:val="5"/>
  </w:num>
  <w:num w:numId="11">
    <w:abstractNumId w:val="32"/>
  </w:num>
  <w:num w:numId="12">
    <w:abstractNumId w:val="15"/>
  </w:num>
  <w:num w:numId="13">
    <w:abstractNumId w:val="17"/>
  </w:num>
  <w:num w:numId="14">
    <w:abstractNumId w:val="21"/>
  </w:num>
  <w:num w:numId="15">
    <w:abstractNumId w:val="14"/>
  </w:num>
  <w:num w:numId="16">
    <w:abstractNumId w:val="12"/>
  </w:num>
  <w:num w:numId="17">
    <w:abstractNumId w:val="13"/>
  </w:num>
  <w:num w:numId="18">
    <w:abstractNumId w:val="4"/>
  </w:num>
  <w:num w:numId="19">
    <w:abstractNumId w:val="18"/>
  </w:num>
  <w:num w:numId="20">
    <w:abstractNumId w:val="7"/>
  </w:num>
  <w:num w:numId="21">
    <w:abstractNumId w:val="3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6"/>
  </w:num>
  <w:num w:numId="25">
    <w:abstractNumId w:val="29"/>
  </w:num>
  <w:num w:numId="26">
    <w:abstractNumId w:val="1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A"/>
    <w:rsid w:val="00006B5A"/>
    <w:rsid w:val="00012483"/>
    <w:rsid w:val="00012DD6"/>
    <w:rsid w:val="0001362F"/>
    <w:rsid w:val="00023032"/>
    <w:rsid w:val="00030CA9"/>
    <w:rsid w:val="00034DAF"/>
    <w:rsid w:val="00042A85"/>
    <w:rsid w:val="0005054D"/>
    <w:rsid w:val="000513F5"/>
    <w:rsid w:val="00052B6B"/>
    <w:rsid w:val="00052DFB"/>
    <w:rsid w:val="00057B35"/>
    <w:rsid w:val="0006010F"/>
    <w:rsid w:val="00062711"/>
    <w:rsid w:val="00064323"/>
    <w:rsid w:val="0006494E"/>
    <w:rsid w:val="000657FC"/>
    <w:rsid w:val="000722F9"/>
    <w:rsid w:val="00075369"/>
    <w:rsid w:val="000755BD"/>
    <w:rsid w:val="00082F17"/>
    <w:rsid w:val="0008382B"/>
    <w:rsid w:val="00083DD3"/>
    <w:rsid w:val="00086C68"/>
    <w:rsid w:val="00087C00"/>
    <w:rsid w:val="00092460"/>
    <w:rsid w:val="0009450C"/>
    <w:rsid w:val="00095042"/>
    <w:rsid w:val="000971BC"/>
    <w:rsid w:val="000A080D"/>
    <w:rsid w:val="000A0FB6"/>
    <w:rsid w:val="000A1E2C"/>
    <w:rsid w:val="000A3FDD"/>
    <w:rsid w:val="000A594A"/>
    <w:rsid w:val="000A6B50"/>
    <w:rsid w:val="000B5042"/>
    <w:rsid w:val="000C25CC"/>
    <w:rsid w:val="000C27E8"/>
    <w:rsid w:val="000E3CA0"/>
    <w:rsid w:val="000E5111"/>
    <w:rsid w:val="000E544D"/>
    <w:rsid w:val="000E5C5E"/>
    <w:rsid w:val="000F023B"/>
    <w:rsid w:val="000F182B"/>
    <w:rsid w:val="001017BC"/>
    <w:rsid w:val="001025E3"/>
    <w:rsid w:val="0011293D"/>
    <w:rsid w:val="00113D7E"/>
    <w:rsid w:val="001217EB"/>
    <w:rsid w:val="0013439A"/>
    <w:rsid w:val="00136B8B"/>
    <w:rsid w:val="00137486"/>
    <w:rsid w:val="00140B2C"/>
    <w:rsid w:val="00141229"/>
    <w:rsid w:val="00141907"/>
    <w:rsid w:val="0014283D"/>
    <w:rsid w:val="00153E63"/>
    <w:rsid w:val="00166613"/>
    <w:rsid w:val="001741F0"/>
    <w:rsid w:val="001749E7"/>
    <w:rsid w:val="001767EF"/>
    <w:rsid w:val="00177F92"/>
    <w:rsid w:val="0018099C"/>
    <w:rsid w:val="00180E68"/>
    <w:rsid w:val="00185515"/>
    <w:rsid w:val="001862AC"/>
    <w:rsid w:val="00187AEE"/>
    <w:rsid w:val="00191A9D"/>
    <w:rsid w:val="00192799"/>
    <w:rsid w:val="00193ACE"/>
    <w:rsid w:val="00195EAE"/>
    <w:rsid w:val="001A0881"/>
    <w:rsid w:val="001A16F0"/>
    <w:rsid w:val="001A1D87"/>
    <w:rsid w:val="001A3443"/>
    <w:rsid w:val="001A7168"/>
    <w:rsid w:val="001A7B5C"/>
    <w:rsid w:val="001B1370"/>
    <w:rsid w:val="001B4A90"/>
    <w:rsid w:val="001B64CE"/>
    <w:rsid w:val="001B6D5A"/>
    <w:rsid w:val="001C12E3"/>
    <w:rsid w:val="001C5CBA"/>
    <w:rsid w:val="001C734A"/>
    <w:rsid w:val="001C7743"/>
    <w:rsid w:val="001D6C11"/>
    <w:rsid w:val="001D793E"/>
    <w:rsid w:val="001E16C7"/>
    <w:rsid w:val="001E23F2"/>
    <w:rsid w:val="001E2527"/>
    <w:rsid w:val="001E28E6"/>
    <w:rsid w:val="001E48CE"/>
    <w:rsid w:val="001E7CEE"/>
    <w:rsid w:val="001F1EAF"/>
    <w:rsid w:val="001F2844"/>
    <w:rsid w:val="001F3838"/>
    <w:rsid w:val="001F58D3"/>
    <w:rsid w:val="001F5EB7"/>
    <w:rsid w:val="001F6F4A"/>
    <w:rsid w:val="00205DFE"/>
    <w:rsid w:val="00207015"/>
    <w:rsid w:val="00213BAC"/>
    <w:rsid w:val="0021749E"/>
    <w:rsid w:val="002205CF"/>
    <w:rsid w:val="00222E11"/>
    <w:rsid w:val="00227537"/>
    <w:rsid w:val="00227FF5"/>
    <w:rsid w:val="0023432C"/>
    <w:rsid w:val="002349B1"/>
    <w:rsid w:val="00236FF7"/>
    <w:rsid w:val="00250DE9"/>
    <w:rsid w:val="002519E3"/>
    <w:rsid w:val="00255D80"/>
    <w:rsid w:val="00262BE6"/>
    <w:rsid w:val="002649AD"/>
    <w:rsid w:val="0026504D"/>
    <w:rsid w:val="00265D25"/>
    <w:rsid w:val="00267B03"/>
    <w:rsid w:val="002702A9"/>
    <w:rsid w:val="00271D15"/>
    <w:rsid w:val="00272AD3"/>
    <w:rsid w:val="00272F94"/>
    <w:rsid w:val="00273867"/>
    <w:rsid w:val="00273C9D"/>
    <w:rsid w:val="002751F7"/>
    <w:rsid w:val="00276199"/>
    <w:rsid w:val="00276DDD"/>
    <w:rsid w:val="00286102"/>
    <w:rsid w:val="0029052D"/>
    <w:rsid w:val="0029469D"/>
    <w:rsid w:val="00295D9A"/>
    <w:rsid w:val="00295EE9"/>
    <w:rsid w:val="002A48EA"/>
    <w:rsid w:val="002A6FCD"/>
    <w:rsid w:val="002B1E9A"/>
    <w:rsid w:val="002B4329"/>
    <w:rsid w:val="002B45F3"/>
    <w:rsid w:val="002B55D2"/>
    <w:rsid w:val="002B55E6"/>
    <w:rsid w:val="002C3B7D"/>
    <w:rsid w:val="002C4B4D"/>
    <w:rsid w:val="002C4CEF"/>
    <w:rsid w:val="002C52FB"/>
    <w:rsid w:val="002C719C"/>
    <w:rsid w:val="002C71A7"/>
    <w:rsid w:val="002D1C09"/>
    <w:rsid w:val="002D3442"/>
    <w:rsid w:val="002D3556"/>
    <w:rsid w:val="002E6331"/>
    <w:rsid w:val="002F0BCA"/>
    <w:rsid w:val="002F56B1"/>
    <w:rsid w:val="002F59DC"/>
    <w:rsid w:val="002F6E17"/>
    <w:rsid w:val="003011DE"/>
    <w:rsid w:val="0030407B"/>
    <w:rsid w:val="00304C90"/>
    <w:rsid w:val="00310B8C"/>
    <w:rsid w:val="003161BE"/>
    <w:rsid w:val="00317B3F"/>
    <w:rsid w:val="00324AB0"/>
    <w:rsid w:val="003277A7"/>
    <w:rsid w:val="003315F1"/>
    <w:rsid w:val="00333383"/>
    <w:rsid w:val="00335782"/>
    <w:rsid w:val="0034058C"/>
    <w:rsid w:val="00355E96"/>
    <w:rsid w:val="00362613"/>
    <w:rsid w:val="00372674"/>
    <w:rsid w:val="00377EC8"/>
    <w:rsid w:val="00384EBD"/>
    <w:rsid w:val="00390792"/>
    <w:rsid w:val="00391678"/>
    <w:rsid w:val="00394998"/>
    <w:rsid w:val="0039524A"/>
    <w:rsid w:val="00395E88"/>
    <w:rsid w:val="003A118D"/>
    <w:rsid w:val="003A2AB1"/>
    <w:rsid w:val="003A3A3A"/>
    <w:rsid w:val="003A3F98"/>
    <w:rsid w:val="003B2932"/>
    <w:rsid w:val="003B33F2"/>
    <w:rsid w:val="003B71F2"/>
    <w:rsid w:val="003C06FE"/>
    <w:rsid w:val="003D1D36"/>
    <w:rsid w:val="003D27B0"/>
    <w:rsid w:val="003D2CF6"/>
    <w:rsid w:val="003D79FA"/>
    <w:rsid w:val="003E13B5"/>
    <w:rsid w:val="003E5DF6"/>
    <w:rsid w:val="003F0C62"/>
    <w:rsid w:val="003F17AE"/>
    <w:rsid w:val="003F4211"/>
    <w:rsid w:val="004003C6"/>
    <w:rsid w:val="00400E25"/>
    <w:rsid w:val="00400F65"/>
    <w:rsid w:val="00401736"/>
    <w:rsid w:val="0040503E"/>
    <w:rsid w:val="00405658"/>
    <w:rsid w:val="004118E2"/>
    <w:rsid w:val="00413850"/>
    <w:rsid w:val="00413867"/>
    <w:rsid w:val="00417B61"/>
    <w:rsid w:val="0042153A"/>
    <w:rsid w:val="00423971"/>
    <w:rsid w:val="00426E48"/>
    <w:rsid w:val="00430501"/>
    <w:rsid w:val="00430F9E"/>
    <w:rsid w:val="004331F1"/>
    <w:rsid w:val="0043694A"/>
    <w:rsid w:val="00440203"/>
    <w:rsid w:val="00456160"/>
    <w:rsid w:val="00461181"/>
    <w:rsid w:val="00466F34"/>
    <w:rsid w:val="00471DC0"/>
    <w:rsid w:val="004743C3"/>
    <w:rsid w:val="00482F4A"/>
    <w:rsid w:val="00487FEF"/>
    <w:rsid w:val="004A07AA"/>
    <w:rsid w:val="004A4C4A"/>
    <w:rsid w:val="004A7056"/>
    <w:rsid w:val="004B22E0"/>
    <w:rsid w:val="004B67AB"/>
    <w:rsid w:val="004B7D72"/>
    <w:rsid w:val="004C3058"/>
    <w:rsid w:val="004C7709"/>
    <w:rsid w:val="004D3AF5"/>
    <w:rsid w:val="004D4637"/>
    <w:rsid w:val="004D677B"/>
    <w:rsid w:val="004E419D"/>
    <w:rsid w:val="004E4D02"/>
    <w:rsid w:val="004E6751"/>
    <w:rsid w:val="004E6A4B"/>
    <w:rsid w:val="004F3202"/>
    <w:rsid w:val="004F4152"/>
    <w:rsid w:val="004F4250"/>
    <w:rsid w:val="004F6CB3"/>
    <w:rsid w:val="00501164"/>
    <w:rsid w:val="00504CE0"/>
    <w:rsid w:val="00507E75"/>
    <w:rsid w:val="005205D1"/>
    <w:rsid w:val="00521D53"/>
    <w:rsid w:val="005247BB"/>
    <w:rsid w:val="005313C3"/>
    <w:rsid w:val="0053382C"/>
    <w:rsid w:val="00534C85"/>
    <w:rsid w:val="0053704C"/>
    <w:rsid w:val="00542F50"/>
    <w:rsid w:val="00551B6C"/>
    <w:rsid w:val="00552E4D"/>
    <w:rsid w:val="00557644"/>
    <w:rsid w:val="00566B2F"/>
    <w:rsid w:val="00570108"/>
    <w:rsid w:val="005722D5"/>
    <w:rsid w:val="005808A7"/>
    <w:rsid w:val="00585C8F"/>
    <w:rsid w:val="0059179F"/>
    <w:rsid w:val="00593FA8"/>
    <w:rsid w:val="005A16DC"/>
    <w:rsid w:val="005A2BA5"/>
    <w:rsid w:val="005A4C9C"/>
    <w:rsid w:val="005A6F62"/>
    <w:rsid w:val="005A7EF4"/>
    <w:rsid w:val="005C205F"/>
    <w:rsid w:val="005C2B5D"/>
    <w:rsid w:val="005C6563"/>
    <w:rsid w:val="005E2978"/>
    <w:rsid w:val="005F2130"/>
    <w:rsid w:val="0060180E"/>
    <w:rsid w:val="00603380"/>
    <w:rsid w:val="00605163"/>
    <w:rsid w:val="00607837"/>
    <w:rsid w:val="006108E8"/>
    <w:rsid w:val="00612B0F"/>
    <w:rsid w:val="0061639B"/>
    <w:rsid w:val="00617636"/>
    <w:rsid w:val="00620F40"/>
    <w:rsid w:val="006263EF"/>
    <w:rsid w:val="006276C6"/>
    <w:rsid w:val="006277A9"/>
    <w:rsid w:val="00627DA4"/>
    <w:rsid w:val="00630433"/>
    <w:rsid w:val="00630614"/>
    <w:rsid w:val="00633ED4"/>
    <w:rsid w:val="00635D07"/>
    <w:rsid w:val="00636FD9"/>
    <w:rsid w:val="006370C3"/>
    <w:rsid w:val="006420C3"/>
    <w:rsid w:val="00642561"/>
    <w:rsid w:val="00642DAD"/>
    <w:rsid w:val="00644B4A"/>
    <w:rsid w:val="006475A0"/>
    <w:rsid w:val="006504B2"/>
    <w:rsid w:val="00653309"/>
    <w:rsid w:val="00657764"/>
    <w:rsid w:val="00662E38"/>
    <w:rsid w:val="0066551D"/>
    <w:rsid w:val="006701E8"/>
    <w:rsid w:val="00672175"/>
    <w:rsid w:val="00674D0B"/>
    <w:rsid w:val="00683D26"/>
    <w:rsid w:val="0068414F"/>
    <w:rsid w:val="00691CA6"/>
    <w:rsid w:val="006A465A"/>
    <w:rsid w:val="006A4BFE"/>
    <w:rsid w:val="006A4F5A"/>
    <w:rsid w:val="006B1596"/>
    <w:rsid w:val="006B4590"/>
    <w:rsid w:val="006C141E"/>
    <w:rsid w:val="006C16B6"/>
    <w:rsid w:val="006C25FD"/>
    <w:rsid w:val="006C52DE"/>
    <w:rsid w:val="006D1F82"/>
    <w:rsid w:val="006D49D6"/>
    <w:rsid w:val="006E273C"/>
    <w:rsid w:val="006F3779"/>
    <w:rsid w:val="006F4372"/>
    <w:rsid w:val="007023D1"/>
    <w:rsid w:val="007031E6"/>
    <w:rsid w:val="00704025"/>
    <w:rsid w:val="007064BD"/>
    <w:rsid w:val="00706CD7"/>
    <w:rsid w:val="0071098E"/>
    <w:rsid w:val="00711D49"/>
    <w:rsid w:val="00713106"/>
    <w:rsid w:val="007141C4"/>
    <w:rsid w:val="007142CA"/>
    <w:rsid w:val="0071443A"/>
    <w:rsid w:val="00720675"/>
    <w:rsid w:val="0072126C"/>
    <w:rsid w:val="00721811"/>
    <w:rsid w:val="007301ED"/>
    <w:rsid w:val="00730819"/>
    <w:rsid w:val="00731C3E"/>
    <w:rsid w:val="0073407E"/>
    <w:rsid w:val="007416C8"/>
    <w:rsid w:val="00744BD2"/>
    <w:rsid w:val="00752F45"/>
    <w:rsid w:val="007530D2"/>
    <w:rsid w:val="00754483"/>
    <w:rsid w:val="00756536"/>
    <w:rsid w:val="00760441"/>
    <w:rsid w:val="00760D91"/>
    <w:rsid w:val="00764188"/>
    <w:rsid w:val="007651FA"/>
    <w:rsid w:val="0076749B"/>
    <w:rsid w:val="007731DA"/>
    <w:rsid w:val="00774C5E"/>
    <w:rsid w:val="007774EE"/>
    <w:rsid w:val="0078228B"/>
    <w:rsid w:val="00784151"/>
    <w:rsid w:val="0078494E"/>
    <w:rsid w:val="007B10D0"/>
    <w:rsid w:val="007B1B57"/>
    <w:rsid w:val="007B371A"/>
    <w:rsid w:val="007B635E"/>
    <w:rsid w:val="007C37A2"/>
    <w:rsid w:val="007C3BB1"/>
    <w:rsid w:val="007C4C86"/>
    <w:rsid w:val="007D5295"/>
    <w:rsid w:val="007E4188"/>
    <w:rsid w:val="007F0318"/>
    <w:rsid w:val="007F2FE4"/>
    <w:rsid w:val="007F52FE"/>
    <w:rsid w:val="007F62A3"/>
    <w:rsid w:val="007F6942"/>
    <w:rsid w:val="008013E2"/>
    <w:rsid w:val="00805372"/>
    <w:rsid w:val="008054AA"/>
    <w:rsid w:val="008064DC"/>
    <w:rsid w:val="00807A67"/>
    <w:rsid w:val="0082011D"/>
    <w:rsid w:val="008226BA"/>
    <w:rsid w:val="0082393E"/>
    <w:rsid w:val="008244B5"/>
    <w:rsid w:val="008251AA"/>
    <w:rsid w:val="0082583F"/>
    <w:rsid w:val="00830102"/>
    <w:rsid w:val="00830607"/>
    <w:rsid w:val="0083285B"/>
    <w:rsid w:val="0083410F"/>
    <w:rsid w:val="0084115B"/>
    <w:rsid w:val="0084565A"/>
    <w:rsid w:val="00847CBA"/>
    <w:rsid w:val="008551FE"/>
    <w:rsid w:val="008571BF"/>
    <w:rsid w:val="00861624"/>
    <w:rsid w:val="008656D9"/>
    <w:rsid w:val="00866A77"/>
    <w:rsid w:val="008718E3"/>
    <w:rsid w:val="00880083"/>
    <w:rsid w:val="00882587"/>
    <w:rsid w:val="00884D2E"/>
    <w:rsid w:val="00886ABF"/>
    <w:rsid w:val="00892FA4"/>
    <w:rsid w:val="008A27DC"/>
    <w:rsid w:val="008A29D6"/>
    <w:rsid w:val="008B10F7"/>
    <w:rsid w:val="008B3F91"/>
    <w:rsid w:val="008C53D5"/>
    <w:rsid w:val="008C6D06"/>
    <w:rsid w:val="008D0E4F"/>
    <w:rsid w:val="008D28DA"/>
    <w:rsid w:val="008E0555"/>
    <w:rsid w:val="008E252C"/>
    <w:rsid w:val="008E580B"/>
    <w:rsid w:val="008F096C"/>
    <w:rsid w:val="008F203D"/>
    <w:rsid w:val="008F3808"/>
    <w:rsid w:val="008F46DC"/>
    <w:rsid w:val="008F5C68"/>
    <w:rsid w:val="008F62EB"/>
    <w:rsid w:val="00900BFF"/>
    <w:rsid w:val="009024BC"/>
    <w:rsid w:val="00902E56"/>
    <w:rsid w:val="009040DC"/>
    <w:rsid w:val="00907BCE"/>
    <w:rsid w:val="00911C30"/>
    <w:rsid w:val="00912575"/>
    <w:rsid w:val="00912FB8"/>
    <w:rsid w:val="00915D41"/>
    <w:rsid w:val="00917F16"/>
    <w:rsid w:val="00920C69"/>
    <w:rsid w:val="00920D56"/>
    <w:rsid w:val="00924AE8"/>
    <w:rsid w:val="009260D3"/>
    <w:rsid w:val="009279A8"/>
    <w:rsid w:val="009307C6"/>
    <w:rsid w:val="00930D5D"/>
    <w:rsid w:val="0093761F"/>
    <w:rsid w:val="009407A3"/>
    <w:rsid w:val="0094354F"/>
    <w:rsid w:val="00945F02"/>
    <w:rsid w:val="00946788"/>
    <w:rsid w:val="009501C9"/>
    <w:rsid w:val="009533D0"/>
    <w:rsid w:val="00964867"/>
    <w:rsid w:val="0097568E"/>
    <w:rsid w:val="00980A36"/>
    <w:rsid w:val="009854AE"/>
    <w:rsid w:val="009856BE"/>
    <w:rsid w:val="00990ED5"/>
    <w:rsid w:val="0099297C"/>
    <w:rsid w:val="009929A4"/>
    <w:rsid w:val="00995E5F"/>
    <w:rsid w:val="00997EBC"/>
    <w:rsid w:val="009A0057"/>
    <w:rsid w:val="009A7088"/>
    <w:rsid w:val="009B1260"/>
    <w:rsid w:val="009B2C92"/>
    <w:rsid w:val="009B4979"/>
    <w:rsid w:val="009B4FFF"/>
    <w:rsid w:val="009C2469"/>
    <w:rsid w:val="009C253B"/>
    <w:rsid w:val="009C3577"/>
    <w:rsid w:val="009C733E"/>
    <w:rsid w:val="009C742E"/>
    <w:rsid w:val="009C786A"/>
    <w:rsid w:val="009D0C97"/>
    <w:rsid w:val="009D2C7A"/>
    <w:rsid w:val="009D5682"/>
    <w:rsid w:val="009D64DE"/>
    <w:rsid w:val="009E0D5C"/>
    <w:rsid w:val="009F1D87"/>
    <w:rsid w:val="009F5ED5"/>
    <w:rsid w:val="009F68B9"/>
    <w:rsid w:val="009F7736"/>
    <w:rsid w:val="00A0070B"/>
    <w:rsid w:val="00A01504"/>
    <w:rsid w:val="00A03777"/>
    <w:rsid w:val="00A32195"/>
    <w:rsid w:val="00A3313A"/>
    <w:rsid w:val="00A355A0"/>
    <w:rsid w:val="00A454B5"/>
    <w:rsid w:val="00A503DD"/>
    <w:rsid w:val="00A54D2C"/>
    <w:rsid w:val="00A55FD8"/>
    <w:rsid w:val="00A615FA"/>
    <w:rsid w:val="00A6372B"/>
    <w:rsid w:val="00A727AA"/>
    <w:rsid w:val="00A73EDA"/>
    <w:rsid w:val="00A81AE0"/>
    <w:rsid w:val="00A836D0"/>
    <w:rsid w:val="00A9768C"/>
    <w:rsid w:val="00AA3C06"/>
    <w:rsid w:val="00AB07C6"/>
    <w:rsid w:val="00AB4CCF"/>
    <w:rsid w:val="00AB52B4"/>
    <w:rsid w:val="00AB6444"/>
    <w:rsid w:val="00AC69D4"/>
    <w:rsid w:val="00AD61A8"/>
    <w:rsid w:val="00AD7754"/>
    <w:rsid w:val="00AD7B82"/>
    <w:rsid w:val="00AE124C"/>
    <w:rsid w:val="00AE169C"/>
    <w:rsid w:val="00AE24EB"/>
    <w:rsid w:val="00AE44A8"/>
    <w:rsid w:val="00AF0568"/>
    <w:rsid w:val="00AF4C6A"/>
    <w:rsid w:val="00AF5454"/>
    <w:rsid w:val="00B00AF9"/>
    <w:rsid w:val="00B10230"/>
    <w:rsid w:val="00B131F1"/>
    <w:rsid w:val="00B206A5"/>
    <w:rsid w:val="00B22886"/>
    <w:rsid w:val="00B25372"/>
    <w:rsid w:val="00B307AC"/>
    <w:rsid w:val="00B32ED8"/>
    <w:rsid w:val="00B35069"/>
    <w:rsid w:val="00B40043"/>
    <w:rsid w:val="00B4181E"/>
    <w:rsid w:val="00B42095"/>
    <w:rsid w:val="00B47346"/>
    <w:rsid w:val="00B50F9A"/>
    <w:rsid w:val="00B50FE7"/>
    <w:rsid w:val="00B528F8"/>
    <w:rsid w:val="00B54F11"/>
    <w:rsid w:val="00B568C4"/>
    <w:rsid w:val="00B56EFF"/>
    <w:rsid w:val="00B64322"/>
    <w:rsid w:val="00B64704"/>
    <w:rsid w:val="00B707D4"/>
    <w:rsid w:val="00B70CEE"/>
    <w:rsid w:val="00B8175C"/>
    <w:rsid w:val="00B833D9"/>
    <w:rsid w:val="00B8411E"/>
    <w:rsid w:val="00B855A4"/>
    <w:rsid w:val="00B900B1"/>
    <w:rsid w:val="00B9246C"/>
    <w:rsid w:val="00BA0F1A"/>
    <w:rsid w:val="00BA24A6"/>
    <w:rsid w:val="00BA3BEF"/>
    <w:rsid w:val="00BB38DF"/>
    <w:rsid w:val="00BB4E00"/>
    <w:rsid w:val="00BB6E8B"/>
    <w:rsid w:val="00BB730E"/>
    <w:rsid w:val="00BB7C19"/>
    <w:rsid w:val="00BC3A44"/>
    <w:rsid w:val="00BC6533"/>
    <w:rsid w:val="00BD1FE1"/>
    <w:rsid w:val="00BD4237"/>
    <w:rsid w:val="00BD4725"/>
    <w:rsid w:val="00BE7C0D"/>
    <w:rsid w:val="00BE7E80"/>
    <w:rsid w:val="00C017E2"/>
    <w:rsid w:val="00C035C5"/>
    <w:rsid w:val="00C03853"/>
    <w:rsid w:val="00C0490E"/>
    <w:rsid w:val="00C0597D"/>
    <w:rsid w:val="00C07C63"/>
    <w:rsid w:val="00C07DA3"/>
    <w:rsid w:val="00C11D4D"/>
    <w:rsid w:val="00C123B5"/>
    <w:rsid w:val="00C140F3"/>
    <w:rsid w:val="00C141C5"/>
    <w:rsid w:val="00C151F9"/>
    <w:rsid w:val="00C20A15"/>
    <w:rsid w:val="00C21358"/>
    <w:rsid w:val="00C2190E"/>
    <w:rsid w:val="00C25151"/>
    <w:rsid w:val="00C25283"/>
    <w:rsid w:val="00C30EF2"/>
    <w:rsid w:val="00C342F9"/>
    <w:rsid w:val="00C35FFA"/>
    <w:rsid w:val="00C429C2"/>
    <w:rsid w:val="00C4435D"/>
    <w:rsid w:val="00C55CAD"/>
    <w:rsid w:val="00C63591"/>
    <w:rsid w:val="00C642B4"/>
    <w:rsid w:val="00C67AD5"/>
    <w:rsid w:val="00C72223"/>
    <w:rsid w:val="00C7257C"/>
    <w:rsid w:val="00C7270B"/>
    <w:rsid w:val="00C75B11"/>
    <w:rsid w:val="00C773E9"/>
    <w:rsid w:val="00C83994"/>
    <w:rsid w:val="00C83BE3"/>
    <w:rsid w:val="00C8449A"/>
    <w:rsid w:val="00C8589C"/>
    <w:rsid w:val="00C85D54"/>
    <w:rsid w:val="00C85ECF"/>
    <w:rsid w:val="00C90142"/>
    <w:rsid w:val="00C90D56"/>
    <w:rsid w:val="00C96F6B"/>
    <w:rsid w:val="00CA0927"/>
    <w:rsid w:val="00CA397C"/>
    <w:rsid w:val="00CB0158"/>
    <w:rsid w:val="00CB09D5"/>
    <w:rsid w:val="00CB2650"/>
    <w:rsid w:val="00CB3A7D"/>
    <w:rsid w:val="00CB4551"/>
    <w:rsid w:val="00CB5CCD"/>
    <w:rsid w:val="00CC4C7A"/>
    <w:rsid w:val="00CC55F6"/>
    <w:rsid w:val="00CC56B3"/>
    <w:rsid w:val="00CD1BBE"/>
    <w:rsid w:val="00CD2926"/>
    <w:rsid w:val="00CD62B9"/>
    <w:rsid w:val="00CE5606"/>
    <w:rsid w:val="00CF3CD4"/>
    <w:rsid w:val="00D030FB"/>
    <w:rsid w:val="00D07321"/>
    <w:rsid w:val="00D07CB9"/>
    <w:rsid w:val="00D10A19"/>
    <w:rsid w:val="00D11B86"/>
    <w:rsid w:val="00D11E80"/>
    <w:rsid w:val="00D20D39"/>
    <w:rsid w:val="00D21565"/>
    <w:rsid w:val="00D22174"/>
    <w:rsid w:val="00D23D81"/>
    <w:rsid w:val="00D25A7D"/>
    <w:rsid w:val="00D2672D"/>
    <w:rsid w:val="00D2677C"/>
    <w:rsid w:val="00D35BD7"/>
    <w:rsid w:val="00D3788D"/>
    <w:rsid w:val="00D453DB"/>
    <w:rsid w:val="00D4664C"/>
    <w:rsid w:val="00D500C5"/>
    <w:rsid w:val="00D503B1"/>
    <w:rsid w:val="00D5317E"/>
    <w:rsid w:val="00D66A92"/>
    <w:rsid w:val="00D75D59"/>
    <w:rsid w:val="00D829A4"/>
    <w:rsid w:val="00D8694E"/>
    <w:rsid w:val="00D870C7"/>
    <w:rsid w:val="00D9098E"/>
    <w:rsid w:val="00D92661"/>
    <w:rsid w:val="00DA02B5"/>
    <w:rsid w:val="00DA4E2A"/>
    <w:rsid w:val="00DA5881"/>
    <w:rsid w:val="00DB3807"/>
    <w:rsid w:val="00DB5D93"/>
    <w:rsid w:val="00DB6E6B"/>
    <w:rsid w:val="00DC5D6A"/>
    <w:rsid w:val="00DD0206"/>
    <w:rsid w:val="00DD6126"/>
    <w:rsid w:val="00DD6D07"/>
    <w:rsid w:val="00DE1797"/>
    <w:rsid w:val="00DE1A7D"/>
    <w:rsid w:val="00DE5B22"/>
    <w:rsid w:val="00DE5D19"/>
    <w:rsid w:val="00DE607D"/>
    <w:rsid w:val="00DE7D63"/>
    <w:rsid w:val="00E02D70"/>
    <w:rsid w:val="00E033F1"/>
    <w:rsid w:val="00E07F11"/>
    <w:rsid w:val="00E17B32"/>
    <w:rsid w:val="00E20CF9"/>
    <w:rsid w:val="00E22F96"/>
    <w:rsid w:val="00E24A9D"/>
    <w:rsid w:val="00E26964"/>
    <w:rsid w:val="00E305BF"/>
    <w:rsid w:val="00E32820"/>
    <w:rsid w:val="00E43017"/>
    <w:rsid w:val="00E45E93"/>
    <w:rsid w:val="00E47810"/>
    <w:rsid w:val="00E50F60"/>
    <w:rsid w:val="00E55863"/>
    <w:rsid w:val="00E613B5"/>
    <w:rsid w:val="00E65C8B"/>
    <w:rsid w:val="00E67CB3"/>
    <w:rsid w:val="00E67E9C"/>
    <w:rsid w:val="00E71B07"/>
    <w:rsid w:val="00E7207B"/>
    <w:rsid w:val="00E72A33"/>
    <w:rsid w:val="00E84ED9"/>
    <w:rsid w:val="00E855FC"/>
    <w:rsid w:val="00E932E9"/>
    <w:rsid w:val="00E93487"/>
    <w:rsid w:val="00EA028D"/>
    <w:rsid w:val="00EA4337"/>
    <w:rsid w:val="00EB0228"/>
    <w:rsid w:val="00EB0734"/>
    <w:rsid w:val="00EB24B7"/>
    <w:rsid w:val="00EB3B36"/>
    <w:rsid w:val="00EC0EE2"/>
    <w:rsid w:val="00EC2325"/>
    <w:rsid w:val="00EC3961"/>
    <w:rsid w:val="00EC57A0"/>
    <w:rsid w:val="00ED083D"/>
    <w:rsid w:val="00ED0FDE"/>
    <w:rsid w:val="00ED7A90"/>
    <w:rsid w:val="00EE153F"/>
    <w:rsid w:val="00EE1BBE"/>
    <w:rsid w:val="00EE444C"/>
    <w:rsid w:val="00EF33A3"/>
    <w:rsid w:val="00EF4855"/>
    <w:rsid w:val="00EF7CC4"/>
    <w:rsid w:val="00F0175C"/>
    <w:rsid w:val="00F12607"/>
    <w:rsid w:val="00F1541E"/>
    <w:rsid w:val="00F17146"/>
    <w:rsid w:val="00F17209"/>
    <w:rsid w:val="00F21827"/>
    <w:rsid w:val="00F247B8"/>
    <w:rsid w:val="00F2723B"/>
    <w:rsid w:val="00F33F07"/>
    <w:rsid w:val="00F37078"/>
    <w:rsid w:val="00F43D1C"/>
    <w:rsid w:val="00F45CA2"/>
    <w:rsid w:val="00F53AD0"/>
    <w:rsid w:val="00F53C28"/>
    <w:rsid w:val="00F55B58"/>
    <w:rsid w:val="00F55F69"/>
    <w:rsid w:val="00F57E97"/>
    <w:rsid w:val="00F57F0D"/>
    <w:rsid w:val="00F60496"/>
    <w:rsid w:val="00F61619"/>
    <w:rsid w:val="00F619A8"/>
    <w:rsid w:val="00F668FD"/>
    <w:rsid w:val="00F70B83"/>
    <w:rsid w:val="00F71EA8"/>
    <w:rsid w:val="00F73288"/>
    <w:rsid w:val="00F743A1"/>
    <w:rsid w:val="00F74B4E"/>
    <w:rsid w:val="00F769FF"/>
    <w:rsid w:val="00F82E8E"/>
    <w:rsid w:val="00F83A30"/>
    <w:rsid w:val="00F90A92"/>
    <w:rsid w:val="00F93DE5"/>
    <w:rsid w:val="00F94F7B"/>
    <w:rsid w:val="00F96FB0"/>
    <w:rsid w:val="00F9701D"/>
    <w:rsid w:val="00FA0654"/>
    <w:rsid w:val="00FA0BEA"/>
    <w:rsid w:val="00FA53CD"/>
    <w:rsid w:val="00FA5B8F"/>
    <w:rsid w:val="00FB278A"/>
    <w:rsid w:val="00FC5F91"/>
    <w:rsid w:val="00FD5F3E"/>
    <w:rsid w:val="00FE01B1"/>
    <w:rsid w:val="00FE439E"/>
    <w:rsid w:val="00FF6E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D3473FA"/>
  <w15:docId w15:val="{2CB68385-2206-4718-9E78-130D0158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141C5"/>
    <w:rPr>
      <w:sz w:val="24"/>
      <w:szCs w:val="24"/>
    </w:rPr>
  </w:style>
  <w:style w:type="paragraph" w:styleId="Nagwek1">
    <w:name w:val="heading 1"/>
    <w:basedOn w:val="Normalny"/>
    <w:next w:val="Normalny"/>
    <w:link w:val="Nagwek1Znak"/>
    <w:uiPriority w:val="9"/>
    <w:qFormat/>
    <w:rsid w:val="0093761F"/>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456160"/>
    <w:pPr>
      <w:keepNext/>
      <w:jc w:val="center"/>
      <w:outlineLvl w:val="1"/>
    </w:pPr>
    <w:rPr>
      <w:b/>
      <w:szCs w:val="20"/>
    </w:rPr>
  </w:style>
  <w:style w:type="paragraph" w:styleId="Nagwek4">
    <w:name w:val="heading 4"/>
    <w:basedOn w:val="Normalny"/>
    <w:next w:val="Normalny"/>
    <w:link w:val="Nagwek4Znak"/>
    <w:uiPriority w:val="9"/>
    <w:semiHidden/>
    <w:unhideWhenUsed/>
    <w:qFormat/>
    <w:rsid w:val="00C07DA3"/>
    <w:pPr>
      <w:keepNext/>
      <w:keepLines/>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C07DA3"/>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72674"/>
    <w:pPr>
      <w:tabs>
        <w:tab w:val="center" w:pos="4536"/>
        <w:tab w:val="right" w:pos="9072"/>
      </w:tabs>
    </w:pPr>
  </w:style>
  <w:style w:type="paragraph" w:styleId="Stopka">
    <w:name w:val="footer"/>
    <w:basedOn w:val="Normalny"/>
    <w:rsid w:val="00372674"/>
    <w:pPr>
      <w:tabs>
        <w:tab w:val="center" w:pos="4536"/>
        <w:tab w:val="right" w:pos="9072"/>
      </w:tabs>
    </w:pPr>
  </w:style>
  <w:style w:type="paragraph" w:styleId="Tekstprzypisudolnego">
    <w:name w:val="footnote text"/>
    <w:basedOn w:val="Normalny"/>
    <w:link w:val="TekstprzypisudolnegoZnak"/>
    <w:uiPriority w:val="99"/>
    <w:semiHidden/>
    <w:rsid w:val="00372674"/>
    <w:rPr>
      <w:b/>
      <w:sz w:val="20"/>
      <w:szCs w:val="20"/>
    </w:rPr>
  </w:style>
  <w:style w:type="character" w:styleId="Hipercze">
    <w:name w:val="Hyperlink"/>
    <w:rsid w:val="00930D5D"/>
    <w:rPr>
      <w:color w:val="0000FF"/>
      <w:u w:val="single"/>
    </w:rPr>
  </w:style>
  <w:style w:type="paragraph" w:styleId="Tekstdymka">
    <w:name w:val="Balloon Text"/>
    <w:basedOn w:val="Normalny"/>
    <w:link w:val="TekstdymkaZnak"/>
    <w:uiPriority w:val="99"/>
    <w:semiHidden/>
    <w:unhideWhenUsed/>
    <w:rsid w:val="00140B2C"/>
    <w:rPr>
      <w:rFonts w:ascii="Tahoma" w:hAnsi="Tahoma" w:cs="Tahoma"/>
      <w:sz w:val="16"/>
      <w:szCs w:val="16"/>
    </w:rPr>
  </w:style>
  <w:style w:type="character" w:customStyle="1" w:styleId="TekstdymkaZnak">
    <w:name w:val="Tekst dymka Znak"/>
    <w:link w:val="Tekstdymka"/>
    <w:uiPriority w:val="99"/>
    <w:semiHidden/>
    <w:rsid w:val="00140B2C"/>
    <w:rPr>
      <w:rFonts w:ascii="Tahoma" w:hAnsi="Tahoma" w:cs="Tahoma"/>
      <w:sz w:val="16"/>
      <w:szCs w:val="16"/>
    </w:rPr>
  </w:style>
  <w:style w:type="character" w:styleId="Pogrubienie">
    <w:name w:val="Strong"/>
    <w:qFormat/>
    <w:rsid w:val="00A615FA"/>
    <w:rPr>
      <w:b/>
      <w:bCs/>
    </w:rPr>
  </w:style>
  <w:style w:type="paragraph" w:styleId="Tekstpodstawowy">
    <w:name w:val="Body Text"/>
    <w:basedOn w:val="Normalny"/>
    <w:link w:val="TekstpodstawowyZnak"/>
    <w:rsid w:val="008B3F91"/>
    <w:pPr>
      <w:jc w:val="both"/>
    </w:pPr>
    <w:rPr>
      <w:snapToGrid w:val="0"/>
      <w:sz w:val="28"/>
      <w:szCs w:val="20"/>
    </w:rPr>
  </w:style>
  <w:style w:type="character" w:customStyle="1" w:styleId="TekstpodstawowyZnak">
    <w:name w:val="Tekst podstawowy Znak"/>
    <w:link w:val="Tekstpodstawowy"/>
    <w:rsid w:val="008B3F91"/>
    <w:rPr>
      <w:snapToGrid w:val="0"/>
      <w:sz w:val="28"/>
    </w:rPr>
  </w:style>
  <w:style w:type="paragraph" w:customStyle="1" w:styleId="Default">
    <w:name w:val="Default"/>
    <w:rsid w:val="00426E48"/>
    <w:pPr>
      <w:autoSpaceDE w:val="0"/>
      <w:autoSpaceDN w:val="0"/>
      <w:adjustRightInd w:val="0"/>
    </w:pPr>
    <w:rPr>
      <w:color w:val="000000"/>
      <w:sz w:val="24"/>
      <w:szCs w:val="24"/>
    </w:rPr>
  </w:style>
  <w:style w:type="character" w:customStyle="1" w:styleId="Nagwek1Znak">
    <w:name w:val="Nagłówek 1 Znak"/>
    <w:link w:val="Nagwek1"/>
    <w:uiPriority w:val="9"/>
    <w:rsid w:val="0093761F"/>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93761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9376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C07DA3"/>
    <w:rPr>
      <w:rFonts w:ascii="Calibri Light" w:hAnsi="Calibri Light"/>
      <w:i/>
      <w:iCs/>
      <w:color w:val="2E74B5"/>
      <w:sz w:val="24"/>
      <w:szCs w:val="24"/>
    </w:rPr>
  </w:style>
  <w:style w:type="character" w:customStyle="1" w:styleId="Nagwek5Znak">
    <w:name w:val="Nagłówek 5 Znak"/>
    <w:link w:val="Nagwek5"/>
    <w:uiPriority w:val="9"/>
    <w:semiHidden/>
    <w:rsid w:val="00C07DA3"/>
    <w:rPr>
      <w:rFonts w:ascii="Calibri Light" w:hAnsi="Calibri Light"/>
      <w:color w:val="2E74B5"/>
      <w:sz w:val="24"/>
      <w:szCs w:val="24"/>
    </w:rPr>
  </w:style>
  <w:style w:type="paragraph" w:styleId="Tekstprzypisukocowego">
    <w:name w:val="endnote text"/>
    <w:basedOn w:val="Normalny"/>
    <w:link w:val="TekstprzypisukocowegoZnak"/>
    <w:uiPriority w:val="99"/>
    <w:semiHidden/>
    <w:unhideWhenUsed/>
    <w:rsid w:val="003F0C62"/>
    <w:rPr>
      <w:sz w:val="20"/>
      <w:szCs w:val="20"/>
    </w:rPr>
  </w:style>
  <w:style w:type="character" w:customStyle="1" w:styleId="TekstprzypisukocowegoZnak">
    <w:name w:val="Tekst przypisu końcowego Znak"/>
    <w:basedOn w:val="Domylnaczcionkaakapitu"/>
    <w:link w:val="Tekstprzypisukocowego"/>
    <w:uiPriority w:val="99"/>
    <w:semiHidden/>
    <w:rsid w:val="003F0C62"/>
  </w:style>
  <w:style w:type="character" w:styleId="Odwoanieprzypisukocowego">
    <w:name w:val="endnote reference"/>
    <w:uiPriority w:val="99"/>
    <w:semiHidden/>
    <w:unhideWhenUsed/>
    <w:rsid w:val="003F0C62"/>
    <w:rPr>
      <w:vertAlign w:val="superscript"/>
    </w:rPr>
  </w:style>
  <w:style w:type="table" w:customStyle="1" w:styleId="Tabela-Siatka1">
    <w:name w:val="Tabela - Siatka1"/>
    <w:basedOn w:val="Standardowy"/>
    <w:next w:val="Tabela-Siatka"/>
    <w:uiPriority w:val="59"/>
    <w:rsid w:val="00B40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85D54"/>
    <w:rPr>
      <w:color w:val="605E5C"/>
      <w:shd w:val="clear" w:color="auto" w:fill="E1DFDD"/>
    </w:rPr>
  </w:style>
  <w:style w:type="paragraph" w:styleId="Tekstpodstawowy2">
    <w:name w:val="Body Text 2"/>
    <w:basedOn w:val="Normalny"/>
    <w:link w:val="Tekstpodstawowy2Znak"/>
    <w:uiPriority w:val="99"/>
    <w:semiHidden/>
    <w:unhideWhenUsed/>
    <w:rsid w:val="00082F17"/>
    <w:pPr>
      <w:spacing w:after="120" w:line="480" w:lineRule="auto"/>
    </w:pPr>
  </w:style>
  <w:style w:type="character" w:customStyle="1" w:styleId="Tekstpodstawowy2Znak">
    <w:name w:val="Tekst podstawowy 2 Znak"/>
    <w:basedOn w:val="Domylnaczcionkaakapitu"/>
    <w:link w:val="Tekstpodstawowy2"/>
    <w:uiPriority w:val="99"/>
    <w:semiHidden/>
    <w:rsid w:val="00082F17"/>
    <w:rPr>
      <w:sz w:val="24"/>
      <w:szCs w:val="24"/>
    </w:rPr>
  </w:style>
  <w:style w:type="paragraph" w:styleId="NormalnyWeb">
    <w:name w:val="Normal (Web)"/>
    <w:basedOn w:val="Normalny"/>
    <w:uiPriority w:val="99"/>
    <w:rsid w:val="00F83A30"/>
    <w:pPr>
      <w:spacing w:before="100" w:beforeAutospacing="1" w:after="119"/>
    </w:pPr>
    <w:rPr>
      <w:rFonts w:ascii="Arial Unicode MS" w:hAnsi="Arial Unicode MS"/>
    </w:rPr>
  </w:style>
  <w:style w:type="character" w:customStyle="1" w:styleId="TekstprzypisudolnegoZnak">
    <w:name w:val="Tekst przypisu dolnego Znak"/>
    <w:basedOn w:val="Domylnaczcionkaakapitu"/>
    <w:link w:val="Tekstprzypisudolnego"/>
    <w:uiPriority w:val="99"/>
    <w:semiHidden/>
    <w:rsid w:val="0006494E"/>
    <w:rPr>
      <w:b/>
    </w:rPr>
  </w:style>
  <w:style w:type="character" w:styleId="Odwoanieprzypisudolnego">
    <w:name w:val="footnote reference"/>
    <w:basedOn w:val="Domylnaczcionkaakapitu"/>
    <w:uiPriority w:val="99"/>
    <w:semiHidden/>
    <w:unhideWhenUsed/>
    <w:rsid w:val="0006494E"/>
    <w:rPr>
      <w:vertAlign w:val="superscript"/>
    </w:rPr>
  </w:style>
  <w:style w:type="paragraph" w:styleId="Tekstpodstawowywcity">
    <w:name w:val="Body Text Indent"/>
    <w:basedOn w:val="Normalny"/>
    <w:link w:val="TekstpodstawowywcityZnak"/>
    <w:uiPriority w:val="99"/>
    <w:semiHidden/>
    <w:unhideWhenUsed/>
    <w:rsid w:val="002B45F3"/>
    <w:pPr>
      <w:spacing w:after="120"/>
      <w:ind w:left="283"/>
    </w:pPr>
  </w:style>
  <w:style w:type="character" w:customStyle="1" w:styleId="TekstpodstawowywcityZnak">
    <w:name w:val="Tekst podstawowy wcięty Znak"/>
    <w:basedOn w:val="Domylnaczcionkaakapitu"/>
    <w:link w:val="Tekstpodstawowywcity"/>
    <w:uiPriority w:val="99"/>
    <w:semiHidden/>
    <w:rsid w:val="002B45F3"/>
    <w:rPr>
      <w:sz w:val="24"/>
      <w:szCs w:val="24"/>
    </w:rPr>
  </w:style>
  <w:style w:type="paragraph" w:styleId="Bezodstpw">
    <w:name w:val="No Spacing"/>
    <w:uiPriority w:val="1"/>
    <w:qFormat/>
    <w:rsid w:val="00636FD9"/>
    <w:rPr>
      <w:rFonts w:ascii="Calibri" w:hAnsi="Calibri"/>
      <w:sz w:val="22"/>
      <w:szCs w:val="22"/>
    </w:rPr>
  </w:style>
  <w:style w:type="character" w:customStyle="1" w:styleId="NagwekZnak">
    <w:name w:val="Nagłówek Znak"/>
    <w:basedOn w:val="Domylnaczcionkaakapitu"/>
    <w:link w:val="Nagwek"/>
    <w:rsid w:val="00A01504"/>
    <w:rPr>
      <w:sz w:val="24"/>
      <w:szCs w:val="24"/>
    </w:rPr>
  </w:style>
  <w:style w:type="table" w:customStyle="1" w:styleId="Tabela-Siatka2">
    <w:name w:val="Tabela - Siatka2"/>
    <w:basedOn w:val="Standardowy"/>
    <w:next w:val="Tabela-Siatka"/>
    <w:rsid w:val="00EB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B1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40879">
      <w:bodyDiv w:val="1"/>
      <w:marLeft w:val="0"/>
      <w:marRight w:val="0"/>
      <w:marTop w:val="0"/>
      <w:marBottom w:val="0"/>
      <w:divBdr>
        <w:top w:val="none" w:sz="0" w:space="0" w:color="auto"/>
        <w:left w:val="none" w:sz="0" w:space="0" w:color="auto"/>
        <w:bottom w:val="none" w:sz="0" w:space="0" w:color="auto"/>
        <w:right w:val="none" w:sz="0" w:space="0" w:color="auto"/>
      </w:divBdr>
    </w:div>
    <w:div w:id="1017538466">
      <w:bodyDiv w:val="1"/>
      <w:marLeft w:val="0"/>
      <w:marRight w:val="0"/>
      <w:marTop w:val="0"/>
      <w:marBottom w:val="0"/>
      <w:divBdr>
        <w:top w:val="none" w:sz="0" w:space="0" w:color="auto"/>
        <w:left w:val="none" w:sz="0" w:space="0" w:color="auto"/>
        <w:bottom w:val="none" w:sz="0" w:space="0" w:color="auto"/>
        <w:right w:val="none" w:sz="0" w:space="0" w:color="auto"/>
      </w:divBdr>
    </w:div>
    <w:div w:id="1582519985">
      <w:bodyDiv w:val="1"/>
      <w:marLeft w:val="0"/>
      <w:marRight w:val="0"/>
      <w:marTop w:val="0"/>
      <w:marBottom w:val="0"/>
      <w:divBdr>
        <w:top w:val="none" w:sz="0" w:space="0" w:color="auto"/>
        <w:left w:val="none" w:sz="0" w:space="0" w:color="auto"/>
        <w:bottom w:val="none" w:sz="0" w:space="0" w:color="auto"/>
        <w:right w:val="none" w:sz="0" w:space="0" w:color="auto"/>
      </w:divBdr>
      <w:divsChild>
        <w:div w:id="1237284591">
          <w:marLeft w:val="0"/>
          <w:marRight w:val="0"/>
          <w:marTop w:val="0"/>
          <w:marBottom w:val="0"/>
          <w:divBdr>
            <w:top w:val="none" w:sz="0" w:space="0" w:color="auto"/>
            <w:left w:val="none" w:sz="0" w:space="0" w:color="auto"/>
            <w:bottom w:val="none" w:sz="0" w:space="0" w:color="auto"/>
            <w:right w:val="none" w:sz="0" w:space="0" w:color="auto"/>
          </w:divBdr>
        </w:div>
      </w:divsChild>
    </w:div>
    <w:div w:id="16962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58BD-290E-4578-8445-12C3CD7E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8653</Words>
  <Characters>59792</Characters>
  <Application>Microsoft Office Word</Application>
  <DocSecurity>0</DocSecurity>
  <Lines>498</Lines>
  <Paragraphs>136</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68309</CharactersWithSpaces>
  <SharedDoc>false</SharedDoc>
  <HLinks>
    <vt:vector size="12" baseType="variant">
      <vt:variant>
        <vt:i4>7209047</vt:i4>
      </vt:variant>
      <vt:variant>
        <vt:i4>3</vt:i4>
      </vt:variant>
      <vt:variant>
        <vt:i4>0</vt:i4>
      </vt:variant>
      <vt:variant>
        <vt:i4>5</vt:i4>
      </vt:variant>
      <vt:variant>
        <vt:lpwstr>mailto:jblazowska@szpitalpila.pl</vt:lpwstr>
      </vt:variant>
      <vt:variant>
        <vt:lpwstr/>
      </vt:variant>
      <vt:variant>
        <vt:i4>6750245</vt:i4>
      </vt:variant>
      <vt:variant>
        <vt:i4>0</vt:i4>
      </vt:variant>
      <vt:variant>
        <vt:i4>0</vt:i4>
      </vt:variant>
      <vt:variant>
        <vt:i4>5</vt:i4>
      </vt:variant>
      <vt:variant>
        <vt:lpwstr>http://szpitalpila.pl/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creator>"Klaudia Klejc - Szpital Specjalistyczny w Pile" &lt;kklejc@szpitalpila.pl&gt;</dc:creator>
  <cp:lastModifiedBy>katarzyna.szalowicz</cp:lastModifiedBy>
  <cp:revision>20</cp:revision>
  <cp:lastPrinted>2019-09-30T09:00:00Z</cp:lastPrinted>
  <dcterms:created xsi:type="dcterms:W3CDTF">2019-09-30T08:00:00Z</dcterms:created>
  <dcterms:modified xsi:type="dcterms:W3CDTF">2019-09-30T09:22:00Z</dcterms:modified>
</cp:coreProperties>
</file>