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77777777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967798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96779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</w:p>
    <w:p w14:paraId="59820FDC" w14:textId="6C39DB00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967798" w:rsidRPr="00C91FFA">
        <w:rPr>
          <w:rFonts w:cs="Arial"/>
          <w:szCs w:val="24"/>
        </w:rPr>
        <w:t>5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35A9C622" w14:textId="1CE800FD" w:rsidR="00967798" w:rsidRPr="00967798" w:rsidRDefault="00A27DF5" w:rsidP="007619BB">
      <w:pPr>
        <w:spacing w:before="0"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967798" w:rsidRPr="00967798">
        <w:rPr>
          <w:rFonts w:cs="Arial"/>
          <w:b/>
          <w:bCs/>
          <w:szCs w:val="24"/>
        </w:rPr>
        <w:t xml:space="preserve"> Opracowanie koncepcji dla budowy chodników wraz z infrastrukturą towarzyszącą w ramach zadania: „Program Budowy Chodników” w wybranych lokalizacjach miasta Krakowa, z podziałem na 3 części:</w:t>
      </w:r>
    </w:p>
    <w:p w14:paraId="4D22E68F" w14:textId="77777777" w:rsidR="00967798" w:rsidRPr="00967798" w:rsidRDefault="00967798" w:rsidP="00967798">
      <w:pPr>
        <w:spacing w:before="0" w:after="0"/>
        <w:rPr>
          <w:rFonts w:cs="Arial"/>
          <w:b/>
          <w:bCs/>
          <w:szCs w:val="24"/>
        </w:rPr>
      </w:pPr>
      <w:r w:rsidRPr="00967798">
        <w:rPr>
          <w:rFonts w:cs="Arial"/>
          <w:b/>
          <w:bCs/>
          <w:szCs w:val="24"/>
        </w:rPr>
        <w:t>część 1: ul. Na Zielonki – od skrzyżowania ul. Gaik i Władysława Łokietka do przystanków autobusowych Tonie Kąty wraz z analizą rozbudowy drogi,</w:t>
      </w:r>
    </w:p>
    <w:p w14:paraId="5BA53F6C" w14:textId="77777777" w:rsidR="00967798" w:rsidRDefault="00967798" w:rsidP="00967798">
      <w:pPr>
        <w:spacing w:before="0" w:after="0"/>
        <w:rPr>
          <w:rFonts w:cs="Arial"/>
          <w:b/>
          <w:bCs/>
          <w:szCs w:val="24"/>
        </w:rPr>
      </w:pPr>
      <w:r w:rsidRPr="00967798">
        <w:rPr>
          <w:rFonts w:cs="Arial"/>
          <w:b/>
          <w:bCs/>
          <w:szCs w:val="24"/>
        </w:rPr>
        <w:t>część 2: ul. Bulwarowa – od ul. Andersa do ul. Kocmyrzowskiej – brakujące odcinki chodników,</w:t>
      </w:r>
    </w:p>
    <w:p w14:paraId="27A6A63C" w14:textId="411ED387" w:rsidR="00A27DF5" w:rsidRDefault="00967798" w:rsidP="00967798">
      <w:pPr>
        <w:spacing w:before="0" w:after="0"/>
        <w:rPr>
          <w:rFonts w:cs="Arial"/>
          <w:b/>
          <w:bCs/>
          <w:szCs w:val="24"/>
        </w:rPr>
      </w:pPr>
      <w:r w:rsidRPr="00967798">
        <w:rPr>
          <w:rFonts w:cs="Arial"/>
          <w:b/>
          <w:bCs/>
          <w:szCs w:val="24"/>
        </w:rPr>
        <w:t>część 3: ul. Łokietka – brakujące odcinki chodników wraz z podziałem na części dla przyszłych opracowań w zakresie dokumentacji projektowych</w:t>
      </w:r>
      <w:r w:rsidR="00A27DF5">
        <w:rPr>
          <w:rFonts w:cs="Arial"/>
          <w:b/>
          <w:bCs/>
          <w:szCs w:val="24"/>
        </w:rPr>
        <w:t xml:space="preserve">, </w:t>
      </w:r>
      <w:r w:rsidR="00A27DF5"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3DF90F9C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94048"/>
    <w:rsid w:val="006C113B"/>
    <w:rsid w:val="00713D4A"/>
    <w:rsid w:val="00717AFB"/>
    <w:rsid w:val="007619BB"/>
    <w:rsid w:val="007805CA"/>
    <w:rsid w:val="00845300"/>
    <w:rsid w:val="00967798"/>
    <w:rsid w:val="00A27DF5"/>
    <w:rsid w:val="00B316F0"/>
    <w:rsid w:val="00B76C9E"/>
    <w:rsid w:val="00B9475D"/>
    <w:rsid w:val="00C81220"/>
    <w:rsid w:val="00C91FFA"/>
    <w:rsid w:val="00C93969"/>
    <w:rsid w:val="00CB78A9"/>
    <w:rsid w:val="00D43526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12</cp:revision>
  <dcterms:created xsi:type="dcterms:W3CDTF">2023-02-20T06:46:00Z</dcterms:created>
  <dcterms:modified xsi:type="dcterms:W3CDTF">2023-03-22T07:49:00Z</dcterms:modified>
</cp:coreProperties>
</file>