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DD" w:rsidRDefault="00A350DD" w:rsidP="00A350DD">
      <w:pPr>
        <w:pStyle w:val="Spistreci2"/>
        <w:rPr>
          <w:rStyle w:val="Hipercze"/>
        </w:rPr>
      </w:pPr>
    </w:p>
    <w:p w:rsidR="00A350DD" w:rsidRDefault="00A350DD" w:rsidP="00A350DD">
      <w:pPr>
        <w:pStyle w:val="Spistreci2"/>
        <w:rPr>
          <w:rStyle w:val="Hipercze"/>
        </w:rPr>
      </w:pPr>
    </w:p>
    <w:p w:rsidR="00A350DD" w:rsidRPr="00F959E4" w:rsidRDefault="00A350DD" w:rsidP="00A350DD">
      <w:pPr>
        <w:pStyle w:val="Tekstpodstawowy"/>
        <w:jc w:val="center"/>
        <w:rPr>
          <w:rFonts w:ascii="Arial" w:hAnsi="Arial" w:cs="Arial"/>
          <w:b/>
          <w:sz w:val="22"/>
          <w:szCs w:val="22"/>
        </w:rPr>
      </w:pPr>
      <w:r w:rsidRPr="00F959E4">
        <w:rPr>
          <w:rFonts w:ascii="Arial" w:hAnsi="Arial" w:cs="Arial"/>
          <w:b/>
          <w:sz w:val="22"/>
          <w:szCs w:val="22"/>
        </w:rPr>
        <w:t>OPIS PRZEDMIOTU ZAMÓWIENIA</w:t>
      </w:r>
    </w:p>
    <w:p w:rsidR="00A350DD" w:rsidRPr="00F959E4" w:rsidRDefault="00A350DD" w:rsidP="00A350DD">
      <w:pPr>
        <w:pStyle w:val="Tekstpodstawowy"/>
        <w:rPr>
          <w:rFonts w:ascii="Arial" w:hAnsi="Arial" w:cs="Arial"/>
          <w:b/>
          <w:sz w:val="22"/>
          <w:szCs w:val="22"/>
        </w:rPr>
      </w:pPr>
    </w:p>
    <w:p w:rsidR="00A350DD" w:rsidRPr="00F959E4" w:rsidRDefault="00A350DD" w:rsidP="00A350DD">
      <w:pPr>
        <w:pStyle w:val="Tekstpodstawowy"/>
        <w:jc w:val="center"/>
        <w:rPr>
          <w:rFonts w:ascii="Arial" w:hAnsi="Arial" w:cs="Arial"/>
          <w:b/>
          <w:sz w:val="22"/>
          <w:szCs w:val="22"/>
        </w:rPr>
      </w:pPr>
    </w:p>
    <w:p w:rsidR="00A350DD" w:rsidRPr="00F959E4" w:rsidRDefault="00A350DD" w:rsidP="00A350DD">
      <w:pPr>
        <w:pStyle w:val="Tekstpodstawowy"/>
        <w:jc w:val="center"/>
        <w:rPr>
          <w:rFonts w:ascii="Arial" w:hAnsi="Arial" w:cs="Arial"/>
          <w:b/>
          <w:sz w:val="22"/>
          <w:szCs w:val="22"/>
        </w:rPr>
      </w:pPr>
    </w:p>
    <w:p w:rsidR="00A350DD" w:rsidRPr="00F959E4" w:rsidRDefault="00A350DD" w:rsidP="00A350DD">
      <w:pPr>
        <w:pStyle w:val="Tekstpodstawowy"/>
        <w:jc w:val="center"/>
        <w:rPr>
          <w:rFonts w:ascii="Arial" w:hAnsi="Arial" w:cs="Arial"/>
          <w:b/>
          <w:sz w:val="22"/>
          <w:szCs w:val="22"/>
        </w:rPr>
      </w:pPr>
      <w:r w:rsidRPr="00F959E4">
        <w:rPr>
          <w:rFonts w:ascii="Arial" w:hAnsi="Arial" w:cs="Arial"/>
          <w:b/>
          <w:sz w:val="22"/>
          <w:szCs w:val="22"/>
        </w:rPr>
        <w:t>NA KOMPLEKSOWE WYKONANIE</w:t>
      </w:r>
      <w:r>
        <w:rPr>
          <w:rFonts w:ascii="Arial" w:hAnsi="Arial" w:cs="Arial"/>
          <w:b/>
          <w:sz w:val="22"/>
          <w:szCs w:val="22"/>
        </w:rPr>
        <w:br/>
      </w:r>
    </w:p>
    <w:p w:rsidR="00A350DD" w:rsidRPr="00F959E4" w:rsidRDefault="00A350DD" w:rsidP="00A350DD">
      <w:pPr>
        <w:pStyle w:val="Tekstpodstawowy"/>
        <w:ind w:left="2694"/>
        <w:rPr>
          <w:rFonts w:ascii="Arial" w:hAnsi="Arial" w:cs="Arial"/>
          <w:b/>
          <w:sz w:val="22"/>
          <w:szCs w:val="22"/>
        </w:rPr>
      </w:pPr>
      <w:r>
        <w:rPr>
          <w:rFonts w:ascii="Arial" w:hAnsi="Arial" w:cs="Arial"/>
          <w:b/>
          <w:sz w:val="22"/>
          <w:szCs w:val="22"/>
          <w:lang w:val="pl-PL"/>
        </w:rPr>
        <w:t>Remontu pomieszczeń i korytarzy</w:t>
      </w:r>
    </w:p>
    <w:p w:rsidR="00A350DD" w:rsidRPr="00F959E4" w:rsidRDefault="00A350DD" w:rsidP="00A350DD">
      <w:pPr>
        <w:pStyle w:val="Tekstpodstawowy"/>
        <w:jc w:val="center"/>
        <w:rPr>
          <w:rFonts w:ascii="Arial" w:hAnsi="Arial" w:cs="Arial"/>
          <w:b/>
          <w:sz w:val="22"/>
          <w:szCs w:val="22"/>
        </w:rPr>
      </w:pPr>
    </w:p>
    <w:p w:rsidR="00A350DD" w:rsidRPr="00F959E4" w:rsidRDefault="00A350DD" w:rsidP="00A350DD">
      <w:pPr>
        <w:pStyle w:val="Tekstpodstawowy"/>
        <w:jc w:val="center"/>
        <w:rPr>
          <w:rFonts w:ascii="Arial" w:hAnsi="Arial" w:cs="Arial"/>
          <w:b/>
          <w:sz w:val="22"/>
          <w:szCs w:val="22"/>
        </w:rPr>
      </w:pPr>
    </w:p>
    <w:p w:rsidR="00A350DD" w:rsidRPr="00F959E4" w:rsidRDefault="00A350DD" w:rsidP="00A350DD">
      <w:pPr>
        <w:pStyle w:val="Tekstpodstawowy"/>
        <w:jc w:val="center"/>
        <w:rPr>
          <w:rFonts w:ascii="Arial" w:hAnsi="Arial" w:cs="Arial"/>
          <w:b/>
          <w:sz w:val="22"/>
          <w:szCs w:val="22"/>
        </w:rPr>
      </w:pPr>
      <w:r w:rsidRPr="00F959E4">
        <w:rPr>
          <w:rFonts w:ascii="Arial" w:hAnsi="Arial" w:cs="Arial"/>
          <w:b/>
          <w:sz w:val="22"/>
          <w:szCs w:val="22"/>
        </w:rPr>
        <w:t>DLA ZADANIA NR 01839</w:t>
      </w:r>
    </w:p>
    <w:p w:rsidR="00A350DD" w:rsidRPr="00F959E4" w:rsidRDefault="00A350DD" w:rsidP="00A350DD">
      <w:pPr>
        <w:pStyle w:val="Tekstpodstawowy"/>
        <w:jc w:val="center"/>
        <w:rPr>
          <w:rFonts w:ascii="Arial" w:hAnsi="Arial" w:cs="Arial"/>
          <w:b/>
          <w:sz w:val="22"/>
          <w:szCs w:val="22"/>
        </w:rPr>
      </w:pPr>
      <w:r w:rsidRPr="00F959E4">
        <w:rPr>
          <w:rFonts w:ascii="Arial" w:hAnsi="Arial" w:cs="Arial"/>
          <w:b/>
          <w:sz w:val="22"/>
          <w:szCs w:val="22"/>
        </w:rPr>
        <w:t xml:space="preserve">„WARSZAWA </w:t>
      </w:r>
      <w:proofErr w:type="spellStart"/>
      <w:r w:rsidRPr="00F959E4">
        <w:rPr>
          <w:rFonts w:ascii="Arial" w:hAnsi="Arial" w:cs="Arial"/>
          <w:b/>
          <w:sz w:val="22"/>
          <w:szCs w:val="22"/>
        </w:rPr>
        <w:t>SRGeo</w:t>
      </w:r>
      <w:proofErr w:type="spellEnd"/>
      <w:r w:rsidRPr="00F959E4">
        <w:rPr>
          <w:rFonts w:ascii="Arial" w:hAnsi="Arial" w:cs="Arial"/>
          <w:b/>
          <w:sz w:val="22"/>
          <w:szCs w:val="22"/>
        </w:rPr>
        <w:t xml:space="preserve"> remont korytarzy i pomieszczeń biurowych w budynku nr 1”</w:t>
      </w:r>
    </w:p>
    <w:p w:rsidR="00A350DD" w:rsidRPr="00F959E4" w:rsidRDefault="00A350DD" w:rsidP="00A350DD">
      <w:pPr>
        <w:pStyle w:val="Tekstpodstawowy"/>
        <w:jc w:val="center"/>
        <w:rPr>
          <w:rFonts w:ascii="Arial" w:hAnsi="Arial" w:cs="Arial"/>
          <w:b/>
          <w:sz w:val="22"/>
          <w:szCs w:val="22"/>
          <w:u w:val="single"/>
        </w:rPr>
      </w:pPr>
    </w:p>
    <w:p w:rsidR="00A350DD" w:rsidRPr="00F959E4" w:rsidRDefault="00A350DD" w:rsidP="00A350DD">
      <w:pPr>
        <w:pStyle w:val="Tekstpodstawowy"/>
        <w:jc w:val="center"/>
        <w:rPr>
          <w:rFonts w:ascii="Arial" w:hAnsi="Arial" w:cs="Arial"/>
          <w:b/>
          <w:sz w:val="22"/>
          <w:szCs w:val="22"/>
        </w:rPr>
      </w:pPr>
      <w:r w:rsidRPr="00F959E4">
        <w:rPr>
          <w:rFonts w:ascii="Arial" w:hAnsi="Arial" w:cs="Arial"/>
          <w:b/>
          <w:sz w:val="22"/>
          <w:szCs w:val="22"/>
        </w:rPr>
        <w:t xml:space="preserve">KOMPLEKS </w:t>
      </w:r>
      <w:r w:rsidRPr="00F959E4">
        <w:rPr>
          <w:rFonts w:ascii="Arial" w:hAnsi="Arial" w:cs="Arial"/>
          <w:b/>
          <w:color w:val="000000" w:themeColor="text1"/>
          <w:sz w:val="22"/>
          <w:szCs w:val="22"/>
        </w:rPr>
        <w:t xml:space="preserve">WOJSKOWY - </w:t>
      </w:r>
      <w:r w:rsidRPr="00F959E4">
        <w:rPr>
          <w:rFonts w:ascii="Arial" w:hAnsi="Arial" w:cs="Arial"/>
          <w:b/>
          <w:sz w:val="22"/>
          <w:szCs w:val="22"/>
        </w:rPr>
        <w:t>3586</w:t>
      </w:r>
    </w:p>
    <w:p w:rsidR="00A350DD" w:rsidRPr="00F959E4" w:rsidRDefault="00A350DD" w:rsidP="00A350DD">
      <w:pPr>
        <w:pStyle w:val="Tekstpodstawowy"/>
        <w:rPr>
          <w:rFonts w:ascii="Arial" w:hAnsi="Arial" w:cs="Arial"/>
          <w:b/>
          <w:sz w:val="22"/>
          <w:szCs w:val="22"/>
          <w:u w:val="single"/>
        </w:rPr>
      </w:pPr>
    </w:p>
    <w:p w:rsidR="00A350DD" w:rsidRPr="00F959E4" w:rsidRDefault="00A350DD" w:rsidP="00A350DD">
      <w:pPr>
        <w:pStyle w:val="Tekstpodstawowy"/>
        <w:jc w:val="center"/>
        <w:rPr>
          <w:rFonts w:ascii="Arial" w:hAnsi="Arial" w:cs="Arial"/>
          <w:b/>
          <w:sz w:val="22"/>
          <w:szCs w:val="22"/>
          <w:u w:val="single"/>
        </w:rPr>
      </w:pPr>
    </w:p>
    <w:p w:rsidR="00A350DD" w:rsidRPr="00F959E4" w:rsidRDefault="00A350DD" w:rsidP="00A350DD">
      <w:pPr>
        <w:pStyle w:val="Tekstpodstawowy"/>
        <w:jc w:val="center"/>
        <w:rPr>
          <w:rFonts w:ascii="Arial" w:hAnsi="Arial" w:cs="Arial"/>
          <w:sz w:val="22"/>
          <w:szCs w:val="22"/>
          <w:u w:val="single"/>
        </w:rPr>
      </w:pP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000000" w:themeColor="text1"/>
          <w:sz w:val="22"/>
          <w:szCs w:val="22"/>
          <w:shd w:val="clear" w:color="auto" w:fill="FFFFFF"/>
        </w:rPr>
      </w:pPr>
      <w:r w:rsidRPr="00F959E4">
        <w:rPr>
          <w:rFonts w:ascii="Arial" w:eastAsia="Calibri" w:hAnsi="Arial" w:cs="Arial"/>
          <w:color w:val="2B2B2B"/>
          <w:sz w:val="22"/>
          <w:szCs w:val="22"/>
          <w:shd w:val="clear" w:color="auto" w:fill="FFFFFF"/>
        </w:rPr>
        <w:t xml:space="preserve">ADRES OBIEKTU : </w:t>
      </w:r>
      <w:r w:rsidRPr="00F959E4">
        <w:rPr>
          <w:rFonts w:ascii="Arial" w:eastAsia="Calibri" w:hAnsi="Arial" w:cs="Arial"/>
          <w:color w:val="2B2B2B"/>
          <w:sz w:val="22"/>
          <w:szCs w:val="22"/>
          <w:shd w:val="clear" w:color="auto" w:fill="FFFFFF"/>
        </w:rPr>
        <w:tab/>
      </w:r>
      <w:r w:rsidRPr="00F959E4">
        <w:rPr>
          <w:rFonts w:ascii="Arial" w:eastAsia="Calibri" w:hAnsi="Arial" w:cs="Arial"/>
          <w:color w:val="000000" w:themeColor="text1"/>
          <w:sz w:val="22"/>
          <w:szCs w:val="22"/>
          <w:shd w:val="clear" w:color="auto" w:fill="FFFFFF"/>
        </w:rPr>
        <w:t>Al. Jerozolimskie 97</w:t>
      </w: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000000" w:themeColor="text1"/>
          <w:sz w:val="22"/>
          <w:szCs w:val="22"/>
          <w:shd w:val="clear" w:color="auto" w:fill="FFFFFF"/>
        </w:rPr>
      </w:pPr>
      <w:r w:rsidRPr="00F959E4">
        <w:rPr>
          <w:rFonts w:ascii="Arial" w:eastAsia="Calibri" w:hAnsi="Arial" w:cs="Arial"/>
          <w:color w:val="2B2B2B"/>
          <w:sz w:val="22"/>
          <w:szCs w:val="22"/>
          <w:shd w:val="clear" w:color="auto" w:fill="FFFFFF"/>
        </w:rPr>
        <w:tab/>
        <w:t>00-909</w:t>
      </w:r>
      <w:r w:rsidRPr="00F959E4">
        <w:rPr>
          <w:rFonts w:ascii="Arial" w:eastAsia="Calibri" w:hAnsi="Arial" w:cs="Arial"/>
          <w:color w:val="000000" w:themeColor="text1"/>
          <w:sz w:val="22"/>
          <w:szCs w:val="22"/>
          <w:shd w:val="clear" w:color="auto" w:fill="FFFFFF"/>
        </w:rPr>
        <w:t xml:space="preserve"> Warszawa</w:t>
      </w:r>
    </w:p>
    <w:p w:rsidR="00A350DD" w:rsidRPr="00F959E4" w:rsidRDefault="00A350DD" w:rsidP="00A350DD">
      <w:pPr>
        <w:autoSpaceDE w:val="0"/>
        <w:autoSpaceDN w:val="0"/>
        <w:adjustRightInd w:val="0"/>
        <w:spacing w:line="360" w:lineRule="auto"/>
        <w:jc w:val="both"/>
        <w:rPr>
          <w:rFonts w:ascii="Arial" w:eastAsia="Calibri" w:hAnsi="Arial" w:cs="Arial"/>
          <w:color w:val="2B2B2B"/>
          <w:sz w:val="22"/>
          <w:szCs w:val="22"/>
          <w:shd w:val="clear" w:color="auto" w:fill="FFFFFF"/>
        </w:rPr>
      </w:pPr>
    </w:p>
    <w:p w:rsidR="00A350DD" w:rsidRPr="00F959E4" w:rsidRDefault="00A350DD" w:rsidP="00A350DD">
      <w:pPr>
        <w:autoSpaceDE w:val="0"/>
        <w:autoSpaceDN w:val="0"/>
        <w:adjustRightInd w:val="0"/>
        <w:spacing w:line="276" w:lineRule="auto"/>
        <w:jc w:val="both"/>
        <w:rPr>
          <w:rFonts w:ascii="Arial" w:eastAsia="Calibri" w:hAnsi="Arial" w:cs="Arial"/>
          <w:color w:val="000000" w:themeColor="text1"/>
          <w:sz w:val="22"/>
          <w:szCs w:val="22"/>
          <w:shd w:val="clear" w:color="auto" w:fill="FFFFFF"/>
        </w:rPr>
      </w:pPr>
      <w:r w:rsidRPr="00F959E4">
        <w:rPr>
          <w:rFonts w:ascii="Arial" w:eastAsia="Calibri" w:hAnsi="Arial" w:cs="Arial"/>
          <w:color w:val="2B2B2B"/>
          <w:sz w:val="22"/>
          <w:szCs w:val="22"/>
          <w:shd w:val="clear" w:color="auto" w:fill="FFFFFF"/>
        </w:rPr>
        <w:t>INWESTOR:</w:t>
      </w:r>
      <w:r w:rsidRPr="00F959E4">
        <w:rPr>
          <w:rFonts w:ascii="Arial" w:eastAsia="Calibri" w:hAnsi="Arial" w:cs="Arial"/>
          <w:color w:val="2B2B2B"/>
          <w:sz w:val="22"/>
          <w:szCs w:val="22"/>
          <w:shd w:val="clear" w:color="auto" w:fill="FFFFFF"/>
        </w:rPr>
        <w:tab/>
      </w:r>
      <w:r w:rsidRPr="00F959E4">
        <w:rPr>
          <w:rFonts w:ascii="Arial" w:eastAsia="Calibri" w:hAnsi="Arial" w:cs="Arial"/>
          <w:color w:val="2B2B2B"/>
          <w:sz w:val="22"/>
          <w:szCs w:val="22"/>
          <w:shd w:val="clear" w:color="auto" w:fill="FFFFFF"/>
        </w:rPr>
        <w:tab/>
      </w:r>
      <w:r w:rsidRPr="00F959E4">
        <w:rPr>
          <w:rFonts w:ascii="Arial" w:eastAsia="Calibri" w:hAnsi="Arial" w:cs="Arial"/>
          <w:color w:val="2B2B2B"/>
          <w:sz w:val="22"/>
          <w:szCs w:val="22"/>
          <w:shd w:val="clear" w:color="auto" w:fill="FFFFFF"/>
        </w:rPr>
        <w:tab/>
      </w:r>
      <w:r w:rsidRPr="00F959E4">
        <w:rPr>
          <w:rFonts w:ascii="Arial" w:eastAsia="Calibri" w:hAnsi="Arial" w:cs="Arial"/>
          <w:bCs/>
          <w:color w:val="000000" w:themeColor="text1"/>
          <w:sz w:val="22"/>
          <w:szCs w:val="22"/>
          <w:shd w:val="clear" w:color="auto" w:fill="FFFFFF"/>
        </w:rPr>
        <w:t>Stołeczny Zarząd Infrastruktury</w:t>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bCs/>
          <w:color w:val="000000" w:themeColor="text1"/>
          <w:sz w:val="22"/>
          <w:szCs w:val="22"/>
          <w:shd w:val="clear" w:color="auto" w:fill="FFFFFF"/>
        </w:rPr>
        <w:tab/>
      </w:r>
      <w:r w:rsidRPr="00F959E4">
        <w:rPr>
          <w:rFonts w:ascii="Arial" w:eastAsia="Calibri" w:hAnsi="Arial" w:cs="Arial"/>
          <w:color w:val="000000" w:themeColor="text1"/>
          <w:sz w:val="22"/>
          <w:szCs w:val="22"/>
          <w:shd w:val="clear" w:color="auto" w:fill="FFFFFF"/>
        </w:rPr>
        <w:t>Aleje Jerozolimskie 97</w:t>
      </w:r>
    </w:p>
    <w:p w:rsidR="00A350DD" w:rsidRPr="00F959E4" w:rsidRDefault="00A350DD" w:rsidP="00A350DD">
      <w:pPr>
        <w:autoSpaceDE w:val="0"/>
        <w:autoSpaceDN w:val="0"/>
        <w:adjustRightInd w:val="0"/>
        <w:spacing w:line="276" w:lineRule="auto"/>
        <w:jc w:val="both"/>
        <w:rPr>
          <w:rFonts w:ascii="Arial" w:eastAsia="Calibri" w:hAnsi="Arial" w:cs="Arial"/>
          <w:color w:val="000000" w:themeColor="text1"/>
          <w:sz w:val="22"/>
          <w:szCs w:val="22"/>
          <w:shd w:val="clear" w:color="auto" w:fill="FFFFFF"/>
        </w:rPr>
      </w:pPr>
      <w:r w:rsidRPr="00F959E4">
        <w:rPr>
          <w:rFonts w:ascii="Arial" w:eastAsia="Calibri" w:hAnsi="Arial" w:cs="Arial"/>
          <w:color w:val="000000" w:themeColor="text1"/>
          <w:sz w:val="22"/>
          <w:szCs w:val="22"/>
          <w:shd w:val="clear" w:color="auto" w:fill="FFFFFF"/>
        </w:rPr>
        <w:tab/>
      </w:r>
      <w:r w:rsidRPr="00F959E4">
        <w:rPr>
          <w:rFonts w:ascii="Arial" w:eastAsia="Calibri" w:hAnsi="Arial" w:cs="Arial"/>
          <w:color w:val="000000" w:themeColor="text1"/>
          <w:sz w:val="22"/>
          <w:szCs w:val="22"/>
          <w:shd w:val="clear" w:color="auto" w:fill="FFFFFF"/>
        </w:rPr>
        <w:tab/>
      </w:r>
      <w:r w:rsidRPr="00F959E4">
        <w:rPr>
          <w:rFonts w:ascii="Arial" w:eastAsia="Calibri" w:hAnsi="Arial" w:cs="Arial"/>
          <w:color w:val="000000" w:themeColor="text1"/>
          <w:sz w:val="22"/>
          <w:szCs w:val="22"/>
          <w:shd w:val="clear" w:color="auto" w:fill="FFFFFF"/>
        </w:rPr>
        <w:tab/>
      </w:r>
      <w:r w:rsidRPr="00F959E4">
        <w:rPr>
          <w:rFonts w:ascii="Arial" w:eastAsia="Calibri" w:hAnsi="Arial" w:cs="Arial"/>
          <w:color w:val="000000" w:themeColor="text1"/>
          <w:sz w:val="22"/>
          <w:szCs w:val="22"/>
          <w:shd w:val="clear" w:color="auto" w:fill="FFFFFF"/>
        </w:rPr>
        <w:tab/>
        <w:t>00-909 Warszawa</w:t>
      </w:r>
    </w:p>
    <w:p w:rsidR="00A350DD" w:rsidRPr="00F959E4" w:rsidRDefault="00A350DD" w:rsidP="00A350DD">
      <w:pPr>
        <w:autoSpaceDE w:val="0"/>
        <w:autoSpaceDN w:val="0"/>
        <w:adjustRightInd w:val="0"/>
        <w:spacing w:line="360" w:lineRule="auto"/>
        <w:jc w:val="both"/>
        <w:rPr>
          <w:rFonts w:ascii="Arial" w:eastAsia="Calibri" w:hAnsi="Arial" w:cs="Arial"/>
          <w:color w:val="2B2B2B"/>
          <w:sz w:val="22"/>
          <w:szCs w:val="22"/>
          <w:shd w:val="clear" w:color="auto" w:fill="FFFFFF"/>
        </w:rPr>
      </w:pP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2B2B2B"/>
          <w:sz w:val="22"/>
          <w:szCs w:val="22"/>
          <w:shd w:val="clear" w:color="auto" w:fill="FFFFFF"/>
        </w:rPr>
      </w:pPr>
      <w:r w:rsidRPr="00F959E4">
        <w:rPr>
          <w:rFonts w:ascii="Arial" w:eastAsia="Calibri" w:hAnsi="Arial" w:cs="Arial"/>
          <w:color w:val="2B2B2B"/>
          <w:sz w:val="22"/>
          <w:szCs w:val="22"/>
          <w:shd w:val="clear" w:color="auto" w:fill="FFFFFF"/>
        </w:rPr>
        <w:t xml:space="preserve">ADMINISTRATOR : </w:t>
      </w:r>
      <w:r w:rsidRPr="00F959E4">
        <w:rPr>
          <w:rFonts w:ascii="Arial" w:eastAsia="Calibri" w:hAnsi="Arial" w:cs="Arial"/>
          <w:color w:val="2B2B2B"/>
          <w:sz w:val="22"/>
          <w:szCs w:val="22"/>
          <w:shd w:val="clear" w:color="auto" w:fill="FFFFFF"/>
        </w:rPr>
        <w:tab/>
        <w:t>Oddział Zabezpieczenia DGW (OZ DGW)</w:t>
      </w: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2B2B2B"/>
          <w:sz w:val="22"/>
          <w:szCs w:val="22"/>
          <w:shd w:val="clear" w:color="auto" w:fill="FFFFFF"/>
        </w:rPr>
      </w:pPr>
      <w:r w:rsidRPr="00F959E4">
        <w:rPr>
          <w:rFonts w:ascii="Arial" w:eastAsia="Calibri" w:hAnsi="Arial" w:cs="Arial"/>
          <w:color w:val="2B2B2B"/>
          <w:sz w:val="22"/>
          <w:szCs w:val="22"/>
          <w:shd w:val="clear" w:color="auto" w:fill="FFFFFF"/>
        </w:rPr>
        <w:t xml:space="preserve">                                           </w:t>
      </w:r>
      <w:r>
        <w:rPr>
          <w:rFonts w:ascii="Arial" w:eastAsia="Calibri" w:hAnsi="Arial" w:cs="Arial"/>
          <w:color w:val="2B2B2B"/>
          <w:sz w:val="22"/>
          <w:szCs w:val="22"/>
          <w:shd w:val="clear" w:color="auto" w:fill="FFFFFF"/>
        </w:rPr>
        <w:t xml:space="preserve">   </w:t>
      </w:r>
      <w:r w:rsidRPr="00F959E4">
        <w:rPr>
          <w:rFonts w:ascii="Arial" w:eastAsia="Calibri" w:hAnsi="Arial" w:cs="Arial"/>
          <w:color w:val="2B2B2B"/>
          <w:sz w:val="22"/>
          <w:szCs w:val="22"/>
          <w:shd w:val="clear" w:color="auto" w:fill="FFFFFF"/>
        </w:rPr>
        <w:t>ul. Banacha 2</w:t>
      </w: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000000" w:themeColor="text1"/>
          <w:sz w:val="22"/>
          <w:szCs w:val="22"/>
          <w:shd w:val="clear" w:color="auto" w:fill="FFFFFF"/>
        </w:rPr>
      </w:pPr>
      <w:r w:rsidRPr="00F959E4">
        <w:rPr>
          <w:rFonts w:ascii="Arial" w:eastAsia="Calibri" w:hAnsi="Arial" w:cs="Arial"/>
          <w:color w:val="2B2B2B"/>
          <w:sz w:val="22"/>
          <w:szCs w:val="22"/>
          <w:shd w:val="clear" w:color="auto" w:fill="FFFFFF"/>
        </w:rPr>
        <w:t xml:space="preserve">                                           </w:t>
      </w:r>
      <w:r>
        <w:rPr>
          <w:rFonts w:ascii="Arial" w:eastAsia="Calibri" w:hAnsi="Arial" w:cs="Arial"/>
          <w:color w:val="2B2B2B"/>
          <w:sz w:val="22"/>
          <w:szCs w:val="22"/>
          <w:shd w:val="clear" w:color="auto" w:fill="FFFFFF"/>
        </w:rPr>
        <w:t xml:space="preserve">   </w:t>
      </w:r>
      <w:r w:rsidRPr="00F959E4">
        <w:rPr>
          <w:rFonts w:ascii="Arial" w:eastAsia="Calibri" w:hAnsi="Arial" w:cs="Arial"/>
          <w:color w:val="2B2B2B"/>
          <w:sz w:val="22"/>
          <w:szCs w:val="22"/>
          <w:shd w:val="clear" w:color="auto" w:fill="FFFFFF"/>
        </w:rPr>
        <w:t>00-909 Warszawa</w:t>
      </w:r>
    </w:p>
    <w:p w:rsidR="00A350DD" w:rsidRPr="00F959E4" w:rsidRDefault="00A350DD" w:rsidP="00A350DD">
      <w:pPr>
        <w:autoSpaceDE w:val="0"/>
        <w:autoSpaceDN w:val="0"/>
        <w:adjustRightInd w:val="0"/>
        <w:spacing w:line="360" w:lineRule="auto"/>
        <w:jc w:val="both"/>
        <w:rPr>
          <w:rFonts w:ascii="Arial" w:eastAsia="Calibri" w:hAnsi="Arial" w:cs="Arial"/>
          <w:color w:val="2B2B2B"/>
          <w:sz w:val="22"/>
          <w:szCs w:val="22"/>
          <w:shd w:val="clear" w:color="auto" w:fill="FFFFFF"/>
        </w:rPr>
      </w:pPr>
    </w:p>
    <w:p w:rsidR="00D802AF" w:rsidRDefault="00A350DD" w:rsidP="00D802AF">
      <w:pPr>
        <w:autoSpaceDE w:val="0"/>
        <w:autoSpaceDN w:val="0"/>
        <w:adjustRightInd w:val="0"/>
        <w:spacing w:line="276" w:lineRule="auto"/>
        <w:ind w:left="2835" w:hanging="2835"/>
        <w:jc w:val="both"/>
        <w:rPr>
          <w:rFonts w:ascii="Arial" w:eastAsia="Calibri" w:hAnsi="Arial" w:cs="Arial"/>
          <w:color w:val="2B2B2B"/>
          <w:sz w:val="22"/>
          <w:szCs w:val="22"/>
          <w:shd w:val="clear" w:color="auto" w:fill="FFFFFF"/>
        </w:rPr>
      </w:pPr>
      <w:r w:rsidRPr="00F959E4">
        <w:rPr>
          <w:rFonts w:ascii="Arial" w:eastAsia="Calibri" w:hAnsi="Arial" w:cs="Arial"/>
          <w:color w:val="2B2B2B"/>
          <w:sz w:val="22"/>
          <w:szCs w:val="22"/>
          <w:shd w:val="clear" w:color="auto" w:fill="FFFFFF"/>
        </w:rPr>
        <w:t xml:space="preserve">UŻYTKOWNIK: </w:t>
      </w:r>
      <w:r w:rsidRPr="00F959E4">
        <w:rPr>
          <w:rFonts w:ascii="Arial" w:eastAsia="Calibri" w:hAnsi="Arial" w:cs="Arial"/>
          <w:color w:val="2B2B2B"/>
          <w:sz w:val="22"/>
          <w:szCs w:val="22"/>
          <w:shd w:val="clear" w:color="auto" w:fill="FFFFFF"/>
        </w:rPr>
        <w:tab/>
      </w:r>
      <w:r w:rsidR="00D802AF" w:rsidRPr="00D802AF">
        <w:rPr>
          <w:rFonts w:ascii="Arial" w:eastAsia="Calibri" w:hAnsi="Arial" w:cs="Arial"/>
          <w:color w:val="2B2B2B"/>
          <w:sz w:val="22"/>
          <w:szCs w:val="22"/>
          <w:shd w:val="clear" w:color="auto" w:fill="FFFFFF"/>
        </w:rPr>
        <w:t xml:space="preserve">Agencja Rozpoznania </w:t>
      </w:r>
      <w:proofErr w:type="spellStart"/>
      <w:r w:rsidR="00D802AF" w:rsidRPr="00D802AF">
        <w:rPr>
          <w:rFonts w:ascii="Arial" w:eastAsia="Calibri" w:hAnsi="Arial" w:cs="Arial"/>
          <w:color w:val="2B2B2B"/>
          <w:sz w:val="22"/>
          <w:szCs w:val="22"/>
          <w:shd w:val="clear" w:color="auto" w:fill="FFFFFF"/>
        </w:rPr>
        <w:t>Geoprzestrzennego</w:t>
      </w:r>
      <w:proofErr w:type="spellEnd"/>
      <w:r w:rsidR="00D802AF" w:rsidRPr="00D802AF">
        <w:rPr>
          <w:rFonts w:ascii="Arial" w:eastAsia="Calibri" w:hAnsi="Arial" w:cs="Arial"/>
          <w:color w:val="2B2B2B"/>
          <w:sz w:val="22"/>
          <w:szCs w:val="22"/>
          <w:shd w:val="clear" w:color="auto" w:fill="FFFFFF"/>
        </w:rPr>
        <w:t xml:space="preserve"> i Usług</w:t>
      </w:r>
      <w:r w:rsidR="00D802AF">
        <w:rPr>
          <w:rFonts w:ascii="Arial" w:eastAsia="Calibri" w:hAnsi="Arial" w:cs="Arial"/>
          <w:color w:val="2B2B2B"/>
          <w:sz w:val="22"/>
          <w:szCs w:val="22"/>
          <w:shd w:val="clear" w:color="auto" w:fill="FFFFFF"/>
        </w:rPr>
        <w:t xml:space="preserve"> </w:t>
      </w:r>
      <w:r w:rsidR="00D802AF" w:rsidRPr="00D802AF">
        <w:rPr>
          <w:rFonts w:ascii="Arial" w:eastAsia="Calibri" w:hAnsi="Arial" w:cs="Arial"/>
          <w:color w:val="2B2B2B"/>
          <w:sz w:val="22"/>
          <w:szCs w:val="22"/>
          <w:shd w:val="clear" w:color="auto" w:fill="FFFFFF"/>
        </w:rPr>
        <w:t>Satelitarnych</w:t>
      </w: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000000" w:themeColor="text1"/>
          <w:sz w:val="22"/>
          <w:szCs w:val="22"/>
          <w:shd w:val="clear" w:color="auto" w:fill="FFFFFF"/>
        </w:rPr>
      </w:pPr>
      <w:r w:rsidRPr="00F959E4">
        <w:rPr>
          <w:rFonts w:ascii="Arial" w:eastAsia="Calibri" w:hAnsi="Arial" w:cs="Arial"/>
          <w:color w:val="000000" w:themeColor="text1"/>
          <w:sz w:val="22"/>
          <w:szCs w:val="22"/>
          <w:shd w:val="clear" w:color="auto" w:fill="FFFFFF"/>
        </w:rPr>
        <w:tab/>
        <w:t>Aleje Jerozolimskie 97</w:t>
      </w:r>
    </w:p>
    <w:p w:rsidR="00A350DD" w:rsidRPr="00F959E4" w:rsidRDefault="00A350DD" w:rsidP="00A350DD">
      <w:pPr>
        <w:autoSpaceDE w:val="0"/>
        <w:autoSpaceDN w:val="0"/>
        <w:adjustRightInd w:val="0"/>
        <w:spacing w:line="276" w:lineRule="auto"/>
        <w:ind w:left="2835" w:hanging="2835"/>
        <w:jc w:val="both"/>
        <w:rPr>
          <w:rFonts w:ascii="Arial" w:eastAsia="Calibri" w:hAnsi="Arial" w:cs="Arial"/>
          <w:color w:val="000000" w:themeColor="text1"/>
          <w:sz w:val="22"/>
          <w:szCs w:val="22"/>
          <w:shd w:val="clear" w:color="auto" w:fill="FFFFFF"/>
        </w:rPr>
      </w:pPr>
      <w:r w:rsidRPr="00F959E4">
        <w:rPr>
          <w:rFonts w:ascii="Arial" w:eastAsia="Calibri" w:hAnsi="Arial" w:cs="Arial"/>
          <w:color w:val="000000" w:themeColor="text1"/>
          <w:sz w:val="22"/>
          <w:szCs w:val="22"/>
          <w:shd w:val="clear" w:color="auto" w:fill="FFFFFF"/>
        </w:rPr>
        <w:tab/>
        <w:t xml:space="preserve">00-909 Warszawa </w:t>
      </w:r>
    </w:p>
    <w:p w:rsidR="00A350DD" w:rsidRPr="00F959E4" w:rsidRDefault="00A350DD" w:rsidP="00A350DD">
      <w:pPr>
        <w:spacing w:after="200" w:line="276" w:lineRule="auto"/>
        <w:rPr>
          <w:rFonts w:ascii="Arial" w:eastAsia="Calibri" w:hAnsi="Arial" w:cs="Arial"/>
          <w:color w:val="2B2B2B"/>
          <w:sz w:val="22"/>
          <w:szCs w:val="22"/>
          <w:shd w:val="clear" w:color="auto" w:fill="FFFFFF"/>
        </w:rPr>
      </w:pPr>
      <w:r w:rsidRPr="00F959E4">
        <w:rPr>
          <w:rFonts w:ascii="Arial" w:eastAsia="Calibri" w:hAnsi="Arial" w:cs="Arial"/>
          <w:color w:val="2B2B2B"/>
          <w:sz w:val="22"/>
          <w:szCs w:val="22"/>
          <w:shd w:val="clear" w:color="auto" w:fill="FFFFFF"/>
        </w:rPr>
        <w:br w:type="page"/>
      </w:r>
    </w:p>
    <w:p w:rsidR="00A350DD" w:rsidRDefault="00A350DD" w:rsidP="00A350DD">
      <w:pPr>
        <w:pStyle w:val="Nagwek2"/>
        <w:numPr>
          <w:ilvl w:val="0"/>
          <w:numId w:val="2"/>
        </w:numPr>
        <w:spacing w:before="120" w:after="120"/>
        <w:ind w:left="567" w:hanging="567"/>
        <w:rPr>
          <w:rFonts w:ascii="Arial" w:hAnsi="Arial" w:cs="Arial"/>
        </w:rPr>
      </w:pPr>
      <w:bookmarkStart w:id="0" w:name="_Toc155173117"/>
      <w:r w:rsidRPr="00DC42CF">
        <w:rPr>
          <w:rFonts w:ascii="Arial" w:hAnsi="Arial" w:cs="Arial"/>
        </w:rPr>
        <w:lastRenderedPageBreak/>
        <w:t>Informacje ogólne</w:t>
      </w:r>
      <w:bookmarkEnd w:id="0"/>
    </w:p>
    <w:p w:rsidR="00A350DD" w:rsidRPr="00975094" w:rsidRDefault="00A350DD" w:rsidP="00A350DD">
      <w:pPr>
        <w:suppressAutoHyphens/>
        <w:spacing w:line="276" w:lineRule="auto"/>
        <w:jc w:val="both"/>
        <w:rPr>
          <w:rFonts w:ascii="Arial" w:hAnsi="Arial" w:cs="Arial"/>
          <w:sz w:val="22"/>
          <w:szCs w:val="22"/>
          <w:lang w:bidi="pl-PL"/>
        </w:rPr>
      </w:pPr>
      <w:bookmarkStart w:id="1" w:name="_Hlk121288669"/>
      <w:r w:rsidRPr="00975094">
        <w:rPr>
          <w:rFonts w:ascii="Arial" w:hAnsi="Arial" w:cs="Arial"/>
          <w:sz w:val="22"/>
          <w:szCs w:val="22"/>
        </w:rPr>
        <w:t xml:space="preserve">Przedmiotem zamówienia jest realizacja robót budowlanych dla zadania nr </w:t>
      </w:r>
      <w:r w:rsidRPr="00975094">
        <w:rPr>
          <w:rFonts w:ascii="Arial" w:hAnsi="Arial" w:cs="Arial"/>
          <w:b/>
          <w:sz w:val="22"/>
          <w:szCs w:val="22"/>
          <w:lang w:bidi="pl-PL"/>
        </w:rPr>
        <w:t>01839 – WARSZAWA SRGEO REMONT POMIESZCZEŃ W BUDYNKU NR 1 W KOMPLEKSIE WOJSKOWYM NR K-3586</w:t>
      </w:r>
      <w:r w:rsidRPr="00975094">
        <w:rPr>
          <w:rFonts w:ascii="Arial" w:hAnsi="Arial" w:cs="Arial"/>
          <w:sz w:val="22"/>
          <w:szCs w:val="22"/>
          <w:lang w:bidi="pl-PL"/>
        </w:rPr>
        <w:t xml:space="preserve"> </w:t>
      </w:r>
      <w:r w:rsidRPr="00975094">
        <w:rPr>
          <w:rFonts w:ascii="Arial" w:hAnsi="Arial" w:cs="Arial"/>
          <w:b/>
          <w:bCs/>
          <w:sz w:val="22"/>
          <w:szCs w:val="22"/>
        </w:rPr>
        <w:t>w Warszawie przy al. Jerozolimskich 97</w:t>
      </w:r>
      <w:r w:rsidRPr="00975094">
        <w:rPr>
          <w:rFonts w:ascii="Arial" w:hAnsi="Arial" w:cs="Arial"/>
          <w:sz w:val="22"/>
          <w:szCs w:val="22"/>
        </w:rPr>
        <w:t>, w oparciu</w:t>
      </w:r>
      <w:r w:rsidR="00975094">
        <w:rPr>
          <w:rFonts w:ascii="Arial" w:hAnsi="Arial" w:cs="Arial"/>
          <w:sz w:val="22"/>
          <w:szCs w:val="22"/>
        </w:rPr>
        <w:br/>
      </w:r>
      <w:r w:rsidRPr="00975094">
        <w:rPr>
          <w:rFonts w:ascii="Arial" w:hAnsi="Arial" w:cs="Arial"/>
          <w:sz w:val="22"/>
          <w:szCs w:val="22"/>
        </w:rPr>
        <w:t xml:space="preserve"> o dokumentację projektową opracowaną przez MPROJEKT Polska Sp. z o. o.  siedzibą, </w:t>
      </w:r>
      <w:r w:rsidR="00975094">
        <w:rPr>
          <w:rFonts w:ascii="Arial" w:hAnsi="Arial" w:cs="Arial"/>
          <w:sz w:val="22"/>
          <w:szCs w:val="22"/>
        </w:rPr>
        <w:br/>
      </w:r>
      <w:r w:rsidRPr="00975094">
        <w:rPr>
          <w:rFonts w:ascii="Arial" w:hAnsi="Arial" w:cs="Arial"/>
          <w:sz w:val="22"/>
          <w:szCs w:val="22"/>
        </w:rPr>
        <w:t xml:space="preserve">04-874 Warszawa,  ul. Przewodowa 29, pod nazwą: </w:t>
      </w:r>
    </w:p>
    <w:p w:rsidR="00A350DD" w:rsidRPr="00975094" w:rsidRDefault="00A350DD" w:rsidP="00A350DD">
      <w:pPr>
        <w:suppressAutoHyphens/>
        <w:spacing w:line="276" w:lineRule="auto"/>
        <w:rPr>
          <w:rFonts w:ascii="Arial" w:hAnsi="Arial" w:cs="Arial"/>
          <w:b/>
          <w:sz w:val="22"/>
          <w:szCs w:val="22"/>
          <w:lang w:bidi="pl-PL"/>
        </w:rPr>
      </w:pPr>
      <w:r w:rsidRPr="00975094">
        <w:rPr>
          <w:rFonts w:ascii="Arial" w:hAnsi="Arial" w:cs="Arial"/>
          <w:sz w:val="22"/>
          <w:szCs w:val="22"/>
        </w:rPr>
        <w:t>„</w:t>
      </w:r>
      <w:r w:rsidRPr="00975094">
        <w:rPr>
          <w:rFonts w:ascii="Arial" w:hAnsi="Arial" w:cs="Arial"/>
          <w:b/>
          <w:sz w:val="22"/>
          <w:szCs w:val="22"/>
          <w:lang w:bidi="pl-PL"/>
        </w:rPr>
        <w:t xml:space="preserve">REMONT POMIESZCZEŃ 3. PIĘTRA W BUDYNKU NR 1 W KOMPLEKSIE WOJSKOWYM NR K-3586 </w:t>
      </w:r>
      <w:r w:rsidRPr="00975094">
        <w:rPr>
          <w:rFonts w:ascii="Arial" w:hAnsi="Arial" w:cs="Arial"/>
          <w:b/>
          <w:bCs/>
          <w:sz w:val="22"/>
          <w:szCs w:val="22"/>
        </w:rPr>
        <w:t>”</w:t>
      </w:r>
      <w:r w:rsidR="006077D3">
        <w:rPr>
          <w:rFonts w:ascii="Arial" w:hAnsi="Arial" w:cs="Arial"/>
          <w:b/>
          <w:bCs/>
          <w:sz w:val="22"/>
          <w:szCs w:val="22"/>
        </w:rPr>
        <w:t xml:space="preserve"> w </w:t>
      </w:r>
      <w:r w:rsidR="006077D3" w:rsidRPr="006077D3">
        <w:rPr>
          <w:rFonts w:ascii="Arial" w:hAnsi="Arial" w:cs="Arial"/>
          <w:b/>
          <w:bCs/>
          <w:sz w:val="22"/>
          <w:szCs w:val="22"/>
        </w:rPr>
        <w:t>Warszawie przy al. Jerozolimskich 97</w:t>
      </w:r>
      <w:r w:rsidRPr="00975094">
        <w:rPr>
          <w:rFonts w:ascii="Arial" w:hAnsi="Arial" w:cs="Arial"/>
          <w:b/>
          <w:bCs/>
          <w:sz w:val="22"/>
          <w:szCs w:val="22"/>
        </w:rPr>
        <w:t>.</w:t>
      </w:r>
    </w:p>
    <w:bookmarkEnd w:id="1"/>
    <w:p w:rsidR="00A350DD" w:rsidRPr="00DC42CF" w:rsidRDefault="00A350DD" w:rsidP="00A350DD">
      <w:pPr>
        <w:spacing w:line="360" w:lineRule="auto"/>
        <w:ind w:left="420"/>
        <w:jc w:val="both"/>
        <w:rPr>
          <w:rFonts w:ascii="Arial" w:hAnsi="Arial" w:cs="Arial"/>
          <w:b/>
          <w:i/>
        </w:rPr>
      </w:pPr>
    </w:p>
    <w:p w:rsidR="00A350DD" w:rsidRPr="00DC42CF" w:rsidRDefault="00A350DD" w:rsidP="00A350DD">
      <w:pPr>
        <w:pStyle w:val="Nagwek2"/>
        <w:numPr>
          <w:ilvl w:val="0"/>
          <w:numId w:val="2"/>
        </w:numPr>
        <w:spacing w:before="120" w:after="120"/>
        <w:ind w:left="567" w:hanging="567"/>
        <w:rPr>
          <w:rFonts w:ascii="Arial" w:hAnsi="Arial" w:cs="Arial"/>
        </w:rPr>
      </w:pPr>
      <w:bookmarkStart w:id="2" w:name="_Toc155173118"/>
      <w:r w:rsidRPr="00DC42CF">
        <w:rPr>
          <w:rFonts w:ascii="Arial" w:hAnsi="Arial" w:cs="Arial"/>
        </w:rPr>
        <w:t>Opis przedmiotu zamówienia</w:t>
      </w:r>
      <w:bookmarkEnd w:id="2"/>
    </w:p>
    <w:p w:rsidR="00A350DD" w:rsidRPr="00975094" w:rsidRDefault="00A350DD" w:rsidP="00A350DD">
      <w:pPr>
        <w:spacing w:line="360" w:lineRule="auto"/>
        <w:jc w:val="both"/>
        <w:rPr>
          <w:rFonts w:ascii="Arial" w:hAnsi="Arial" w:cs="Arial"/>
          <w:sz w:val="22"/>
          <w:szCs w:val="22"/>
        </w:rPr>
      </w:pPr>
      <w:r w:rsidRPr="00975094">
        <w:rPr>
          <w:rFonts w:ascii="Arial" w:hAnsi="Arial" w:cs="Arial"/>
          <w:sz w:val="22"/>
          <w:szCs w:val="22"/>
        </w:rPr>
        <w:t xml:space="preserve">Przedmiotem zamówienia są roboty budowlane, mające na celu realizację zadania </w:t>
      </w:r>
      <w:r w:rsidRPr="00975094">
        <w:rPr>
          <w:rFonts w:ascii="Arial" w:hAnsi="Arial" w:cs="Arial"/>
          <w:b/>
          <w:sz w:val="22"/>
          <w:szCs w:val="22"/>
          <w:lang w:bidi="pl-PL"/>
        </w:rPr>
        <w:t>01839 – WARSZAWA SRGEO REMONT POMIESZCZEŃ W BUDYNKU NR 1 W KOMPLEKSIE WOJSKOWYM NR K-3586</w:t>
      </w:r>
      <w:r w:rsidRPr="00975094">
        <w:rPr>
          <w:rFonts w:ascii="Arial" w:hAnsi="Arial" w:cs="Arial"/>
          <w:sz w:val="22"/>
          <w:szCs w:val="22"/>
          <w:lang w:bidi="pl-PL"/>
        </w:rPr>
        <w:t xml:space="preserve"> </w:t>
      </w:r>
      <w:r w:rsidRPr="00975094">
        <w:rPr>
          <w:rFonts w:ascii="Arial" w:hAnsi="Arial" w:cs="Arial"/>
          <w:b/>
          <w:bCs/>
          <w:sz w:val="22"/>
          <w:szCs w:val="22"/>
        </w:rPr>
        <w:t>w Warszawie przy al. Jerozolimskich 97</w:t>
      </w:r>
      <w:r w:rsidRPr="00975094">
        <w:rPr>
          <w:rFonts w:ascii="Arial" w:hAnsi="Arial" w:cs="Arial"/>
          <w:bCs/>
          <w:sz w:val="22"/>
          <w:szCs w:val="22"/>
        </w:rPr>
        <w:t xml:space="preserve">.  </w:t>
      </w:r>
      <w:r w:rsidRPr="00975094">
        <w:rPr>
          <w:rFonts w:ascii="Arial" w:hAnsi="Arial" w:cs="Arial"/>
          <w:sz w:val="22"/>
          <w:szCs w:val="22"/>
        </w:rPr>
        <w:t xml:space="preserve">Roboty budowlane prowadzone będą na działce </w:t>
      </w:r>
      <w:r w:rsidRPr="00975094">
        <w:rPr>
          <w:rFonts w:ascii="Arial" w:hAnsi="Arial" w:cs="Arial"/>
          <w:b/>
          <w:bCs/>
          <w:sz w:val="22"/>
          <w:szCs w:val="22"/>
        </w:rPr>
        <w:t xml:space="preserve">nr </w:t>
      </w:r>
      <w:proofErr w:type="spellStart"/>
      <w:r w:rsidRPr="00975094">
        <w:rPr>
          <w:rFonts w:ascii="Arial" w:hAnsi="Arial" w:cs="Arial"/>
          <w:b/>
          <w:bCs/>
          <w:sz w:val="22"/>
          <w:szCs w:val="22"/>
          <w:lang w:bidi="pl-PL"/>
        </w:rPr>
        <w:t>dz</w:t>
      </w:r>
      <w:proofErr w:type="spellEnd"/>
      <w:r w:rsidRPr="00975094">
        <w:rPr>
          <w:rFonts w:ascii="Arial" w:hAnsi="Arial" w:cs="Arial"/>
          <w:b/>
          <w:bCs/>
          <w:sz w:val="22"/>
          <w:szCs w:val="22"/>
          <w:lang w:bidi="pl-PL"/>
        </w:rPr>
        <w:t xml:space="preserve"> ew.nr 19/1 , </w:t>
      </w:r>
      <w:proofErr w:type="spellStart"/>
      <w:r w:rsidRPr="00975094">
        <w:rPr>
          <w:rFonts w:ascii="Arial" w:hAnsi="Arial" w:cs="Arial"/>
          <w:b/>
          <w:bCs/>
          <w:sz w:val="22"/>
          <w:szCs w:val="22"/>
          <w:lang w:bidi="pl-PL"/>
        </w:rPr>
        <w:t>obr</w:t>
      </w:r>
      <w:proofErr w:type="spellEnd"/>
      <w:r w:rsidRPr="00975094">
        <w:rPr>
          <w:rFonts w:ascii="Arial" w:hAnsi="Arial" w:cs="Arial"/>
          <w:b/>
          <w:bCs/>
          <w:sz w:val="22"/>
          <w:szCs w:val="22"/>
          <w:lang w:bidi="pl-PL"/>
        </w:rPr>
        <w:t>. 2-01-02</w:t>
      </w:r>
      <w:r w:rsidRPr="00975094">
        <w:rPr>
          <w:rFonts w:ascii="Arial" w:hAnsi="Arial" w:cs="Arial"/>
          <w:sz w:val="22"/>
          <w:szCs w:val="22"/>
          <w:lang w:bidi="pl-PL"/>
        </w:rPr>
        <w:t xml:space="preserve"> </w:t>
      </w:r>
      <w:r w:rsidRPr="00975094">
        <w:rPr>
          <w:rFonts w:ascii="Arial" w:hAnsi="Arial"/>
          <w:b/>
          <w:sz w:val="22"/>
          <w:szCs w:val="22"/>
        </w:rPr>
        <w:t>stanowiącej teren zamknięty.</w:t>
      </w:r>
    </w:p>
    <w:p w:rsidR="00A350DD" w:rsidRPr="00975094" w:rsidRDefault="00A350DD" w:rsidP="00A350DD">
      <w:pPr>
        <w:spacing w:line="360" w:lineRule="auto"/>
        <w:jc w:val="both"/>
        <w:rPr>
          <w:rFonts w:ascii="Arial" w:hAnsi="Arial" w:cs="Arial"/>
          <w:bCs/>
          <w:sz w:val="22"/>
          <w:szCs w:val="22"/>
        </w:rPr>
      </w:pPr>
    </w:p>
    <w:p w:rsidR="00A350DD" w:rsidRPr="00975094" w:rsidRDefault="00A350DD" w:rsidP="00A350DD">
      <w:pPr>
        <w:spacing w:line="360" w:lineRule="auto"/>
        <w:jc w:val="both"/>
        <w:rPr>
          <w:rFonts w:ascii="Arial" w:hAnsi="Arial" w:cs="Arial"/>
          <w:sz w:val="22"/>
          <w:szCs w:val="22"/>
        </w:rPr>
      </w:pPr>
      <w:r w:rsidRPr="00975094">
        <w:rPr>
          <w:rFonts w:ascii="Arial" w:hAnsi="Arial" w:cs="Arial"/>
          <w:sz w:val="22"/>
          <w:szCs w:val="22"/>
        </w:rPr>
        <w:t>Roboty budowlane będą wykonywane na podstawie opracowanej dokumentacji projektowo kosztorysowej wg wykazu:</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bookmarkStart w:id="3" w:name="_Hlk58247470"/>
      <w:r w:rsidRPr="00975094">
        <w:rPr>
          <w:rFonts w:ascii="Arial" w:eastAsia="Calibri" w:hAnsi="Arial" w:cs="Arial"/>
          <w:bCs/>
          <w:sz w:val="22"/>
          <w:szCs w:val="22"/>
          <w:lang w:eastAsia="en-US"/>
        </w:rPr>
        <w:t>Projekt zagospodarowania terenu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architektoniczno-budowlany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techniczny TOM I – ARCHITEKTURA I KONSTRUKCJA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techniczny TOM II - INSTALACJE ELEKTRYCZNE-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techniczny TOM III - INSTALACJE SANITARNE-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techniczny TOM IV - INSTALACJE TELETECHNICZNE (SSP)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
          <w:bCs/>
          <w:sz w:val="22"/>
          <w:szCs w:val="22"/>
          <w:lang w:eastAsia="en-US"/>
        </w:rPr>
      </w:pPr>
      <w:r w:rsidRPr="00975094">
        <w:rPr>
          <w:rFonts w:ascii="Arial" w:eastAsia="Calibri" w:hAnsi="Arial" w:cs="Arial"/>
          <w:b/>
          <w:bCs/>
          <w:sz w:val="22"/>
          <w:szCs w:val="22"/>
          <w:lang w:eastAsia="en-US"/>
        </w:rPr>
        <w:t>Projekt techniczny TOM V - INSTALACJE TELETECHNICZNE (</w:t>
      </w:r>
      <w:bookmarkStart w:id="4" w:name="_Hlk153968826"/>
      <w:r w:rsidRPr="00975094">
        <w:rPr>
          <w:rFonts w:ascii="Arial" w:hAnsi="Arial" w:cs="Arial"/>
          <w:b/>
          <w:sz w:val="22"/>
          <w:szCs w:val="22"/>
        </w:rPr>
        <w:t>SA, SSWIN, SKD, TSN, SIECI STRUKTURALNE</w:t>
      </w:r>
      <w:bookmarkEnd w:id="4"/>
      <w:r w:rsidRPr="00975094">
        <w:rPr>
          <w:rFonts w:ascii="Arial" w:hAnsi="Arial" w:cs="Arial"/>
          <w:b/>
          <w:sz w:val="22"/>
          <w:szCs w:val="22"/>
        </w:rPr>
        <w:t>)</w:t>
      </w:r>
      <w:r w:rsidRPr="00975094">
        <w:rPr>
          <w:rFonts w:ascii="Arial" w:eastAsia="Calibri" w:hAnsi="Arial" w:cs="Arial"/>
          <w:b/>
          <w:bCs/>
          <w:sz w:val="22"/>
          <w:szCs w:val="22"/>
          <w:lang w:eastAsia="en-US"/>
        </w:rPr>
        <w:t>) - zastrzeżone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wykonawczy TOM I – ARCHITEKTURA I KONSTRUKCJA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wykonawczy TOM II - INSTALACJE ELEKTRYCZNE-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wykonawczy TOM III - INSTALACJE SANITARNE-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wykonawczy TOM IV - INSTALACJE TELETECHNICZNE (SSP)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Projekt wykonawczy TOM V - INSTALACJE TELETECHNICZNE (</w:t>
      </w:r>
      <w:r w:rsidRPr="00975094">
        <w:rPr>
          <w:rFonts w:ascii="Arial" w:hAnsi="Arial" w:cs="Arial"/>
          <w:sz w:val="22"/>
          <w:szCs w:val="22"/>
        </w:rPr>
        <w:t>SA, SSWIN, SKD, TSN, SIECI STRUKTURALNE)</w:t>
      </w:r>
      <w:r w:rsidRPr="00975094">
        <w:rPr>
          <w:rFonts w:ascii="Arial" w:eastAsia="Calibri" w:hAnsi="Arial" w:cs="Arial"/>
          <w:bCs/>
          <w:sz w:val="22"/>
          <w:szCs w:val="22"/>
          <w:lang w:eastAsia="en-US"/>
        </w:rPr>
        <w:t xml:space="preserve"> - zastrzeżone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STWIOR – branża budowlana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STWIOR – branża elektryczna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STWIOR – branża sanitarna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STWIOR – branża telekomunikacyjna (SSP)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STWIOR – branża telekomunikacyjna (</w:t>
      </w:r>
      <w:r w:rsidRPr="00975094">
        <w:rPr>
          <w:rFonts w:ascii="Arial" w:hAnsi="Arial" w:cs="Arial"/>
          <w:sz w:val="22"/>
          <w:szCs w:val="22"/>
        </w:rPr>
        <w:t xml:space="preserve">SA, SSWIN, SKD, TSN, SIECI STRUKTURALNE) </w:t>
      </w:r>
      <w:r w:rsidRPr="00975094">
        <w:rPr>
          <w:rFonts w:ascii="Arial" w:eastAsia="Calibri" w:hAnsi="Arial" w:cs="Arial"/>
          <w:bCs/>
          <w:sz w:val="22"/>
          <w:szCs w:val="22"/>
          <w:lang w:eastAsia="en-US"/>
        </w:rPr>
        <w:t>-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Przedmiar robót – branża budowlana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lastRenderedPageBreak/>
        <w:t>Przedmiar robót – branża elektryczna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Przedmiar robót – branża sanitarna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Przedmiar robót - branża teletechniczna (SSP)  - jawne</w:t>
      </w:r>
    </w:p>
    <w:p w:rsidR="00A350DD" w:rsidRPr="00975094" w:rsidRDefault="00A350DD" w:rsidP="00A350DD">
      <w:pPr>
        <w:numPr>
          <w:ilvl w:val="1"/>
          <w:numId w:val="7"/>
        </w:numPr>
        <w:spacing w:after="200" w:line="360" w:lineRule="auto"/>
        <w:ind w:left="284" w:hanging="284"/>
        <w:contextualSpacing/>
        <w:jc w:val="both"/>
        <w:rPr>
          <w:rFonts w:ascii="Arial" w:eastAsia="Calibri" w:hAnsi="Arial" w:cs="Arial"/>
          <w:bCs/>
          <w:sz w:val="22"/>
          <w:szCs w:val="22"/>
          <w:lang w:eastAsia="en-US"/>
        </w:rPr>
      </w:pPr>
      <w:r w:rsidRPr="00975094">
        <w:rPr>
          <w:rFonts w:ascii="Arial" w:eastAsia="Calibri" w:hAnsi="Arial" w:cs="Arial"/>
          <w:bCs/>
          <w:sz w:val="22"/>
          <w:szCs w:val="22"/>
          <w:lang w:eastAsia="en-US"/>
        </w:rPr>
        <w:t>Przedmiar robót - branża teletechniczna (</w:t>
      </w:r>
      <w:r w:rsidRPr="00975094">
        <w:rPr>
          <w:rFonts w:ascii="Arial" w:hAnsi="Arial" w:cs="Arial"/>
          <w:sz w:val="22"/>
          <w:szCs w:val="22"/>
        </w:rPr>
        <w:t xml:space="preserve">SA, SSWIN, SKD, TSN, SIECI STRUKTURALNE) </w:t>
      </w:r>
      <w:r w:rsidRPr="00975094">
        <w:rPr>
          <w:rFonts w:ascii="Arial" w:eastAsia="Calibri" w:hAnsi="Arial" w:cs="Arial"/>
          <w:bCs/>
          <w:sz w:val="22"/>
          <w:szCs w:val="22"/>
          <w:lang w:eastAsia="en-US"/>
        </w:rPr>
        <w:t>- jawne</w:t>
      </w:r>
    </w:p>
    <w:bookmarkEnd w:id="3"/>
    <w:p w:rsidR="00A350DD" w:rsidRDefault="00A350DD" w:rsidP="00A350DD">
      <w:pPr>
        <w:spacing w:line="360" w:lineRule="auto"/>
        <w:jc w:val="both"/>
        <w:rPr>
          <w:rFonts w:ascii="Arial" w:hAnsi="Arial" w:cs="Arial"/>
          <w:szCs w:val="22"/>
        </w:rPr>
      </w:pPr>
    </w:p>
    <w:p w:rsidR="00A350DD" w:rsidRPr="00126D91" w:rsidRDefault="00A350DD" w:rsidP="00A350DD">
      <w:pPr>
        <w:pStyle w:val="Nagwek3"/>
        <w:numPr>
          <w:ilvl w:val="1"/>
          <w:numId w:val="2"/>
        </w:numPr>
        <w:spacing w:before="120" w:after="120"/>
        <w:ind w:left="567" w:hanging="567"/>
        <w:rPr>
          <w:rFonts w:ascii="Arial" w:hAnsi="Arial" w:cs="Arial"/>
          <w:b/>
          <w:sz w:val="22"/>
        </w:rPr>
      </w:pPr>
      <w:bookmarkStart w:id="5" w:name="_Toc155173119"/>
      <w:r>
        <w:rPr>
          <w:rFonts w:ascii="Arial" w:hAnsi="Arial" w:cs="Arial"/>
          <w:b/>
          <w:sz w:val="22"/>
        </w:rPr>
        <w:t>Rozwiązania projektowane do realizacji</w:t>
      </w:r>
      <w:bookmarkEnd w:id="5"/>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6" w:name="_Toc155173120"/>
      <w:r w:rsidRPr="00975094">
        <w:rPr>
          <w:rFonts w:ascii="Arial" w:hAnsi="Arial" w:cs="Arial"/>
          <w:b/>
          <w:sz w:val="22"/>
          <w:szCs w:val="22"/>
        </w:rPr>
        <w:t>Zabudowa</w:t>
      </w:r>
      <w:bookmarkEnd w:id="6"/>
    </w:p>
    <w:p w:rsidR="00A350DD" w:rsidRPr="00975094" w:rsidRDefault="00A350DD" w:rsidP="00A350DD">
      <w:pPr>
        <w:widowControl w:val="0"/>
        <w:autoSpaceDE w:val="0"/>
        <w:autoSpaceDN w:val="0"/>
        <w:spacing w:after="60" w:line="276" w:lineRule="auto"/>
        <w:ind w:firstLine="426"/>
        <w:jc w:val="both"/>
        <w:rPr>
          <w:rFonts w:ascii="Arial" w:hAnsi="Arial" w:cs="Arial"/>
          <w:sz w:val="22"/>
          <w:szCs w:val="22"/>
        </w:rPr>
      </w:pPr>
      <w:bookmarkStart w:id="7" w:name="_Hlk121288785"/>
      <w:r w:rsidRPr="00975094">
        <w:rPr>
          <w:rFonts w:ascii="Arial" w:hAnsi="Arial" w:cs="Arial"/>
          <w:sz w:val="22"/>
          <w:szCs w:val="22"/>
        </w:rPr>
        <w:t xml:space="preserve">Przedmiotowy budynek zlokalizowany jest w ścisłej zabudowie śródmiejskiej pomiędzy Alejami Jerozolimskimi i ul. Nowogrodzką na terenie zamkniętym kompleksu wojskowego  nr 3586 w Warszawie. W planie budynek ma kształt prostokątny z dwoma dziedzińcami, do których wjazd zlokalizowano od strony Alej Jerozolimskich i ul. Nowogrodzkiej. </w:t>
      </w:r>
    </w:p>
    <w:p w:rsidR="00A350DD" w:rsidRPr="00975094" w:rsidRDefault="00A350DD" w:rsidP="00A350DD">
      <w:pPr>
        <w:widowControl w:val="0"/>
        <w:autoSpaceDE w:val="0"/>
        <w:autoSpaceDN w:val="0"/>
        <w:spacing w:after="60" w:line="276" w:lineRule="auto"/>
        <w:ind w:firstLine="426"/>
        <w:jc w:val="both"/>
        <w:rPr>
          <w:rFonts w:ascii="Arial" w:hAnsi="Arial" w:cs="Arial"/>
          <w:b/>
          <w:bCs/>
          <w:sz w:val="22"/>
          <w:szCs w:val="22"/>
        </w:rPr>
      </w:pPr>
      <w:r w:rsidRPr="00975094">
        <w:rPr>
          <w:rFonts w:ascii="Arial" w:hAnsi="Arial" w:cs="Arial"/>
          <w:b/>
          <w:bCs/>
          <w:sz w:val="22"/>
          <w:szCs w:val="22"/>
        </w:rPr>
        <w:t xml:space="preserve">Objęte opracowaniem pomieszczenia zajmują część III piętra budynku (cz. A, B, D budynku). </w:t>
      </w:r>
    </w:p>
    <w:p w:rsidR="00A350DD" w:rsidRPr="00975094" w:rsidRDefault="00A350DD" w:rsidP="00A350DD">
      <w:pPr>
        <w:widowControl w:val="0"/>
        <w:autoSpaceDE w:val="0"/>
        <w:autoSpaceDN w:val="0"/>
        <w:spacing w:after="60" w:line="276" w:lineRule="auto"/>
        <w:ind w:firstLine="426"/>
        <w:jc w:val="both"/>
        <w:rPr>
          <w:rFonts w:ascii="Arial" w:hAnsi="Arial" w:cs="Arial"/>
          <w:sz w:val="22"/>
          <w:szCs w:val="22"/>
        </w:rPr>
      </w:pPr>
      <w:r w:rsidRPr="00975094">
        <w:rPr>
          <w:rFonts w:ascii="Arial" w:hAnsi="Arial" w:cs="Arial"/>
          <w:sz w:val="22"/>
          <w:szCs w:val="22"/>
        </w:rPr>
        <w:t>Budynek zlokalizowany na działce jest wpisany do rejestru zabytków m. st. Warszawy pod nr A-764 decyzją z dnia 08.11.2007 r.</w:t>
      </w:r>
    </w:p>
    <w:p w:rsidR="00A350DD" w:rsidRPr="00975094" w:rsidRDefault="00A350DD" w:rsidP="00A350DD">
      <w:pPr>
        <w:suppressAutoHyphens/>
        <w:spacing w:after="200" w:line="276" w:lineRule="auto"/>
        <w:ind w:firstLine="426"/>
        <w:jc w:val="both"/>
        <w:rPr>
          <w:rFonts w:ascii="Arial" w:eastAsia="Calibri" w:hAnsi="Arial" w:cs="Arial"/>
          <w:bCs/>
          <w:sz w:val="22"/>
          <w:szCs w:val="22"/>
          <w:lang w:eastAsia="en-US"/>
        </w:rPr>
      </w:pPr>
      <w:bookmarkStart w:id="8" w:name="_Hlk121288904"/>
      <w:bookmarkEnd w:id="7"/>
      <w:r w:rsidRPr="00975094">
        <w:rPr>
          <w:rFonts w:ascii="Arial" w:eastAsia="Calibri" w:hAnsi="Arial" w:cs="Arial"/>
          <w:bCs/>
          <w:sz w:val="22"/>
          <w:szCs w:val="22"/>
          <w:lang w:eastAsia="en-US"/>
        </w:rPr>
        <w:t>W ramach projektu nie przewiduje się zasadniczych zmian w obrysie przedmiotowego budynku. Zakres robót ma charakter prac remontowych.</w:t>
      </w:r>
    </w:p>
    <w:p w:rsidR="00A350DD" w:rsidRPr="00975094" w:rsidRDefault="00A350DD" w:rsidP="00A350DD">
      <w:pPr>
        <w:spacing w:line="360"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9" w:name="_Toc155173121"/>
      <w:r w:rsidRPr="00975094">
        <w:rPr>
          <w:rFonts w:ascii="Arial" w:hAnsi="Arial" w:cs="Arial"/>
          <w:b/>
          <w:sz w:val="22"/>
          <w:szCs w:val="22"/>
        </w:rPr>
        <w:t>Rozbiórki</w:t>
      </w:r>
      <w:bookmarkEnd w:id="9"/>
      <w:r w:rsidRPr="00975094">
        <w:rPr>
          <w:rFonts w:ascii="Arial" w:hAnsi="Arial" w:cs="Arial"/>
          <w:b/>
          <w:sz w:val="22"/>
          <w:szCs w:val="22"/>
        </w:rPr>
        <w:t xml:space="preserve"> </w:t>
      </w:r>
    </w:p>
    <w:p w:rsidR="00A350DD" w:rsidRPr="00975094" w:rsidRDefault="00A350DD" w:rsidP="00A350DD">
      <w:pPr>
        <w:spacing w:before="30" w:afterLines="30" w:after="72" w:line="276" w:lineRule="auto"/>
        <w:ind w:firstLine="708"/>
        <w:jc w:val="both"/>
        <w:rPr>
          <w:rFonts w:ascii="Arial" w:hAnsi="Arial" w:cs="Arial"/>
          <w:sz w:val="22"/>
          <w:szCs w:val="22"/>
        </w:rPr>
      </w:pPr>
      <w:r w:rsidRPr="00975094">
        <w:rPr>
          <w:rFonts w:ascii="Arial" w:hAnsi="Arial" w:cs="Arial"/>
          <w:sz w:val="22"/>
          <w:szCs w:val="22"/>
        </w:rPr>
        <w:t xml:space="preserve">W związku z planowaną inwestycją zaprojektowano rozbiórkę stolarki drzwiowej </w:t>
      </w:r>
      <w:r w:rsidR="00975094">
        <w:rPr>
          <w:rFonts w:ascii="Arial" w:hAnsi="Arial" w:cs="Arial"/>
          <w:sz w:val="22"/>
          <w:szCs w:val="22"/>
        </w:rPr>
        <w:br/>
      </w:r>
      <w:r w:rsidRPr="00975094">
        <w:rPr>
          <w:rFonts w:ascii="Arial" w:hAnsi="Arial" w:cs="Arial"/>
          <w:sz w:val="22"/>
          <w:szCs w:val="22"/>
        </w:rPr>
        <w:t xml:space="preserve">w pomieszczeniach objętych opracowaniem. Planowane są również wykucia nowych otworów w istniejących ścianach działowych, wymiana posadzek i okładzin ściennych, </w:t>
      </w:r>
      <w:r w:rsidR="00975094">
        <w:rPr>
          <w:rFonts w:ascii="Arial" w:hAnsi="Arial" w:cs="Arial"/>
          <w:sz w:val="22"/>
          <w:szCs w:val="22"/>
        </w:rPr>
        <w:br/>
      </w:r>
      <w:r w:rsidRPr="00975094">
        <w:rPr>
          <w:rFonts w:ascii="Arial" w:hAnsi="Arial" w:cs="Arial"/>
          <w:sz w:val="22"/>
          <w:szCs w:val="22"/>
        </w:rPr>
        <w:t>a także armatury sanitarnej.</w:t>
      </w:r>
    </w:p>
    <w:p w:rsidR="00A350DD" w:rsidRPr="00975094" w:rsidRDefault="00A350DD" w:rsidP="00A350DD">
      <w:pPr>
        <w:spacing w:line="360"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10" w:name="_Toc29472500"/>
      <w:bookmarkStart w:id="11" w:name="_Toc115800306"/>
      <w:bookmarkStart w:id="12" w:name="_Toc120267254"/>
      <w:bookmarkStart w:id="13" w:name="_Toc155173122"/>
      <w:r w:rsidRPr="00975094">
        <w:rPr>
          <w:rFonts w:ascii="Arial" w:hAnsi="Arial" w:cs="Arial"/>
          <w:b/>
          <w:sz w:val="22"/>
          <w:szCs w:val="22"/>
        </w:rPr>
        <w:t xml:space="preserve">Zieleń </w:t>
      </w:r>
      <w:bookmarkEnd w:id="10"/>
      <w:r w:rsidRPr="00975094">
        <w:rPr>
          <w:rFonts w:ascii="Arial" w:hAnsi="Arial" w:cs="Arial"/>
          <w:b/>
          <w:sz w:val="22"/>
          <w:szCs w:val="22"/>
        </w:rPr>
        <w:t>istniejąca</w:t>
      </w:r>
      <w:bookmarkEnd w:id="11"/>
      <w:r w:rsidRPr="00975094">
        <w:rPr>
          <w:rFonts w:ascii="Arial" w:hAnsi="Arial" w:cs="Arial"/>
          <w:b/>
          <w:sz w:val="22"/>
          <w:szCs w:val="22"/>
        </w:rPr>
        <w:t xml:space="preserve"> i projektowana</w:t>
      </w:r>
      <w:bookmarkEnd w:id="12"/>
      <w:bookmarkEnd w:id="13"/>
    </w:p>
    <w:p w:rsidR="00A350DD" w:rsidRPr="00975094" w:rsidRDefault="00A350DD" w:rsidP="00A350DD">
      <w:pPr>
        <w:spacing w:before="30" w:afterLines="30" w:after="72" w:line="276" w:lineRule="auto"/>
        <w:jc w:val="both"/>
        <w:rPr>
          <w:rFonts w:ascii="Arial" w:hAnsi="Arial" w:cs="Arial"/>
          <w:sz w:val="22"/>
          <w:szCs w:val="22"/>
        </w:rPr>
      </w:pPr>
      <w:r w:rsidRPr="00975094">
        <w:rPr>
          <w:rFonts w:ascii="Arial" w:hAnsi="Arial" w:cs="Arial"/>
          <w:sz w:val="22"/>
          <w:szCs w:val="22"/>
        </w:rPr>
        <w:t>Nie dotyczy.</w:t>
      </w:r>
    </w:p>
    <w:p w:rsidR="00A350DD" w:rsidRPr="00975094" w:rsidRDefault="00A350DD" w:rsidP="00A350DD">
      <w:pPr>
        <w:spacing w:line="360"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14" w:name="_Toc155173123"/>
      <w:bookmarkStart w:id="15" w:name="_Toc29472502"/>
      <w:bookmarkStart w:id="16" w:name="_Toc115800308"/>
      <w:bookmarkStart w:id="17" w:name="_Toc120267256"/>
      <w:r w:rsidRPr="00975094">
        <w:rPr>
          <w:rFonts w:ascii="Arial" w:hAnsi="Arial" w:cs="Arial"/>
          <w:b/>
          <w:sz w:val="22"/>
          <w:szCs w:val="22"/>
        </w:rPr>
        <w:t>Remont ogólnobudowlany pomieszczeń</w:t>
      </w:r>
      <w:bookmarkEnd w:id="14"/>
    </w:p>
    <w:p w:rsidR="00A350DD" w:rsidRPr="00975094" w:rsidRDefault="00A350DD" w:rsidP="00A350DD">
      <w:pPr>
        <w:rPr>
          <w:sz w:val="22"/>
          <w:szCs w:val="22"/>
        </w:rPr>
      </w:pPr>
    </w:p>
    <w:p w:rsidR="00A350DD" w:rsidRPr="00975094" w:rsidRDefault="00A350DD" w:rsidP="00A350DD">
      <w:pPr>
        <w:spacing w:line="276" w:lineRule="auto"/>
        <w:ind w:firstLine="284"/>
        <w:jc w:val="both"/>
        <w:rPr>
          <w:rFonts w:ascii="Arial" w:hAnsi="Arial" w:cs="Arial"/>
          <w:sz w:val="22"/>
          <w:szCs w:val="22"/>
          <w:lang w:eastAsia="ar-SA"/>
        </w:rPr>
      </w:pPr>
      <w:r w:rsidRPr="00975094">
        <w:rPr>
          <w:rFonts w:ascii="Arial" w:hAnsi="Arial" w:cs="Arial"/>
          <w:sz w:val="22"/>
          <w:szCs w:val="22"/>
          <w:lang w:eastAsia="ar-SA"/>
        </w:rPr>
        <w:t>Przewidywane prace remontowe (budowlane) mają na celu przystosowanie przedmiotowych pomieszczeń III pięt</w:t>
      </w:r>
      <w:r w:rsidR="00D802AF" w:rsidRPr="00975094">
        <w:rPr>
          <w:rFonts w:ascii="Arial" w:hAnsi="Arial" w:cs="Arial"/>
          <w:sz w:val="22"/>
          <w:szCs w:val="22"/>
          <w:lang w:eastAsia="ar-SA"/>
        </w:rPr>
        <w:t>ra do wymagań Użytkownika (ARGUS</w:t>
      </w:r>
      <w:r w:rsidRPr="00975094">
        <w:rPr>
          <w:rFonts w:ascii="Arial" w:hAnsi="Arial" w:cs="Arial"/>
          <w:sz w:val="22"/>
          <w:szCs w:val="22"/>
          <w:lang w:eastAsia="ar-SA"/>
        </w:rPr>
        <w:t>), w tym kategorii pomieszczeń wzmocnionych wg Rozporządzenia nr 59/MON (w zakresie pomieszczeń nr 355, 359, 360, 361, 362, 363, 364, 365).</w:t>
      </w:r>
    </w:p>
    <w:p w:rsidR="00A350DD" w:rsidRPr="00975094" w:rsidRDefault="00A350DD" w:rsidP="00A350DD">
      <w:pPr>
        <w:spacing w:line="276" w:lineRule="auto"/>
        <w:rPr>
          <w:rFonts w:ascii="Arial" w:hAnsi="Arial" w:cs="Arial"/>
          <w:sz w:val="22"/>
          <w:szCs w:val="22"/>
          <w:lang w:eastAsia="ar-SA"/>
        </w:rPr>
      </w:pPr>
    </w:p>
    <w:p w:rsidR="00A350DD" w:rsidRPr="00975094" w:rsidRDefault="00A350DD" w:rsidP="00A350DD">
      <w:pPr>
        <w:spacing w:line="276" w:lineRule="auto"/>
        <w:rPr>
          <w:rFonts w:ascii="Arial" w:hAnsi="Arial" w:cs="Arial"/>
          <w:sz w:val="22"/>
          <w:szCs w:val="22"/>
          <w:lang w:eastAsia="ar-SA"/>
        </w:rPr>
      </w:pPr>
      <w:r w:rsidRPr="00975094">
        <w:rPr>
          <w:rFonts w:ascii="Arial" w:hAnsi="Arial" w:cs="Arial"/>
          <w:sz w:val="22"/>
          <w:szCs w:val="22"/>
          <w:lang w:eastAsia="ar-SA"/>
        </w:rPr>
        <w:t>W tym celu, w pomieszczeniach objętym opracowaniem, przewiduje się:</w:t>
      </w:r>
    </w:p>
    <w:p w:rsidR="00A350DD" w:rsidRPr="00975094" w:rsidRDefault="00A350DD" w:rsidP="00A350DD">
      <w:pPr>
        <w:numPr>
          <w:ilvl w:val="1"/>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roboty rozbiórkowe i demontażowe:</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rolet okiennych,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stolarki drzwiowej wewnętrznej,</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fragmentów ścian działowych (wykonanie otworów po uprzednim montażu nadproży),</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kratek wentylacyjnych,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lastRenderedPageBreak/>
        <w:t xml:space="preserve">podłóg </w:t>
      </w:r>
      <w:proofErr w:type="spellStart"/>
      <w:r w:rsidRPr="00975094">
        <w:rPr>
          <w:rFonts w:ascii="Arial" w:hAnsi="Arial" w:cs="Arial"/>
          <w:sz w:val="22"/>
          <w:szCs w:val="22"/>
          <w:lang w:eastAsia="ar-SA"/>
        </w:rPr>
        <w:t>gresowych</w:t>
      </w:r>
      <w:proofErr w:type="spellEnd"/>
      <w:r w:rsidRPr="00975094">
        <w:rPr>
          <w:rFonts w:ascii="Arial" w:hAnsi="Arial" w:cs="Arial"/>
          <w:sz w:val="22"/>
          <w:szCs w:val="22"/>
          <w:lang w:eastAsia="ar-SA"/>
        </w:rPr>
        <w:t>,  drewnianych i wykładzinowych,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armatury sanitarnej (brodzik, kabina prysznicowa, miska ustępowa, umywalki z baterią,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okładzin ceramicznych ściennych,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kasetonów sufitowych,</w:t>
      </w:r>
    </w:p>
    <w:p w:rsidR="00A350DD" w:rsidRPr="00975094" w:rsidRDefault="00A350DD" w:rsidP="00A350DD">
      <w:pPr>
        <w:numPr>
          <w:ilvl w:val="1"/>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remont podłóg:</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wyrównanie i przygotowanie podłoży (we wszystkich pomieszczeniach objętych remontem podłóg),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wykonanie wykładzin PCV z cokolikiem (w pom. biurowych),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wykonanie gresów z cokolikiem (w komunikacji i przestrzeniach sanitarnych),</w:t>
      </w:r>
    </w:p>
    <w:p w:rsidR="00A350DD" w:rsidRPr="00975094" w:rsidRDefault="00A350DD" w:rsidP="00A350DD">
      <w:pPr>
        <w:numPr>
          <w:ilvl w:val="1"/>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remont ścian:</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zamurowanie otworów drzwiowych pustakiem ceramicznym gr. 12cm z przewiązaniem z istniejącą ścianą działową, z wykonaniem wyprawy tynkarskiej </w:t>
      </w:r>
      <w:proofErr w:type="spellStart"/>
      <w:r w:rsidRPr="00975094">
        <w:rPr>
          <w:rFonts w:ascii="Arial" w:hAnsi="Arial" w:cs="Arial"/>
          <w:sz w:val="22"/>
          <w:szCs w:val="22"/>
          <w:lang w:eastAsia="ar-SA"/>
        </w:rPr>
        <w:t>cem-wap</w:t>
      </w:r>
      <w:proofErr w:type="spellEnd"/>
      <w:r w:rsidRPr="00975094">
        <w:rPr>
          <w:rFonts w:ascii="Arial" w:hAnsi="Arial" w:cs="Arial"/>
          <w:sz w:val="22"/>
          <w:szCs w:val="22"/>
          <w:lang w:eastAsia="ar-SA"/>
        </w:rPr>
        <w:t xml:space="preserve">.,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wykonanie ścian działowych GK z wypełnieniem z wełny z obustronną GK  z dodatkową okładziną jednostronną (od strony pom. wzmacnianych) z </w:t>
      </w:r>
      <w:proofErr w:type="spellStart"/>
      <w:r w:rsidRPr="00975094">
        <w:rPr>
          <w:rFonts w:ascii="Arial" w:hAnsi="Arial" w:cs="Arial"/>
          <w:sz w:val="22"/>
          <w:szCs w:val="22"/>
          <w:lang w:eastAsia="ar-SA"/>
        </w:rPr>
        <w:t>panela</w:t>
      </w:r>
      <w:proofErr w:type="spellEnd"/>
      <w:r w:rsidRPr="00975094">
        <w:rPr>
          <w:rFonts w:ascii="Arial" w:hAnsi="Arial" w:cs="Arial"/>
          <w:sz w:val="22"/>
          <w:szCs w:val="22"/>
          <w:lang w:eastAsia="ar-SA"/>
        </w:rPr>
        <w:t xml:space="preserve"> kancelaryjnego gr. 50mm, malowanego proszkowo,</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gruntowanie, wykonanie gładzi szpachlowych (w pom. biurowych),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gruntowanie i malowanie farbą lateksową (w pom. biurowych),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wykonanie okładzin ceramicznych (w przestrzeniach sanitarnych),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wykonanie okładzin kwarcowych (w przestrzeni komunikacyjnej – reprezentatywnej), </w:t>
      </w:r>
    </w:p>
    <w:p w:rsidR="00A350DD" w:rsidRPr="00975094" w:rsidRDefault="00A350DD" w:rsidP="00A350DD">
      <w:pPr>
        <w:numPr>
          <w:ilvl w:val="1"/>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remont sufitów i podciągów:</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gruntowanie, wykonanie gładzi szpachlowych (w pom. biurowych),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gruntowanie i malowanie farbą lateksową (w pom. biurowych),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montaż nowych sufitów podwieszanych kasetonowych,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uzupełnienie istniejących sufitów podwieszanych kasetonowych, </w:t>
      </w:r>
    </w:p>
    <w:p w:rsidR="00A350DD" w:rsidRPr="00975094" w:rsidRDefault="00A350DD" w:rsidP="00A350DD">
      <w:pPr>
        <w:numPr>
          <w:ilvl w:val="1"/>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roboty montażowe:</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rolet okiennych,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krat okiennych,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kratek wentylacyjnych,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nadproży prefabrykowanych (przed wykonaniem nowych otworów drzwiowych),</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stolarki drzwiowej wewnętrznej,</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folii okiennej typu „lustro weneckie”,</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armatury sanitarnej (kabin prysznicowych, zlewów kuchennych z baterią),</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zabudowy meblowej,</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rur wentylacyjnych typu </w:t>
      </w:r>
      <w:proofErr w:type="spellStart"/>
      <w:r w:rsidRPr="00975094">
        <w:rPr>
          <w:rFonts w:ascii="Arial" w:hAnsi="Arial" w:cs="Arial"/>
          <w:sz w:val="22"/>
          <w:szCs w:val="22"/>
          <w:lang w:eastAsia="ar-SA"/>
        </w:rPr>
        <w:t>spiro</w:t>
      </w:r>
      <w:proofErr w:type="spellEnd"/>
      <w:r w:rsidRPr="00975094">
        <w:rPr>
          <w:rFonts w:ascii="Arial" w:hAnsi="Arial" w:cs="Arial"/>
          <w:sz w:val="22"/>
          <w:szCs w:val="22"/>
          <w:lang w:eastAsia="ar-SA"/>
        </w:rPr>
        <w:t xml:space="preserve"> (połączenie pomieszczeń do instalacji wentylacyjnej),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uchwytu sufitowego do projektora,</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 xml:space="preserve">ściennego kasetonu świetlnego z nazwą i logiem instytucji, </w:t>
      </w:r>
    </w:p>
    <w:p w:rsidR="00A350DD" w:rsidRPr="00975094" w:rsidRDefault="00A350DD" w:rsidP="00A350DD">
      <w:pPr>
        <w:numPr>
          <w:ilvl w:val="2"/>
          <w:numId w:val="9"/>
        </w:numPr>
        <w:spacing w:line="276" w:lineRule="auto"/>
        <w:jc w:val="both"/>
        <w:rPr>
          <w:rFonts w:ascii="Arial" w:hAnsi="Arial" w:cs="Arial"/>
          <w:sz w:val="22"/>
          <w:szCs w:val="22"/>
          <w:lang w:eastAsia="ar-SA"/>
        </w:rPr>
      </w:pPr>
      <w:r w:rsidRPr="00975094">
        <w:rPr>
          <w:rFonts w:ascii="Arial" w:hAnsi="Arial" w:cs="Arial"/>
          <w:sz w:val="22"/>
          <w:szCs w:val="22"/>
          <w:lang w:eastAsia="ar-SA"/>
        </w:rPr>
        <w:t>tabliczek informacyjnych na drzwiach,</w:t>
      </w:r>
    </w:p>
    <w:p w:rsidR="00A350DD" w:rsidRPr="00975094" w:rsidRDefault="00A350DD" w:rsidP="00A350DD">
      <w:pPr>
        <w:rPr>
          <w:sz w:val="22"/>
          <w:szCs w:val="22"/>
        </w:rPr>
      </w:pPr>
    </w:p>
    <w:p w:rsidR="00A350DD" w:rsidRPr="00975094" w:rsidRDefault="00A350DD" w:rsidP="00A350DD">
      <w:pPr>
        <w:rPr>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18" w:name="_Toc155173124"/>
      <w:r w:rsidRPr="00975094">
        <w:rPr>
          <w:rFonts w:ascii="Arial" w:hAnsi="Arial" w:cs="Arial"/>
          <w:b/>
          <w:sz w:val="22"/>
          <w:szCs w:val="22"/>
        </w:rPr>
        <w:lastRenderedPageBreak/>
        <w:t>Obsługa komunikacyjna</w:t>
      </w:r>
      <w:bookmarkEnd w:id="15"/>
      <w:bookmarkEnd w:id="16"/>
      <w:bookmarkEnd w:id="17"/>
      <w:bookmarkEnd w:id="18"/>
    </w:p>
    <w:p w:rsidR="00A350DD" w:rsidRPr="00975094" w:rsidRDefault="00A350DD" w:rsidP="00A350DD">
      <w:pPr>
        <w:spacing w:line="276" w:lineRule="auto"/>
        <w:ind w:firstLine="708"/>
        <w:jc w:val="both"/>
        <w:rPr>
          <w:rFonts w:ascii="Arial" w:eastAsia="Calibri" w:hAnsi="Arial" w:cs="Arial"/>
          <w:sz w:val="22"/>
          <w:szCs w:val="22"/>
          <w:lang w:eastAsia="ar-SA"/>
        </w:rPr>
      </w:pPr>
      <w:r w:rsidRPr="00975094">
        <w:rPr>
          <w:rFonts w:ascii="Arial" w:eastAsia="Calibri" w:hAnsi="Arial" w:cs="Arial"/>
          <w:sz w:val="22"/>
          <w:szCs w:val="22"/>
          <w:lang w:eastAsia="en-US"/>
        </w:rPr>
        <w:t xml:space="preserve">Dostęp na teren jest wygrodzony poprzez bramy od strony północnej, od Al. Jerozolimskich i druga od strony wschodniej - od ul. Nowogrodzkiej. Szerokość bramy  wjazdowej wynosi 4,9 m. Dodatkowo znajduje się tu furtka o szer. 0,95 m. Wejście do budynku zlokalizowane są od strony dziedzińców wewnętrznych. Do komunikacji poziomej służą korytarze prowadzone wzdłuż poszczególnych bloków budynku, w środkowym trakcie. Komunikację pionową zapewniają trzy klatki schodowe usytuowane jedna po stronie wschodniej, druga w części północnej i trzecia w części południowej oraz trzy dźwigi. </w:t>
      </w:r>
    </w:p>
    <w:p w:rsidR="00A350DD" w:rsidRPr="00975094" w:rsidRDefault="00A350DD" w:rsidP="00A350DD">
      <w:pPr>
        <w:spacing w:line="360"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both"/>
        <w:rPr>
          <w:rFonts w:ascii="Arial" w:hAnsi="Arial" w:cs="Arial"/>
          <w:b/>
          <w:sz w:val="22"/>
          <w:szCs w:val="22"/>
        </w:rPr>
      </w:pPr>
      <w:bookmarkStart w:id="19" w:name="_Toc29472504"/>
      <w:bookmarkStart w:id="20" w:name="_Toc115800310"/>
      <w:bookmarkStart w:id="21" w:name="_Toc120267258"/>
      <w:bookmarkStart w:id="22" w:name="_Toc155173125"/>
      <w:r w:rsidRPr="00975094">
        <w:rPr>
          <w:rFonts w:ascii="Arial" w:hAnsi="Arial" w:cs="Arial"/>
          <w:b/>
          <w:sz w:val="22"/>
          <w:szCs w:val="22"/>
        </w:rPr>
        <w:t>Obsługa wodnokanalizacyjna</w:t>
      </w:r>
      <w:bookmarkEnd w:id="19"/>
      <w:bookmarkEnd w:id="20"/>
      <w:bookmarkEnd w:id="21"/>
      <w:bookmarkEnd w:id="22"/>
    </w:p>
    <w:p w:rsidR="00A350DD" w:rsidRPr="00975094" w:rsidRDefault="00A350DD" w:rsidP="00A350DD">
      <w:pPr>
        <w:spacing w:line="276" w:lineRule="auto"/>
        <w:jc w:val="both"/>
        <w:rPr>
          <w:rFonts w:ascii="Arial" w:hAnsi="Arial" w:cs="Arial"/>
          <w:sz w:val="22"/>
          <w:szCs w:val="22"/>
          <w:lang w:eastAsia="ar-SA"/>
        </w:rPr>
      </w:pPr>
      <w:r w:rsidRPr="00975094">
        <w:rPr>
          <w:rFonts w:ascii="Arial" w:hAnsi="Arial" w:cs="Arial"/>
          <w:sz w:val="22"/>
          <w:szCs w:val="22"/>
        </w:rPr>
        <w:tab/>
        <w:t xml:space="preserve">W pomieszczeniach </w:t>
      </w:r>
      <w:proofErr w:type="spellStart"/>
      <w:r w:rsidRPr="00975094">
        <w:rPr>
          <w:rFonts w:ascii="Arial" w:hAnsi="Arial" w:cs="Arial"/>
          <w:sz w:val="22"/>
          <w:szCs w:val="22"/>
        </w:rPr>
        <w:t>higieniczno</w:t>
      </w:r>
      <w:proofErr w:type="spellEnd"/>
      <w:r w:rsidRPr="00975094">
        <w:rPr>
          <w:rFonts w:ascii="Arial" w:hAnsi="Arial" w:cs="Arial"/>
          <w:sz w:val="22"/>
          <w:szCs w:val="22"/>
        </w:rPr>
        <w:t xml:space="preserve"> - sanitarnych objętych opracowaniem p</w:t>
      </w:r>
      <w:r w:rsidRPr="00975094">
        <w:rPr>
          <w:rFonts w:ascii="Arial" w:hAnsi="Arial" w:cs="Arial"/>
          <w:sz w:val="22"/>
          <w:szCs w:val="22"/>
          <w:lang w:eastAsia="ar-SA"/>
        </w:rPr>
        <w:t>rojektowane elementy wyposażenia tj. brodzik w pomieszczeniu 312 należy podłączyć do istniejącego odpływu kanalizacji sanitarnej po zdemontowanej misce ustępowej stosując rury PVC niskoszumowe. Doprowadzenie ciepłej i zimnej wody użytkowej do baterii czerpalnej kabiny prysznicowej należy wykonać podłączając się do istniejących przewodów zasilających prysznicową baterię czerpalną w pomieszczeniu 311. Przewody wody zimnej i ciepłej przewiduje się z rur wielowarstwowych łączonych przez zaprasowanie.</w:t>
      </w:r>
    </w:p>
    <w:p w:rsidR="00A350DD" w:rsidRPr="00975094" w:rsidRDefault="00A350DD" w:rsidP="00A350DD">
      <w:pPr>
        <w:spacing w:before="30" w:afterLines="30" w:after="72" w:line="276" w:lineRule="auto"/>
        <w:jc w:val="both"/>
        <w:rPr>
          <w:rFonts w:ascii="Arial" w:hAnsi="Arial" w:cs="Arial"/>
          <w:sz w:val="22"/>
          <w:szCs w:val="22"/>
        </w:rPr>
      </w:pPr>
    </w:p>
    <w:p w:rsidR="00A350DD" w:rsidRPr="00975094" w:rsidRDefault="00A350DD" w:rsidP="00A350DD">
      <w:pPr>
        <w:spacing w:line="360"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23" w:name="_Toc155173126"/>
      <w:bookmarkStart w:id="24" w:name="_Toc29472505"/>
      <w:bookmarkStart w:id="25" w:name="_Toc115800311"/>
      <w:bookmarkStart w:id="26" w:name="_Toc120267259"/>
      <w:r w:rsidRPr="00975094">
        <w:rPr>
          <w:rFonts w:ascii="Arial" w:hAnsi="Arial" w:cs="Arial"/>
          <w:b/>
          <w:sz w:val="22"/>
          <w:szCs w:val="22"/>
        </w:rPr>
        <w:t>Wentylacja pomieszczeń</w:t>
      </w:r>
      <w:bookmarkEnd w:id="23"/>
    </w:p>
    <w:p w:rsidR="00A350DD" w:rsidRPr="00975094" w:rsidRDefault="00A350DD" w:rsidP="00A350DD">
      <w:pPr>
        <w:rPr>
          <w:sz w:val="22"/>
          <w:szCs w:val="22"/>
        </w:rPr>
      </w:pPr>
    </w:p>
    <w:p w:rsidR="00A350DD" w:rsidRPr="00975094" w:rsidRDefault="00A350DD" w:rsidP="00A350DD">
      <w:pPr>
        <w:spacing w:line="276" w:lineRule="auto"/>
        <w:ind w:left="426"/>
        <w:jc w:val="both"/>
        <w:rPr>
          <w:rFonts w:ascii="Arial" w:hAnsi="Arial" w:cs="Arial"/>
          <w:sz w:val="22"/>
          <w:szCs w:val="22"/>
          <w:lang w:eastAsia="ar-SA"/>
        </w:rPr>
      </w:pPr>
      <w:r w:rsidRPr="00975094">
        <w:rPr>
          <w:rFonts w:ascii="Arial" w:hAnsi="Arial" w:cs="Arial"/>
          <w:sz w:val="22"/>
          <w:szCs w:val="22"/>
          <w:lang w:eastAsia="ar-SA"/>
        </w:rPr>
        <w:t>Istniejące pomieszczenia sanitarne objęte zakresem opracowania tj. pom. nr 312 – toaleta damska, pom. nr 336a i 336b wentylowane grawitacyjnie wspomagane działaniem wentylatora wyciągowego. W wyżej wymienionych pomieszczeniach projektuje się usprawnienie systemu wentylacji poprzez wymianę istniejącego wentylatora wyciągowego zamontowanego w suficie podwieszanym każdego z pomieszczeń na nowy wentylator wyciągowy z dwoma stopniami wydajności - 35 m3/h praca ciągła, 100 m3/h uruchamiane równolegle z oświetleniem pomieszczenia. Wentylator należy podłączyć do istniejącego pionu wentylacji grawitacyjnej, w którym należy wykonać sprawdzenie drożności wraz z jego udrożnieniem.</w:t>
      </w:r>
    </w:p>
    <w:p w:rsidR="00A350DD" w:rsidRPr="00975094" w:rsidRDefault="00A350DD" w:rsidP="00A350DD">
      <w:pPr>
        <w:rPr>
          <w:sz w:val="22"/>
          <w:szCs w:val="22"/>
        </w:rPr>
      </w:pPr>
    </w:p>
    <w:p w:rsidR="00A350DD" w:rsidRPr="00975094" w:rsidRDefault="00A350DD" w:rsidP="00A350DD">
      <w:pPr>
        <w:rPr>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27" w:name="_Toc155173127"/>
      <w:r w:rsidRPr="00975094">
        <w:rPr>
          <w:rFonts w:ascii="Arial" w:hAnsi="Arial" w:cs="Arial"/>
          <w:b/>
          <w:sz w:val="22"/>
          <w:szCs w:val="22"/>
        </w:rPr>
        <w:t xml:space="preserve">Centralne ogrzewanie, </w:t>
      </w:r>
      <w:proofErr w:type="spellStart"/>
      <w:r w:rsidRPr="00975094">
        <w:rPr>
          <w:rFonts w:ascii="Arial" w:hAnsi="Arial" w:cs="Arial"/>
          <w:b/>
          <w:sz w:val="22"/>
          <w:szCs w:val="22"/>
        </w:rPr>
        <w:t>c.w.u</w:t>
      </w:r>
      <w:bookmarkEnd w:id="24"/>
      <w:bookmarkEnd w:id="25"/>
      <w:bookmarkEnd w:id="26"/>
      <w:bookmarkEnd w:id="27"/>
      <w:proofErr w:type="spellEnd"/>
    </w:p>
    <w:p w:rsidR="00A350DD" w:rsidRPr="00975094" w:rsidRDefault="00A350DD" w:rsidP="00A350DD">
      <w:pPr>
        <w:spacing w:line="276" w:lineRule="auto"/>
        <w:ind w:left="426"/>
        <w:jc w:val="both"/>
        <w:rPr>
          <w:rFonts w:ascii="Arial" w:hAnsi="Arial" w:cs="Arial"/>
          <w:sz w:val="22"/>
          <w:szCs w:val="22"/>
          <w:lang w:eastAsia="ar-SA"/>
        </w:rPr>
      </w:pPr>
      <w:r w:rsidRPr="00975094">
        <w:rPr>
          <w:rFonts w:ascii="Arial" w:hAnsi="Arial" w:cs="Arial"/>
          <w:sz w:val="22"/>
          <w:szCs w:val="22"/>
          <w:lang w:eastAsia="ar-SA"/>
        </w:rPr>
        <w:t xml:space="preserve">Istniejące pomieszczenia biurowe (pomieszczenia numer: 302, 303, 304, 309, 310, 315, 317, 318, 319, 321, 322, 323, 324, 325, 326, 327, 328, 329, 330, 331, 332, 333, 333a, 334, 350, 351, 352) objęte zakresem opracowania ogrzewane żeliwnymi grzejnikami członowymi. Źródłem ciepła instalacji centralnego ogrzewania w budynku jest istniejący węzeł cieplny zasilany z miejskiej sieci ciepłowniczej – bez zmian. Projektuje się wymianę grzejników żeliwnych wraz z zaworami w w/w pomieszczeniach. </w:t>
      </w:r>
    </w:p>
    <w:p w:rsidR="00A350DD" w:rsidRPr="00975094" w:rsidRDefault="00A350DD" w:rsidP="00A350DD">
      <w:pPr>
        <w:spacing w:line="276" w:lineRule="auto"/>
        <w:ind w:left="426"/>
        <w:jc w:val="both"/>
        <w:rPr>
          <w:rFonts w:ascii="Arial" w:hAnsi="Arial" w:cs="Arial"/>
          <w:sz w:val="22"/>
          <w:szCs w:val="22"/>
          <w:lang w:eastAsia="ar-SA"/>
        </w:rPr>
      </w:pPr>
      <w:r w:rsidRPr="00975094">
        <w:rPr>
          <w:rFonts w:ascii="Arial" w:hAnsi="Arial" w:cs="Arial"/>
          <w:sz w:val="22"/>
          <w:szCs w:val="22"/>
          <w:lang w:eastAsia="ar-SA"/>
        </w:rPr>
        <w:t>Projektuje się grzejniki w wykonaniu tzw. modernizacyjnym, w których rozstaw króćców przyłączeniowych jest zgodny z rozstawem dotychczas używanych grzejników członowych.  Na gałązce zasilającej grzejnik projektuje się zawór termostatyczny z nastawą wstępną wraz z głowicą termostatyczną, na gałązce powrotnej projektuje się grzejnikowy zawór odcinający z możliwością odcięcia i opróżnienia grzejnika.</w:t>
      </w:r>
    </w:p>
    <w:p w:rsidR="00A350DD" w:rsidRPr="00975094" w:rsidRDefault="00A350DD" w:rsidP="00A350DD">
      <w:pPr>
        <w:spacing w:line="276" w:lineRule="auto"/>
        <w:ind w:left="426"/>
        <w:jc w:val="both"/>
        <w:rPr>
          <w:rFonts w:ascii="Arial" w:hAnsi="Arial" w:cs="Arial"/>
          <w:sz w:val="22"/>
          <w:szCs w:val="22"/>
          <w:lang w:eastAsia="ar-SA"/>
        </w:rPr>
      </w:pPr>
      <w:r w:rsidRPr="00975094">
        <w:rPr>
          <w:rFonts w:ascii="Arial" w:hAnsi="Arial" w:cs="Arial"/>
          <w:sz w:val="22"/>
          <w:szCs w:val="22"/>
          <w:lang w:eastAsia="ar-SA"/>
        </w:rPr>
        <w:t xml:space="preserve">Pomieszczenia nr: 351 oraz 355, 356, 359, 360, 361 będą spełniały wymagania dla pomieszczeń wzmocnionych na podstawie Zarządzenia Nr 59/MON z dnia 11 grudnia </w:t>
      </w:r>
      <w:r w:rsidRPr="00975094">
        <w:rPr>
          <w:rFonts w:ascii="Arial" w:hAnsi="Arial" w:cs="Arial"/>
          <w:sz w:val="22"/>
          <w:szCs w:val="22"/>
          <w:lang w:eastAsia="ar-SA"/>
        </w:rPr>
        <w:lastRenderedPageBreak/>
        <w:t xml:space="preserve">2017 r. w sprawie doboru i stosowania środków bezpieczeństwa fizycznego do ochrony informacji niejawnych. W związku z powyższym na istniejących pionach instalacji grzewczej c.o. znajdujących się w tych pomieszczeniach należy wykonać separację galwaniczną instalacji c.o. </w:t>
      </w:r>
    </w:p>
    <w:p w:rsidR="00A350DD" w:rsidRPr="00975094" w:rsidRDefault="00A350DD" w:rsidP="00A350DD">
      <w:pPr>
        <w:spacing w:line="276" w:lineRule="auto"/>
        <w:ind w:left="426"/>
        <w:jc w:val="both"/>
        <w:rPr>
          <w:rFonts w:ascii="Arial" w:hAnsi="Arial" w:cs="Arial"/>
          <w:sz w:val="22"/>
          <w:szCs w:val="22"/>
          <w:lang w:eastAsia="ar-SA"/>
        </w:rPr>
      </w:pPr>
      <w:r w:rsidRPr="00975094">
        <w:rPr>
          <w:rFonts w:ascii="Arial" w:hAnsi="Arial" w:cs="Arial"/>
          <w:sz w:val="22"/>
          <w:szCs w:val="22"/>
          <w:lang w:eastAsia="ar-SA"/>
        </w:rPr>
        <w:t xml:space="preserve">W pomieszczeniu 362 istniejący pion jest w wykonaniu separowanym, pozostaje bez zmian. </w:t>
      </w:r>
    </w:p>
    <w:p w:rsidR="00A350DD" w:rsidRPr="00975094" w:rsidRDefault="00A350DD" w:rsidP="00A350DD">
      <w:pPr>
        <w:spacing w:line="276" w:lineRule="auto"/>
        <w:ind w:left="426"/>
        <w:jc w:val="both"/>
        <w:rPr>
          <w:rFonts w:ascii="Arial" w:hAnsi="Arial" w:cs="Arial"/>
          <w:sz w:val="22"/>
          <w:szCs w:val="22"/>
          <w:lang w:eastAsia="ar-SA"/>
        </w:rPr>
      </w:pPr>
      <w:r w:rsidRPr="00975094">
        <w:rPr>
          <w:rFonts w:ascii="Arial" w:hAnsi="Arial" w:cs="Arial"/>
          <w:sz w:val="22"/>
          <w:szCs w:val="22"/>
          <w:lang w:eastAsia="ar-SA"/>
        </w:rPr>
        <w:t>Instalacja grzewcza w pomieszczeniach sanitarnych: 311, 312, 336a, 336b bez zmian.</w:t>
      </w:r>
    </w:p>
    <w:p w:rsidR="00A350DD" w:rsidRPr="00975094" w:rsidRDefault="00A350DD" w:rsidP="00A350DD">
      <w:pPr>
        <w:spacing w:before="30" w:afterLines="30" w:after="72" w:line="276" w:lineRule="auto"/>
        <w:jc w:val="both"/>
        <w:rPr>
          <w:rFonts w:ascii="Arial" w:hAnsi="Arial" w:cs="Arial"/>
          <w:sz w:val="22"/>
          <w:szCs w:val="22"/>
        </w:rPr>
      </w:pPr>
    </w:p>
    <w:p w:rsidR="00A350DD" w:rsidRPr="00975094" w:rsidRDefault="00A350DD" w:rsidP="00A350DD">
      <w:pPr>
        <w:spacing w:before="30" w:afterLines="30" w:after="72" w:line="276" w:lineRule="auto"/>
        <w:ind w:left="708"/>
        <w:jc w:val="both"/>
        <w:rPr>
          <w:rFonts w:ascii="Arial" w:hAnsi="Arial" w:cs="Arial"/>
          <w:sz w:val="22"/>
          <w:szCs w:val="22"/>
        </w:rPr>
      </w:pPr>
      <w:r w:rsidRPr="00975094">
        <w:rPr>
          <w:rFonts w:ascii="Arial" w:hAnsi="Arial" w:cs="Arial"/>
          <w:sz w:val="22"/>
          <w:szCs w:val="22"/>
        </w:rPr>
        <w:t>Szczegółowy zakres prac zgodnie z dokumentacją projektową branży sanitarnej.</w:t>
      </w:r>
    </w:p>
    <w:p w:rsidR="00A350DD" w:rsidRPr="00975094" w:rsidRDefault="00A350DD" w:rsidP="00A350DD">
      <w:pPr>
        <w:spacing w:before="30" w:afterLines="30" w:after="72" w:line="276"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28" w:name="_Toc155173128"/>
      <w:bookmarkStart w:id="29" w:name="_Toc115800312"/>
      <w:bookmarkStart w:id="30" w:name="_Toc120267260"/>
      <w:r w:rsidRPr="00975094">
        <w:rPr>
          <w:rFonts w:ascii="Arial" w:hAnsi="Arial" w:cs="Arial"/>
          <w:b/>
          <w:sz w:val="22"/>
          <w:szCs w:val="22"/>
        </w:rPr>
        <w:t>Instalacja elektroenergetyczna</w:t>
      </w:r>
      <w:bookmarkEnd w:id="28"/>
      <w:r w:rsidRPr="00975094">
        <w:rPr>
          <w:rFonts w:ascii="Arial" w:hAnsi="Arial" w:cs="Arial"/>
          <w:b/>
          <w:sz w:val="22"/>
          <w:szCs w:val="22"/>
        </w:rPr>
        <w:t xml:space="preserve"> </w:t>
      </w:r>
      <w:bookmarkEnd w:id="29"/>
      <w:bookmarkEnd w:id="30"/>
    </w:p>
    <w:p w:rsidR="00A350DD" w:rsidRPr="00975094" w:rsidRDefault="00A350DD" w:rsidP="00A350DD">
      <w:pPr>
        <w:spacing w:before="30" w:afterLines="30" w:after="72" w:line="276" w:lineRule="auto"/>
        <w:jc w:val="both"/>
        <w:rPr>
          <w:rFonts w:ascii="Arial" w:hAnsi="Arial" w:cs="Arial"/>
          <w:sz w:val="22"/>
          <w:szCs w:val="22"/>
        </w:rPr>
      </w:pPr>
      <w:r w:rsidRPr="00975094">
        <w:rPr>
          <w:rFonts w:ascii="Arial" w:hAnsi="Arial" w:cs="Arial"/>
          <w:sz w:val="22"/>
          <w:szCs w:val="22"/>
        </w:rPr>
        <w:tab/>
      </w:r>
    </w:p>
    <w:p w:rsidR="00A350DD" w:rsidRPr="00975094" w:rsidRDefault="00A350DD" w:rsidP="00A350DD">
      <w:pPr>
        <w:spacing w:line="276" w:lineRule="auto"/>
        <w:rPr>
          <w:rFonts w:ascii="Arial" w:hAnsi="Arial" w:cs="Arial"/>
          <w:sz w:val="22"/>
          <w:szCs w:val="22"/>
          <w:lang w:eastAsia="ar-SA"/>
        </w:rPr>
      </w:pPr>
      <w:r w:rsidRPr="00975094">
        <w:rPr>
          <w:rFonts w:ascii="Arial" w:hAnsi="Arial" w:cs="Arial"/>
          <w:sz w:val="22"/>
          <w:szCs w:val="22"/>
          <w:lang w:eastAsia="ar-SA"/>
        </w:rPr>
        <w:t>W obrębie modernizowanych pomieszczeń projektuje się instalacje elektryczne:</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rPr>
      </w:pPr>
      <w:r w:rsidRPr="00975094">
        <w:rPr>
          <w:rFonts w:ascii="Arial" w:hAnsi="Arial" w:cs="Arial"/>
        </w:rPr>
        <w:tab/>
        <w:t>- instalacja oświetlenia podstawowego,</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rPr>
      </w:pPr>
      <w:r w:rsidRPr="00975094">
        <w:rPr>
          <w:rFonts w:ascii="Arial" w:hAnsi="Arial" w:cs="Arial"/>
        </w:rPr>
        <w:tab/>
        <w:t>- instalacja oświetlenia awaryjnego</w:t>
      </w:r>
      <w:r w:rsidRPr="00975094">
        <w:rPr>
          <w:rFonts w:ascii="Arial" w:hAnsi="Arial" w:cs="Arial"/>
          <w:lang w:val="pl-PL"/>
        </w:rPr>
        <w:t xml:space="preserve"> ewakuacyjnego</w:t>
      </w:r>
      <w:r w:rsidRPr="00975094">
        <w:rPr>
          <w:rFonts w:ascii="Arial" w:hAnsi="Arial" w:cs="Arial"/>
        </w:rPr>
        <w:t>,</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rPr>
      </w:pPr>
      <w:r w:rsidRPr="00975094">
        <w:rPr>
          <w:rFonts w:ascii="Arial" w:hAnsi="Arial" w:cs="Arial"/>
        </w:rPr>
        <w:tab/>
        <w:t>- instalacja gniazd wtyczkowych,</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rPr>
      </w:pPr>
      <w:r w:rsidRPr="00975094">
        <w:rPr>
          <w:rFonts w:ascii="Arial" w:hAnsi="Arial" w:cs="Arial"/>
        </w:rPr>
        <w:tab/>
        <w:t xml:space="preserve">- instalacja </w:t>
      </w:r>
      <w:r w:rsidRPr="00975094">
        <w:rPr>
          <w:rFonts w:ascii="Arial" w:hAnsi="Arial" w:cs="Arial"/>
          <w:lang w:val="pl-PL"/>
        </w:rPr>
        <w:t>połączeń wyrównawczych</w:t>
      </w:r>
      <w:r w:rsidRPr="00975094">
        <w:rPr>
          <w:rFonts w:ascii="Arial" w:hAnsi="Arial" w:cs="Arial"/>
        </w:rPr>
        <w:t>,</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lang w:val="pl-PL"/>
        </w:rPr>
      </w:pPr>
      <w:r w:rsidRPr="00975094">
        <w:rPr>
          <w:rFonts w:ascii="Arial" w:hAnsi="Arial" w:cs="Arial"/>
        </w:rPr>
        <w:tab/>
        <w:t>- rozdzielnice elektryczne</w:t>
      </w:r>
      <w:r w:rsidRPr="00975094">
        <w:rPr>
          <w:rFonts w:ascii="Arial" w:hAnsi="Arial" w:cs="Arial"/>
          <w:lang w:val="pl-PL"/>
        </w:rPr>
        <w:t>.</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rPr>
      </w:pPr>
    </w:p>
    <w:p w:rsidR="00A350DD" w:rsidRPr="00975094" w:rsidRDefault="00A350DD" w:rsidP="00A350DD">
      <w:pPr>
        <w:spacing w:line="276" w:lineRule="auto"/>
        <w:rPr>
          <w:rFonts w:ascii="Arial" w:hAnsi="Arial" w:cs="Arial"/>
          <w:bCs/>
          <w:sz w:val="22"/>
          <w:szCs w:val="22"/>
          <w:u w:val="single"/>
          <w:lang w:eastAsia="ar-SA"/>
        </w:rPr>
      </w:pPr>
      <w:r w:rsidRPr="00975094">
        <w:rPr>
          <w:rFonts w:ascii="Arial" w:hAnsi="Arial" w:cs="Arial"/>
          <w:bCs/>
          <w:sz w:val="22"/>
          <w:szCs w:val="22"/>
          <w:u w:val="single"/>
          <w:lang w:eastAsia="ar-SA"/>
        </w:rPr>
        <w:t>Rozdzielnice elektryczne:</w:t>
      </w:r>
    </w:p>
    <w:p w:rsidR="00A350DD" w:rsidRPr="00975094" w:rsidRDefault="00A350DD" w:rsidP="00A350DD">
      <w:pPr>
        <w:spacing w:line="276" w:lineRule="auto"/>
        <w:rPr>
          <w:rFonts w:ascii="Arial" w:hAnsi="Arial" w:cs="Arial"/>
          <w:sz w:val="22"/>
          <w:szCs w:val="22"/>
          <w:lang w:eastAsia="ar-SA"/>
        </w:rPr>
      </w:pPr>
      <w:r w:rsidRPr="00975094">
        <w:rPr>
          <w:rFonts w:ascii="Arial" w:hAnsi="Arial" w:cs="Arial"/>
          <w:sz w:val="22"/>
          <w:szCs w:val="22"/>
          <w:lang w:eastAsia="ar-SA"/>
        </w:rPr>
        <w:t xml:space="preserve">Modernizacji będą podlegać rozdzielnice </w:t>
      </w:r>
      <w:proofErr w:type="spellStart"/>
      <w:r w:rsidRPr="00975094">
        <w:rPr>
          <w:rFonts w:ascii="Arial" w:hAnsi="Arial" w:cs="Arial"/>
          <w:sz w:val="22"/>
          <w:szCs w:val="22"/>
          <w:lang w:eastAsia="ar-SA"/>
        </w:rPr>
        <w:t>elektryczne:TBIII</w:t>
      </w:r>
      <w:proofErr w:type="spellEnd"/>
      <w:r w:rsidRPr="00975094">
        <w:rPr>
          <w:rFonts w:ascii="Arial" w:hAnsi="Arial" w:cs="Arial"/>
          <w:sz w:val="22"/>
          <w:szCs w:val="22"/>
          <w:lang w:eastAsia="ar-SA"/>
        </w:rPr>
        <w:t xml:space="preserve"> BUD A, TE/3/3, RE6, RE7, TE/3/2, K3, R3.</w:t>
      </w:r>
    </w:p>
    <w:p w:rsidR="00A350DD" w:rsidRPr="00975094" w:rsidRDefault="00A350DD" w:rsidP="00A350DD">
      <w:pPr>
        <w:spacing w:line="276" w:lineRule="auto"/>
        <w:rPr>
          <w:rFonts w:ascii="Arial" w:hAnsi="Arial" w:cs="Arial"/>
          <w:sz w:val="22"/>
          <w:szCs w:val="22"/>
          <w:lang w:eastAsia="ar-SA"/>
        </w:rPr>
      </w:pPr>
    </w:p>
    <w:p w:rsidR="00A350DD" w:rsidRPr="00975094" w:rsidRDefault="00A350DD" w:rsidP="00A350DD">
      <w:pPr>
        <w:spacing w:line="276" w:lineRule="auto"/>
        <w:rPr>
          <w:rFonts w:ascii="Arial" w:hAnsi="Arial" w:cs="Arial"/>
          <w:bCs/>
          <w:sz w:val="22"/>
          <w:szCs w:val="22"/>
          <w:u w:val="single"/>
          <w:lang w:eastAsia="ar-SA"/>
        </w:rPr>
      </w:pPr>
      <w:r w:rsidRPr="00975094">
        <w:rPr>
          <w:rFonts w:ascii="Arial" w:hAnsi="Arial" w:cs="Arial"/>
          <w:bCs/>
          <w:sz w:val="22"/>
          <w:szCs w:val="22"/>
          <w:u w:val="single"/>
          <w:lang w:eastAsia="ar-SA"/>
        </w:rPr>
        <w:t>Oświetlenie podstawowe:</w:t>
      </w:r>
    </w:p>
    <w:p w:rsidR="00A350DD" w:rsidRPr="00975094" w:rsidRDefault="00A350DD" w:rsidP="00A350DD">
      <w:pPr>
        <w:pStyle w:val="Akapitzlist"/>
        <w:tabs>
          <w:tab w:val="left" w:pos="851"/>
          <w:tab w:val="left" w:pos="6521"/>
          <w:tab w:val="left" w:pos="7939"/>
        </w:tabs>
        <w:spacing w:line="240" w:lineRule="auto"/>
        <w:ind w:left="0"/>
        <w:rPr>
          <w:rFonts w:ascii="Arial" w:hAnsi="Arial" w:cs="Arial"/>
        </w:rPr>
      </w:pPr>
      <w:r w:rsidRPr="00975094">
        <w:rPr>
          <w:rFonts w:ascii="Arial" w:hAnsi="Arial" w:cs="Arial"/>
        </w:rPr>
        <w:t>Przewiduje się oprawy oświetlenia podstawowego zapewniające średnie natężenie oświetlenia</w:t>
      </w:r>
      <w:r w:rsidRPr="00975094">
        <w:rPr>
          <w:rFonts w:ascii="Arial" w:hAnsi="Arial" w:cs="Arial"/>
          <w:lang w:val="pl-PL"/>
        </w:rPr>
        <w:t xml:space="preserve"> </w:t>
      </w:r>
      <w:r w:rsidRPr="00975094">
        <w:rPr>
          <w:rFonts w:ascii="Arial" w:hAnsi="Arial" w:cs="Arial"/>
        </w:rPr>
        <w:t xml:space="preserve">spełniające wymagania Polskiej Normy PN-EN 12464-1 „Światło i oświetlenie - Oświetlenie miejsca pracy”, oraz  dopuszcza się zastosowanie norm równoważnych zgodnie z art. 101 ust. 4 </w:t>
      </w:r>
      <w:proofErr w:type="spellStart"/>
      <w:r w:rsidRPr="00975094">
        <w:rPr>
          <w:rFonts w:ascii="Arial" w:hAnsi="Arial" w:cs="Arial"/>
        </w:rPr>
        <w:t>uPzp</w:t>
      </w:r>
      <w:proofErr w:type="spellEnd"/>
      <w:r w:rsidRPr="00975094">
        <w:rPr>
          <w:rFonts w:ascii="Arial" w:hAnsi="Arial" w:cs="Arial"/>
        </w:rPr>
        <w:t xml:space="preserve">.  </w:t>
      </w:r>
      <w:r w:rsidRPr="00975094">
        <w:rPr>
          <w:rFonts w:ascii="Arial" w:hAnsi="Arial" w:cs="Arial"/>
          <w:lang w:val="pl-PL"/>
        </w:rPr>
        <w:t>Na poziomie:</w:t>
      </w:r>
    </w:p>
    <w:p w:rsidR="00A350DD" w:rsidRPr="00975094" w:rsidRDefault="00A350DD" w:rsidP="00A350DD">
      <w:pPr>
        <w:pStyle w:val="Akapitzlist"/>
        <w:tabs>
          <w:tab w:val="left" w:pos="851"/>
          <w:tab w:val="left" w:pos="6521"/>
          <w:tab w:val="left" w:pos="7939"/>
        </w:tabs>
        <w:spacing w:line="240" w:lineRule="auto"/>
        <w:ind w:left="426" w:hanging="426"/>
        <w:rPr>
          <w:rFonts w:ascii="Arial" w:hAnsi="Arial" w:cs="Arial"/>
        </w:rPr>
      </w:pPr>
      <w:r w:rsidRPr="00975094">
        <w:rPr>
          <w:rFonts w:ascii="Arial" w:hAnsi="Arial" w:cs="Arial"/>
        </w:rPr>
        <w:t>-  150 lx w  ciągach komunikacyjnych, korytarzach</w:t>
      </w:r>
    </w:p>
    <w:p w:rsidR="00A350DD" w:rsidRPr="00975094" w:rsidRDefault="00A350DD" w:rsidP="00A350DD">
      <w:pPr>
        <w:pStyle w:val="Akapitzlist"/>
        <w:tabs>
          <w:tab w:val="left" w:pos="851"/>
          <w:tab w:val="left" w:pos="6521"/>
          <w:tab w:val="left" w:pos="7939"/>
        </w:tabs>
        <w:spacing w:line="240" w:lineRule="auto"/>
        <w:ind w:left="426" w:hanging="426"/>
        <w:rPr>
          <w:rFonts w:ascii="Arial" w:hAnsi="Arial" w:cs="Arial"/>
        </w:rPr>
      </w:pPr>
      <w:r w:rsidRPr="00975094">
        <w:rPr>
          <w:rFonts w:ascii="Arial" w:hAnsi="Arial" w:cs="Arial"/>
        </w:rPr>
        <w:t xml:space="preserve">-  200 lx w  pomieszczeniach sanitarnych, magazynach </w:t>
      </w:r>
    </w:p>
    <w:p w:rsidR="00A350DD" w:rsidRPr="00975094" w:rsidRDefault="00A350DD" w:rsidP="00A350DD">
      <w:pPr>
        <w:pStyle w:val="Akapitzlist"/>
        <w:tabs>
          <w:tab w:val="left" w:pos="851"/>
          <w:tab w:val="left" w:pos="6521"/>
          <w:tab w:val="left" w:pos="7939"/>
        </w:tabs>
        <w:spacing w:line="240" w:lineRule="auto"/>
        <w:ind w:left="426" w:hanging="426"/>
        <w:rPr>
          <w:rFonts w:ascii="Arial" w:hAnsi="Arial" w:cs="Arial"/>
        </w:rPr>
      </w:pPr>
      <w:r w:rsidRPr="00975094">
        <w:rPr>
          <w:rFonts w:ascii="Arial" w:hAnsi="Arial" w:cs="Arial"/>
        </w:rPr>
        <w:t xml:space="preserve">-  300 lx w pomieszczeniach technicznych, </w:t>
      </w:r>
    </w:p>
    <w:p w:rsidR="00A350DD" w:rsidRPr="00975094" w:rsidRDefault="00A350DD" w:rsidP="00A350DD">
      <w:pPr>
        <w:pStyle w:val="Akapitzlist"/>
        <w:tabs>
          <w:tab w:val="left" w:pos="851"/>
          <w:tab w:val="left" w:pos="6521"/>
          <w:tab w:val="left" w:pos="7939"/>
        </w:tabs>
        <w:spacing w:line="240" w:lineRule="auto"/>
        <w:ind w:left="426" w:hanging="426"/>
        <w:rPr>
          <w:rFonts w:ascii="Arial" w:hAnsi="Arial" w:cs="Arial"/>
        </w:rPr>
      </w:pPr>
      <w:r w:rsidRPr="00975094">
        <w:rPr>
          <w:rFonts w:ascii="Arial" w:hAnsi="Arial" w:cs="Arial"/>
        </w:rPr>
        <w:t>-  500 lx w pomieszczeniach biurowych</w:t>
      </w:r>
      <w:r w:rsidRPr="00975094">
        <w:rPr>
          <w:rFonts w:ascii="Arial" w:hAnsi="Arial" w:cs="Arial"/>
          <w:lang w:val="pl-PL"/>
        </w:rPr>
        <w:t>.</w:t>
      </w:r>
      <w:r w:rsidRPr="00975094">
        <w:rPr>
          <w:rFonts w:ascii="Arial" w:hAnsi="Arial" w:cs="Arial"/>
        </w:rPr>
        <w:t xml:space="preserve"> </w:t>
      </w:r>
    </w:p>
    <w:p w:rsidR="00A350DD" w:rsidRPr="00975094" w:rsidRDefault="00A350DD" w:rsidP="00A350DD">
      <w:pPr>
        <w:pStyle w:val="Akapitzlist"/>
        <w:tabs>
          <w:tab w:val="left" w:pos="851"/>
          <w:tab w:val="left" w:pos="6521"/>
          <w:tab w:val="left" w:pos="7939"/>
        </w:tabs>
        <w:spacing w:line="240" w:lineRule="auto"/>
        <w:ind w:left="426" w:hanging="426"/>
        <w:rPr>
          <w:rFonts w:ascii="Arial" w:hAnsi="Arial" w:cs="Arial"/>
        </w:rPr>
      </w:pPr>
    </w:p>
    <w:p w:rsidR="00A350DD" w:rsidRPr="00975094" w:rsidRDefault="00A350DD" w:rsidP="00A350DD">
      <w:pPr>
        <w:spacing w:line="276" w:lineRule="auto"/>
        <w:rPr>
          <w:rFonts w:ascii="Arial" w:hAnsi="Arial" w:cs="Arial"/>
          <w:bCs/>
          <w:sz w:val="22"/>
          <w:szCs w:val="22"/>
          <w:u w:val="single"/>
          <w:lang w:eastAsia="ar-SA"/>
        </w:rPr>
      </w:pPr>
      <w:r w:rsidRPr="00975094">
        <w:rPr>
          <w:rFonts w:ascii="Arial" w:hAnsi="Arial" w:cs="Arial"/>
          <w:bCs/>
          <w:sz w:val="22"/>
          <w:szCs w:val="22"/>
          <w:u w:val="single"/>
          <w:lang w:eastAsia="ar-SA"/>
        </w:rPr>
        <w:t>Oświetlenie awaryjne ewakuacyjne:</w:t>
      </w:r>
    </w:p>
    <w:p w:rsidR="00A350DD" w:rsidRPr="00975094" w:rsidRDefault="00A350DD" w:rsidP="00A350DD">
      <w:pPr>
        <w:pStyle w:val="Standard"/>
        <w:spacing w:line="288" w:lineRule="auto"/>
        <w:jc w:val="both"/>
        <w:rPr>
          <w:rFonts w:ascii="Arial" w:hAnsi="Arial" w:cs="Arial"/>
          <w:sz w:val="22"/>
          <w:szCs w:val="22"/>
        </w:rPr>
      </w:pPr>
      <w:r w:rsidRPr="00975094">
        <w:rPr>
          <w:rFonts w:ascii="Arial" w:hAnsi="Arial" w:cs="Arial"/>
          <w:sz w:val="22"/>
          <w:szCs w:val="22"/>
        </w:rPr>
        <w:t xml:space="preserve">Przewiduje  się awaryjne oświetlenie ewakuacyjne, spełniające wymagania Polskiej Normy PN-EN 1838:2013-11 „Zastosowania oświetlenia - Oświetlenie awaryjne”, oraz norm równoważnych zgodnie z art. 101 ust. 4 </w:t>
      </w:r>
      <w:proofErr w:type="spellStart"/>
      <w:r w:rsidRPr="00975094">
        <w:rPr>
          <w:rFonts w:ascii="Arial" w:hAnsi="Arial" w:cs="Arial"/>
          <w:sz w:val="22"/>
          <w:szCs w:val="22"/>
        </w:rPr>
        <w:t>uPzp</w:t>
      </w:r>
      <w:proofErr w:type="spellEnd"/>
      <w:r w:rsidRPr="00975094">
        <w:rPr>
          <w:rFonts w:ascii="Arial" w:hAnsi="Arial" w:cs="Arial"/>
          <w:sz w:val="22"/>
          <w:szCs w:val="22"/>
        </w:rPr>
        <w:t xml:space="preserve">. </w:t>
      </w:r>
    </w:p>
    <w:p w:rsidR="00A350DD" w:rsidRPr="00975094" w:rsidRDefault="00A350DD" w:rsidP="00A350DD">
      <w:pPr>
        <w:pStyle w:val="Akapitzlist"/>
        <w:spacing w:line="288" w:lineRule="auto"/>
        <w:ind w:left="0"/>
        <w:rPr>
          <w:rFonts w:ascii="Arial" w:hAnsi="Arial" w:cs="Arial"/>
        </w:rPr>
      </w:pPr>
    </w:p>
    <w:p w:rsidR="00A350DD" w:rsidRPr="00975094" w:rsidRDefault="00A350DD" w:rsidP="00A350DD">
      <w:pPr>
        <w:pStyle w:val="Akapitzlist"/>
        <w:spacing w:line="288" w:lineRule="auto"/>
        <w:ind w:left="0"/>
        <w:jc w:val="both"/>
        <w:rPr>
          <w:rFonts w:ascii="Arial" w:hAnsi="Arial" w:cs="Arial"/>
          <w:bCs/>
          <w:u w:val="single"/>
        </w:rPr>
      </w:pPr>
      <w:r w:rsidRPr="00975094">
        <w:rPr>
          <w:rFonts w:ascii="Arial" w:hAnsi="Arial" w:cs="Arial"/>
          <w:bCs/>
          <w:u w:val="single"/>
          <w:lang w:val="pl-PL"/>
        </w:rPr>
        <w:t>Instalacja gniazd wtyczkowych:</w:t>
      </w:r>
    </w:p>
    <w:p w:rsidR="00A350DD" w:rsidRPr="00975094" w:rsidRDefault="00A350DD" w:rsidP="00A350DD">
      <w:pPr>
        <w:pStyle w:val="Akapitzlist"/>
        <w:tabs>
          <w:tab w:val="left" w:pos="851"/>
          <w:tab w:val="left" w:pos="6521"/>
          <w:tab w:val="left" w:pos="7939"/>
        </w:tabs>
        <w:spacing w:line="288" w:lineRule="auto"/>
        <w:ind w:left="0"/>
        <w:jc w:val="both"/>
        <w:rPr>
          <w:rFonts w:ascii="Arial" w:hAnsi="Arial" w:cs="Arial"/>
          <w:lang w:val="pl-PL"/>
        </w:rPr>
      </w:pPr>
      <w:r w:rsidRPr="00975094">
        <w:rPr>
          <w:rFonts w:ascii="Arial" w:hAnsi="Arial" w:cs="Arial"/>
        </w:rPr>
        <w:t xml:space="preserve">W obiekcie przewiduje się gniazda wtyczkowe ogólne. Przewidziano gniazda wtyczkowe 1L+N+PE, 10/16A, 230V p/t w wykonaniu normalnym IP-20 i szczelnym IP-44. </w:t>
      </w:r>
      <w:r w:rsidRPr="00975094">
        <w:rPr>
          <w:rFonts w:ascii="Arial" w:hAnsi="Arial" w:cs="Arial"/>
          <w:lang w:val="pl-PL"/>
        </w:rPr>
        <w:t xml:space="preserve">Instalacja będzie układana na korytach kablowych, w listwach instalacyjnych </w:t>
      </w:r>
      <w:proofErr w:type="spellStart"/>
      <w:r w:rsidRPr="00975094">
        <w:rPr>
          <w:rFonts w:ascii="Arial" w:hAnsi="Arial" w:cs="Arial"/>
          <w:lang w:val="pl-PL"/>
        </w:rPr>
        <w:t>bezhalogenowych</w:t>
      </w:r>
      <w:proofErr w:type="spellEnd"/>
      <w:r w:rsidRPr="00975094">
        <w:rPr>
          <w:rFonts w:ascii="Arial" w:hAnsi="Arial" w:cs="Arial"/>
          <w:lang w:val="pl-PL"/>
        </w:rPr>
        <w:t xml:space="preserve">, w rurkach instalacyjnych </w:t>
      </w:r>
      <w:proofErr w:type="spellStart"/>
      <w:r w:rsidRPr="00975094">
        <w:rPr>
          <w:rFonts w:ascii="Arial" w:hAnsi="Arial" w:cs="Arial"/>
          <w:lang w:val="pl-PL"/>
        </w:rPr>
        <w:t>bezhalogenowych</w:t>
      </w:r>
      <w:proofErr w:type="spellEnd"/>
      <w:r w:rsidRPr="00975094">
        <w:rPr>
          <w:rFonts w:ascii="Arial" w:hAnsi="Arial" w:cs="Arial"/>
          <w:lang w:val="pl-PL"/>
        </w:rPr>
        <w:t xml:space="preserve"> i pod tynkiem. </w:t>
      </w:r>
    </w:p>
    <w:p w:rsidR="00A350DD" w:rsidRPr="00975094" w:rsidRDefault="00A350DD" w:rsidP="00A350DD">
      <w:pPr>
        <w:pStyle w:val="Akapitzlist"/>
        <w:tabs>
          <w:tab w:val="left" w:pos="851"/>
          <w:tab w:val="left" w:pos="6521"/>
          <w:tab w:val="left" w:pos="7939"/>
        </w:tabs>
        <w:spacing w:line="288" w:lineRule="auto"/>
        <w:ind w:left="0"/>
        <w:rPr>
          <w:rFonts w:ascii="Arial" w:hAnsi="Arial" w:cs="Arial"/>
          <w:bCs/>
        </w:rPr>
      </w:pPr>
    </w:p>
    <w:p w:rsidR="00A350DD" w:rsidRPr="00975094" w:rsidRDefault="00A350DD" w:rsidP="00A350DD">
      <w:pPr>
        <w:pStyle w:val="Akapitzlist"/>
        <w:tabs>
          <w:tab w:val="left" w:pos="851"/>
          <w:tab w:val="left" w:pos="6521"/>
          <w:tab w:val="left" w:pos="7939"/>
        </w:tabs>
        <w:spacing w:line="288" w:lineRule="auto"/>
        <w:ind w:left="0"/>
        <w:rPr>
          <w:rFonts w:ascii="Arial" w:hAnsi="Arial" w:cs="Arial"/>
          <w:bCs/>
          <w:u w:val="single"/>
        </w:rPr>
      </w:pPr>
      <w:r w:rsidRPr="00975094">
        <w:rPr>
          <w:rFonts w:ascii="Arial" w:hAnsi="Arial" w:cs="Arial"/>
          <w:bCs/>
          <w:u w:val="single"/>
          <w:lang w:val="pl-PL"/>
        </w:rPr>
        <w:t>Instalacja połączeń wyrównawczych:</w:t>
      </w:r>
    </w:p>
    <w:p w:rsidR="00A350DD" w:rsidRPr="00975094" w:rsidRDefault="00A350DD" w:rsidP="00A350DD">
      <w:pPr>
        <w:pStyle w:val="Akapitzlist10"/>
        <w:tabs>
          <w:tab w:val="left" w:pos="426"/>
          <w:tab w:val="left" w:pos="6977"/>
          <w:tab w:val="left" w:pos="8395"/>
        </w:tabs>
        <w:spacing w:line="288" w:lineRule="auto"/>
        <w:ind w:left="0"/>
        <w:jc w:val="both"/>
        <w:rPr>
          <w:rFonts w:ascii="Arial" w:hAnsi="Arial" w:cs="Arial"/>
          <w:sz w:val="22"/>
          <w:szCs w:val="22"/>
        </w:rPr>
      </w:pPr>
      <w:r w:rsidRPr="00975094">
        <w:rPr>
          <w:rFonts w:ascii="Arial" w:hAnsi="Arial" w:cs="Arial"/>
          <w:sz w:val="22"/>
          <w:szCs w:val="22"/>
        </w:rPr>
        <w:lastRenderedPageBreak/>
        <w:t xml:space="preserve">W pomieszczeniach sanitarnych i technicznych przewiduje się miejscowe szyny wyrównawcze MSW.  </w:t>
      </w:r>
    </w:p>
    <w:p w:rsidR="00A350DD" w:rsidRPr="00975094" w:rsidRDefault="00A350DD" w:rsidP="00A350DD">
      <w:pPr>
        <w:spacing w:before="30" w:afterLines="30" w:after="72" w:line="276" w:lineRule="auto"/>
        <w:ind w:left="708"/>
        <w:jc w:val="both"/>
        <w:rPr>
          <w:rFonts w:ascii="Arial" w:hAnsi="Arial" w:cs="Arial"/>
          <w:sz w:val="22"/>
          <w:szCs w:val="22"/>
        </w:rPr>
      </w:pPr>
      <w:r w:rsidRPr="00975094">
        <w:rPr>
          <w:rFonts w:ascii="Arial" w:hAnsi="Arial" w:cs="Arial"/>
          <w:sz w:val="22"/>
          <w:szCs w:val="22"/>
        </w:rPr>
        <w:t>Szczegółowy zakres prac zgodnie z dokumentacją projektową branży elektrycznej.</w:t>
      </w:r>
    </w:p>
    <w:p w:rsidR="00A350DD" w:rsidRPr="00975094" w:rsidRDefault="00A350DD" w:rsidP="00A350DD">
      <w:pPr>
        <w:spacing w:before="30" w:afterLines="30" w:after="72" w:line="276"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31" w:name="_Toc155173129"/>
      <w:r w:rsidRPr="00975094">
        <w:rPr>
          <w:rFonts w:ascii="Arial" w:hAnsi="Arial" w:cs="Arial"/>
          <w:b/>
          <w:sz w:val="22"/>
          <w:szCs w:val="22"/>
        </w:rPr>
        <w:t>Instalacja teletechniczna</w:t>
      </w:r>
      <w:bookmarkEnd w:id="31"/>
      <w:r w:rsidR="00B71D2A">
        <w:rPr>
          <w:rFonts w:ascii="Arial" w:hAnsi="Arial" w:cs="Arial"/>
          <w:b/>
          <w:sz w:val="22"/>
          <w:szCs w:val="22"/>
        </w:rPr>
        <w:t>- roboty budowlane o klauzuli ZASTRZEŻONE</w:t>
      </w:r>
    </w:p>
    <w:p w:rsidR="00A350DD" w:rsidRPr="00975094" w:rsidRDefault="00A350DD" w:rsidP="00A350DD">
      <w:pPr>
        <w:ind w:firstLine="708"/>
        <w:jc w:val="both"/>
        <w:rPr>
          <w:rFonts w:ascii="Arial" w:hAnsi="Arial" w:cs="Arial"/>
          <w:sz w:val="22"/>
          <w:szCs w:val="22"/>
          <w:lang w:eastAsia="ar-SA"/>
        </w:rPr>
      </w:pPr>
      <w:r w:rsidRPr="00975094">
        <w:rPr>
          <w:rFonts w:ascii="Arial" w:hAnsi="Arial" w:cs="Arial"/>
          <w:sz w:val="22"/>
          <w:szCs w:val="22"/>
        </w:rPr>
        <w:t xml:space="preserve">W zakresie instalacji teletechnicznych planuje się </w:t>
      </w:r>
      <w:r w:rsidRPr="00975094">
        <w:rPr>
          <w:rFonts w:ascii="Arial" w:hAnsi="Arial" w:cs="Arial"/>
          <w:sz w:val="22"/>
          <w:szCs w:val="22"/>
          <w:lang w:eastAsia="ar-SA"/>
        </w:rPr>
        <w:t>rozbudowę istniejącego systemu sygnalizacji pożaru i dostosowanie go do zmian budowlanych. System zostanie wyposażony o dodatkowe czujki dla nowych przestrzeni.</w:t>
      </w:r>
    </w:p>
    <w:p w:rsidR="00A350DD" w:rsidRPr="00975094" w:rsidRDefault="00A350DD" w:rsidP="00A350DD">
      <w:pPr>
        <w:spacing w:line="276" w:lineRule="auto"/>
        <w:ind w:firstLine="708"/>
        <w:jc w:val="both"/>
        <w:rPr>
          <w:rFonts w:ascii="Arial" w:hAnsi="Arial" w:cs="Arial"/>
          <w:sz w:val="22"/>
          <w:szCs w:val="22"/>
          <w:lang w:eastAsia="ar-SA"/>
        </w:rPr>
      </w:pPr>
      <w:r w:rsidRPr="00975094">
        <w:rPr>
          <w:rFonts w:ascii="Arial" w:hAnsi="Arial" w:cs="Arial"/>
          <w:sz w:val="22"/>
          <w:szCs w:val="22"/>
          <w:lang w:eastAsia="ar-SA"/>
        </w:rPr>
        <w:t>W zakresie systemów zabezpieczeń planuje się, że pomieszczenia w strefie specjalnej (tj. pom. 355, 356-1, 359-1, 360, 361, 362, 363, 364) zostaną wyposażone w elektroniczne systemy ochrony: SSWIN, TSN. Kontrolą dostępu SKD objęte zostaną  oba wejście na korytarz 364 i 364-1.</w:t>
      </w:r>
    </w:p>
    <w:p w:rsidR="00A350DD" w:rsidRPr="00975094" w:rsidRDefault="00A350DD" w:rsidP="00A350DD">
      <w:pPr>
        <w:spacing w:before="30" w:afterLines="30" w:after="72" w:line="276" w:lineRule="auto"/>
        <w:ind w:firstLine="708"/>
        <w:jc w:val="both"/>
        <w:rPr>
          <w:rFonts w:ascii="Arial" w:hAnsi="Arial" w:cs="Arial"/>
          <w:sz w:val="22"/>
          <w:szCs w:val="22"/>
        </w:rPr>
      </w:pPr>
    </w:p>
    <w:p w:rsidR="00A350DD" w:rsidRPr="00975094" w:rsidRDefault="00A350DD" w:rsidP="00A350DD">
      <w:pPr>
        <w:spacing w:before="30" w:afterLines="30" w:after="72" w:line="276" w:lineRule="auto"/>
        <w:ind w:left="708"/>
        <w:jc w:val="both"/>
        <w:rPr>
          <w:rFonts w:ascii="Arial" w:hAnsi="Arial" w:cs="Arial"/>
          <w:sz w:val="22"/>
          <w:szCs w:val="22"/>
        </w:rPr>
      </w:pPr>
      <w:r w:rsidRPr="00975094">
        <w:rPr>
          <w:rFonts w:ascii="Arial" w:hAnsi="Arial" w:cs="Arial"/>
          <w:sz w:val="22"/>
          <w:szCs w:val="22"/>
        </w:rPr>
        <w:t>Szczegółowy zakres prac zgodnie z dokumentacją projektową branży teletechnicznej.</w:t>
      </w:r>
    </w:p>
    <w:p w:rsidR="00A350DD" w:rsidRPr="00975094" w:rsidRDefault="00A350DD" w:rsidP="00A350DD">
      <w:pPr>
        <w:spacing w:before="30" w:afterLines="30" w:after="72" w:line="276" w:lineRule="auto"/>
        <w:ind w:firstLine="708"/>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32" w:name="_Toc115800313"/>
      <w:bookmarkStart w:id="33" w:name="_Toc120267261"/>
      <w:bookmarkStart w:id="34" w:name="_Toc155173130"/>
      <w:r w:rsidRPr="00975094">
        <w:rPr>
          <w:rFonts w:ascii="Arial" w:hAnsi="Arial" w:cs="Arial"/>
          <w:b/>
          <w:sz w:val="22"/>
          <w:szCs w:val="22"/>
        </w:rPr>
        <w:t>Kanalizacja kablowa</w:t>
      </w:r>
      <w:bookmarkEnd w:id="32"/>
      <w:bookmarkEnd w:id="33"/>
      <w:bookmarkEnd w:id="34"/>
    </w:p>
    <w:p w:rsidR="00A350DD" w:rsidRPr="00975094" w:rsidRDefault="00A350DD" w:rsidP="00A350DD">
      <w:pPr>
        <w:suppressAutoHyphens/>
        <w:spacing w:before="30" w:after="72" w:line="276" w:lineRule="auto"/>
        <w:ind w:firstLine="708"/>
        <w:jc w:val="both"/>
        <w:rPr>
          <w:rFonts w:ascii="Arial" w:hAnsi="Arial" w:cs="Arial"/>
          <w:sz w:val="22"/>
          <w:szCs w:val="22"/>
        </w:rPr>
      </w:pPr>
      <w:r w:rsidRPr="00975094">
        <w:rPr>
          <w:rFonts w:ascii="Arial" w:hAnsi="Arial" w:cs="Arial"/>
          <w:sz w:val="22"/>
          <w:szCs w:val="22"/>
        </w:rPr>
        <w:t>Nie dotyczy.</w:t>
      </w:r>
    </w:p>
    <w:p w:rsidR="00A350DD" w:rsidRPr="00975094" w:rsidRDefault="00A350DD" w:rsidP="00A350DD">
      <w:pPr>
        <w:spacing w:line="360" w:lineRule="auto"/>
        <w:jc w:val="both"/>
        <w:rPr>
          <w:rFonts w:ascii="Arial" w:hAnsi="Arial" w:cs="Arial"/>
          <w:sz w:val="22"/>
          <w:szCs w:val="22"/>
        </w:rPr>
      </w:pPr>
    </w:p>
    <w:p w:rsidR="00A350DD" w:rsidRPr="00975094" w:rsidRDefault="00A350DD" w:rsidP="00A350DD">
      <w:pPr>
        <w:pStyle w:val="Nagwek4"/>
        <w:numPr>
          <w:ilvl w:val="2"/>
          <w:numId w:val="2"/>
        </w:numPr>
        <w:spacing w:line="360" w:lineRule="auto"/>
        <w:ind w:left="1077" w:hanging="1077"/>
        <w:jc w:val="left"/>
        <w:rPr>
          <w:rFonts w:ascii="Arial" w:hAnsi="Arial" w:cs="Arial"/>
          <w:b/>
          <w:sz w:val="22"/>
          <w:szCs w:val="22"/>
        </w:rPr>
      </w:pPr>
      <w:bookmarkStart w:id="35" w:name="_Toc29472529"/>
      <w:bookmarkStart w:id="36" w:name="_Toc120267263"/>
      <w:bookmarkStart w:id="37" w:name="_Toc155173131"/>
      <w:r w:rsidRPr="00975094">
        <w:rPr>
          <w:rFonts w:ascii="Arial" w:hAnsi="Arial" w:cs="Arial"/>
          <w:b/>
          <w:sz w:val="22"/>
          <w:szCs w:val="22"/>
        </w:rPr>
        <w:t>Parametry techniczne i bilans użytkowy budynku</w:t>
      </w:r>
      <w:bookmarkEnd w:id="35"/>
      <w:bookmarkEnd w:id="36"/>
      <w:bookmarkEnd w:id="37"/>
    </w:p>
    <w:p w:rsidR="00A350DD" w:rsidRPr="00975094" w:rsidRDefault="00A350DD" w:rsidP="00A350DD">
      <w:pPr>
        <w:spacing w:before="30" w:afterLines="30" w:after="72" w:line="276" w:lineRule="auto"/>
        <w:jc w:val="both"/>
        <w:rPr>
          <w:rFonts w:ascii="Arial" w:hAnsi="Arial" w:cs="Arial"/>
          <w:sz w:val="22"/>
          <w:szCs w:val="22"/>
        </w:rPr>
      </w:pPr>
    </w:p>
    <w:p w:rsidR="00A350DD" w:rsidRPr="00975094" w:rsidRDefault="00A350DD" w:rsidP="00A350DD">
      <w:pPr>
        <w:spacing w:line="276" w:lineRule="auto"/>
        <w:ind w:left="360" w:hanging="360"/>
        <w:jc w:val="both"/>
        <w:rPr>
          <w:rFonts w:ascii="Arial" w:eastAsia="Calibri" w:hAnsi="Arial" w:cs="Arial"/>
          <w:sz w:val="22"/>
          <w:szCs w:val="22"/>
          <w:lang w:eastAsia="ar-SA"/>
        </w:rPr>
      </w:pPr>
      <w:r w:rsidRPr="00975094">
        <w:rPr>
          <w:rFonts w:ascii="Arial" w:eastAsia="Calibri" w:hAnsi="Arial" w:cs="Arial"/>
          <w:sz w:val="22"/>
          <w:szCs w:val="22"/>
          <w:lang w:eastAsia="ar-SA"/>
        </w:rPr>
        <w:t xml:space="preserve">Rodzaj budynku: użyteczności publicznej z przeznaczeniem na pomieszczenia biurowe, technicznego i magazynowe. </w:t>
      </w:r>
    </w:p>
    <w:p w:rsidR="00A350DD" w:rsidRPr="00975094" w:rsidRDefault="00A350DD" w:rsidP="00A350DD">
      <w:pPr>
        <w:spacing w:line="276" w:lineRule="auto"/>
        <w:ind w:left="360" w:hanging="360"/>
        <w:jc w:val="both"/>
        <w:rPr>
          <w:rFonts w:ascii="Arial" w:eastAsia="Calibri" w:hAnsi="Arial" w:cs="Arial"/>
          <w:sz w:val="22"/>
          <w:szCs w:val="22"/>
          <w:lang w:eastAsia="ar-SA"/>
        </w:rPr>
      </w:pPr>
      <w:r w:rsidRPr="00975094">
        <w:rPr>
          <w:rFonts w:ascii="Arial" w:eastAsia="Calibri" w:hAnsi="Arial" w:cs="Arial"/>
          <w:sz w:val="22"/>
          <w:szCs w:val="22"/>
          <w:lang w:eastAsia="ar-SA"/>
        </w:rPr>
        <w:t>Powierzchnia zabudowy: ok. 3404 m</w:t>
      </w:r>
      <w:r w:rsidRPr="00975094">
        <w:rPr>
          <w:rFonts w:ascii="Arial" w:eastAsia="Calibri" w:hAnsi="Arial" w:cs="Arial"/>
          <w:sz w:val="22"/>
          <w:szCs w:val="22"/>
          <w:vertAlign w:val="superscript"/>
          <w:lang w:eastAsia="ar-SA"/>
        </w:rPr>
        <w:t>2</w:t>
      </w:r>
    </w:p>
    <w:p w:rsidR="00A350DD" w:rsidRPr="00975094" w:rsidRDefault="00A350DD" w:rsidP="00A350DD">
      <w:pPr>
        <w:spacing w:line="276" w:lineRule="auto"/>
        <w:ind w:left="360" w:hanging="360"/>
        <w:jc w:val="both"/>
        <w:rPr>
          <w:rFonts w:ascii="Arial" w:eastAsia="Calibri" w:hAnsi="Arial" w:cs="Arial"/>
          <w:sz w:val="22"/>
          <w:szCs w:val="22"/>
          <w:lang w:eastAsia="ar-SA"/>
        </w:rPr>
      </w:pPr>
      <w:r w:rsidRPr="00975094">
        <w:rPr>
          <w:rFonts w:ascii="Arial" w:eastAsia="Calibri" w:hAnsi="Arial" w:cs="Arial"/>
          <w:sz w:val="22"/>
          <w:szCs w:val="22"/>
          <w:lang w:eastAsia="ar-SA"/>
        </w:rPr>
        <w:t>Powierzchnia całkowita: ok. 15940 m</w:t>
      </w:r>
      <w:r w:rsidRPr="00975094">
        <w:rPr>
          <w:rFonts w:ascii="Arial" w:eastAsia="Calibri" w:hAnsi="Arial" w:cs="Arial"/>
          <w:sz w:val="22"/>
          <w:szCs w:val="22"/>
          <w:vertAlign w:val="superscript"/>
          <w:lang w:eastAsia="ar-SA"/>
        </w:rPr>
        <w:t>2</w:t>
      </w:r>
      <w:r w:rsidRPr="00975094">
        <w:rPr>
          <w:rFonts w:ascii="Arial" w:eastAsia="Calibri" w:hAnsi="Arial" w:cs="Arial"/>
          <w:sz w:val="22"/>
          <w:szCs w:val="22"/>
          <w:lang w:eastAsia="ar-SA"/>
        </w:rPr>
        <w:tab/>
      </w:r>
    </w:p>
    <w:p w:rsidR="00A350DD" w:rsidRPr="00975094" w:rsidRDefault="00A350DD" w:rsidP="00A350DD">
      <w:pPr>
        <w:spacing w:line="276" w:lineRule="auto"/>
        <w:ind w:left="360" w:hanging="360"/>
        <w:jc w:val="both"/>
        <w:rPr>
          <w:rFonts w:ascii="Arial" w:eastAsia="Calibri" w:hAnsi="Arial" w:cs="Arial"/>
          <w:sz w:val="22"/>
          <w:szCs w:val="22"/>
          <w:lang w:eastAsia="ar-SA"/>
        </w:rPr>
      </w:pPr>
      <w:r w:rsidRPr="00975094">
        <w:rPr>
          <w:rFonts w:ascii="Arial" w:eastAsia="Calibri" w:hAnsi="Arial" w:cs="Arial"/>
          <w:sz w:val="22"/>
          <w:szCs w:val="22"/>
          <w:lang w:eastAsia="ar-SA"/>
        </w:rPr>
        <w:t>Kubatura: ok. 71400 m</w:t>
      </w:r>
      <w:r w:rsidRPr="00A5525E">
        <w:rPr>
          <w:rFonts w:ascii="Arial" w:eastAsia="Calibri" w:hAnsi="Arial" w:cs="Arial"/>
          <w:sz w:val="22"/>
          <w:szCs w:val="22"/>
          <w:vertAlign w:val="superscript"/>
          <w:lang w:eastAsia="ar-SA"/>
        </w:rPr>
        <w:t>2</w:t>
      </w:r>
      <w:r w:rsidRPr="00975094">
        <w:rPr>
          <w:rFonts w:ascii="Arial" w:eastAsia="Calibri" w:hAnsi="Arial" w:cs="Arial"/>
          <w:sz w:val="22"/>
          <w:szCs w:val="22"/>
          <w:lang w:eastAsia="ar-SA"/>
        </w:rPr>
        <w:tab/>
      </w:r>
      <w:r w:rsidRPr="00975094">
        <w:rPr>
          <w:rFonts w:ascii="Arial" w:eastAsia="Calibri" w:hAnsi="Arial" w:cs="Arial"/>
          <w:sz w:val="22"/>
          <w:szCs w:val="22"/>
          <w:lang w:eastAsia="ar-SA"/>
        </w:rPr>
        <w:tab/>
      </w:r>
      <w:r w:rsidRPr="00975094">
        <w:rPr>
          <w:rFonts w:ascii="Arial" w:eastAsia="Calibri" w:hAnsi="Arial" w:cs="Arial"/>
          <w:sz w:val="22"/>
          <w:szCs w:val="22"/>
          <w:lang w:eastAsia="ar-SA"/>
        </w:rPr>
        <w:tab/>
      </w:r>
    </w:p>
    <w:p w:rsidR="00A350DD" w:rsidRPr="00975094" w:rsidRDefault="00A350DD" w:rsidP="00A350DD">
      <w:pPr>
        <w:spacing w:line="276" w:lineRule="auto"/>
        <w:ind w:hanging="360"/>
        <w:jc w:val="both"/>
        <w:rPr>
          <w:rFonts w:ascii="Arial" w:eastAsia="Calibri" w:hAnsi="Arial" w:cs="Arial"/>
          <w:sz w:val="22"/>
          <w:szCs w:val="22"/>
          <w:lang w:eastAsia="ar-SA"/>
        </w:rPr>
      </w:pPr>
    </w:p>
    <w:p w:rsidR="00A350DD" w:rsidRPr="00975094" w:rsidRDefault="00A350DD" w:rsidP="00A350DD">
      <w:pPr>
        <w:spacing w:line="276" w:lineRule="auto"/>
        <w:ind w:left="360" w:hanging="360"/>
        <w:jc w:val="both"/>
        <w:rPr>
          <w:rFonts w:ascii="Arial" w:eastAsia="Calibri" w:hAnsi="Arial" w:cs="Arial"/>
          <w:sz w:val="22"/>
          <w:szCs w:val="22"/>
          <w:lang w:eastAsia="ar-SA"/>
        </w:rPr>
      </w:pPr>
      <w:r w:rsidRPr="00975094">
        <w:rPr>
          <w:rFonts w:ascii="Arial" w:eastAsia="Calibri" w:hAnsi="Arial" w:cs="Arial"/>
          <w:sz w:val="22"/>
          <w:szCs w:val="22"/>
          <w:lang w:eastAsia="ar-SA"/>
        </w:rPr>
        <w:t>Grupa wysokości obiektu: ŚW – średniowysoki (wysokość ok. 21</w:t>
      </w:r>
      <w:r w:rsidR="00A5525E">
        <w:rPr>
          <w:rFonts w:ascii="Arial" w:eastAsia="Calibri" w:hAnsi="Arial" w:cs="Arial"/>
          <w:sz w:val="22"/>
          <w:szCs w:val="22"/>
          <w:lang w:eastAsia="ar-SA"/>
        </w:rPr>
        <w:t xml:space="preserve"> </w:t>
      </w:r>
      <w:r w:rsidRPr="00975094">
        <w:rPr>
          <w:rFonts w:ascii="Arial" w:eastAsia="Calibri" w:hAnsi="Arial" w:cs="Arial"/>
          <w:sz w:val="22"/>
          <w:szCs w:val="22"/>
          <w:lang w:eastAsia="ar-SA"/>
        </w:rPr>
        <w:t>m  bez wieży zegarowej).</w:t>
      </w:r>
    </w:p>
    <w:p w:rsidR="00A350DD" w:rsidRPr="00975094" w:rsidRDefault="00A350DD" w:rsidP="00A350DD">
      <w:pPr>
        <w:spacing w:line="276" w:lineRule="auto"/>
        <w:ind w:hanging="360"/>
        <w:jc w:val="both"/>
        <w:rPr>
          <w:rFonts w:ascii="Arial" w:eastAsia="Calibri" w:hAnsi="Arial" w:cs="Arial"/>
          <w:sz w:val="22"/>
          <w:szCs w:val="22"/>
          <w:lang w:eastAsia="ar-SA"/>
        </w:rPr>
      </w:pPr>
    </w:p>
    <w:p w:rsidR="00A350DD" w:rsidRPr="00975094" w:rsidRDefault="00A350DD" w:rsidP="00A350DD">
      <w:pPr>
        <w:spacing w:line="276" w:lineRule="auto"/>
        <w:jc w:val="both"/>
        <w:rPr>
          <w:rFonts w:ascii="Arial" w:hAnsi="Arial" w:cs="Arial"/>
          <w:sz w:val="22"/>
          <w:szCs w:val="22"/>
          <w:lang w:eastAsia="ar-SA"/>
        </w:rPr>
      </w:pPr>
      <w:bookmarkStart w:id="38" w:name="_Hlk25909076"/>
      <w:r w:rsidRPr="00975094">
        <w:rPr>
          <w:rFonts w:ascii="Arial" w:hAnsi="Arial" w:cs="Arial"/>
          <w:sz w:val="22"/>
          <w:szCs w:val="22"/>
          <w:lang w:eastAsia="ar-SA"/>
        </w:rPr>
        <w:t xml:space="preserve">Planowany remont nie zmienia sposobu użytkowania budynku i pomieszczeń. Pomieszczenia objęte opracowaniem będą  wykorzystywane zgodnie z pierwotnym przeznaczeniem. </w:t>
      </w:r>
    </w:p>
    <w:p w:rsidR="00A350DD" w:rsidRPr="00975094" w:rsidRDefault="00A350DD" w:rsidP="00A350DD">
      <w:pPr>
        <w:spacing w:line="276" w:lineRule="auto"/>
        <w:jc w:val="both"/>
        <w:rPr>
          <w:rFonts w:ascii="Arial" w:hAnsi="Arial" w:cs="Arial"/>
          <w:sz w:val="22"/>
          <w:szCs w:val="22"/>
          <w:lang w:eastAsia="ar-SA"/>
        </w:rPr>
      </w:pPr>
    </w:p>
    <w:p w:rsidR="00A350DD" w:rsidRPr="00975094" w:rsidRDefault="00A350DD" w:rsidP="00A350DD">
      <w:pPr>
        <w:spacing w:line="276" w:lineRule="auto"/>
        <w:jc w:val="both"/>
        <w:rPr>
          <w:rFonts w:ascii="Arial" w:hAnsi="Arial" w:cs="Arial"/>
          <w:sz w:val="22"/>
          <w:szCs w:val="22"/>
          <w:lang w:eastAsia="ar-SA"/>
        </w:rPr>
      </w:pPr>
      <w:r w:rsidRPr="00975094">
        <w:rPr>
          <w:rFonts w:ascii="Arial" w:hAnsi="Arial" w:cs="Arial"/>
          <w:sz w:val="22"/>
          <w:szCs w:val="22"/>
          <w:lang w:eastAsia="ar-SA"/>
        </w:rPr>
        <w:t>Pomieszczenia nr  355, 359, 360, 361, 362, 363, 364, 365 będą spełniały wymagania dla pomieszczeń wzmocnionych na podstawie Zarządzenia Nr 59/MON z dnia 11 grudnia 2017 r. w sprawie doboru i stosowania środków bezpieczeństwa fizycznego do ochrony informacji niejawnych.</w:t>
      </w:r>
    </w:p>
    <w:p w:rsidR="00A350DD" w:rsidRDefault="00A350DD" w:rsidP="00A350DD">
      <w:pPr>
        <w:spacing w:line="276" w:lineRule="auto"/>
        <w:rPr>
          <w:rFonts w:ascii="Arial" w:hAnsi="Arial" w:cs="Arial"/>
          <w:lang w:eastAsia="ar-SA"/>
        </w:rPr>
      </w:pPr>
    </w:p>
    <w:p w:rsidR="00A350DD" w:rsidRPr="00975094" w:rsidRDefault="00A350DD" w:rsidP="00A350DD">
      <w:pPr>
        <w:spacing w:line="276" w:lineRule="auto"/>
        <w:jc w:val="center"/>
        <w:rPr>
          <w:rFonts w:ascii="Arial" w:hAnsi="Arial" w:cs="Arial"/>
          <w:sz w:val="22"/>
          <w:szCs w:val="22"/>
          <w:u w:val="single"/>
          <w:lang w:eastAsia="ar-SA"/>
        </w:rPr>
      </w:pPr>
      <w:r w:rsidRPr="00975094">
        <w:rPr>
          <w:rFonts w:ascii="Arial" w:hAnsi="Arial" w:cs="Arial"/>
          <w:sz w:val="22"/>
          <w:szCs w:val="22"/>
          <w:u w:val="single"/>
          <w:lang w:eastAsia="ar-SA"/>
        </w:rPr>
        <w:t>Zestawienie powierzchni (dla pomieszczeń objętych opracowaniem)</w:t>
      </w:r>
    </w:p>
    <w:p w:rsidR="00A350DD" w:rsidRDefault="00A350DD" w:rsidP="00A350DD">
      <w:pPr>
        <w:spacing w:line="276" w:lineRule="auto"/>
        <w:jc w:val="center"/>
        <w:rPr>
          <w:rFonts w:ascii="Arial" w:hAnsi="Arial" w:cs="Arial"/>
          <w:u w:val="single"/>
          <w:lang w:eastAsia="ar-SA"/>
        </w:rPr>
      </w:pPr>
    </w:p>
    <w:tbl>
      <w:tblPr>
        <w:tblW w:w="3700" w:type="dxa"/>
        <w:jc w:val="center"/>
        <w:tblCellMar>
          <w:left w:w="70" w:type="dxa"/>
          <w:right w:w="70" w:type="dxa"/>
        </w:tblCellMar>
        <w:tblLook w:val="04A0" w:firstRow="1" w:lastRow="0" w:firstColumn="1" w:lastColumn="0" w:noHBand="0" w:noVBand="1"/>
      </w:tblPr>
      <w:tblGrid>
        <w:gridCol w:w="980"/>
        <w:gridCol w:w="1600"/>
        <w:gridCol w:w="1120"/>
      </w:tblGrid>
      <w:tr w:rsidR="00A350DD" w:rsidRPr="00DE21E4" w:rsidTr="004F7D98">
        <w:trPr>
          <w:trHeight w:val="315"/>
          <w:tblHeader/>
          <w:jc w:val="center"/>
        </w:trPr>
        <w:tc>
          <w:tcPr>
            <w:tcW w:w="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b/>
                <w:bCs/>
                <w:color w:val="000000"/>
              </w:rPr>
            </w:pPr>
            <w:r w:rsidRPr="00DE21E4">
              <w:rPr>
                <w:rFonts w:ascii="Arial" w:hAnsi="Arial" w:cs="Arial"/>
                <w:b/>
                <w:bCs/>
                <w:color w:val="000000"/>
              </w:rPr>
              <w:t xml:space="preserve">Nr. </w:t>
            </w:r>
            <w:r>
              <w:rPr>
                <w:rFonts w:ascii="Arial" w:hAnsi="Arial" w:cs="Arial"/>
                <w:b/>
                <w:bCs/>
                <w:color w:val="000000"/>
              </w:rPr>
              <w:t>p</w:t>
            </w:r>
            <w:r w:rsidRPr="00DE21E4">
              <w:rPr>
                <w:rFonts w:ascii="Arial" w:hAnsi="Arial" w:cs="Arial"/>
                <w:b/>
                <w:bCs/>
                <w:color w:val="000000"/>
              </w:rPr>
              <w:t>om.</w:t>
            </w:r>
          </w:p>
        </w:tc>
        <w:tc>
          <w:tcPr>
            <w:tcW w:w="1600" w:type="dxa"/>
            <w:tcBorders>
              <w:top w:val="single" w:sz="8" w:space="0" w:color="auto"/>
              <w:left w:val="nil"/>
              <w:bottom w:val="single" w:sz="8"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b/>
                <w:bCs/>
                <w:color w:val="000000"/>
              </w:rPr>
            </w:pPr>
            <w:r w:rsidRPr="00DE21E4">
              <w:rPr>
                <w:rFonts w:ascii="Arial" w:hAnsi="Arial" w:cs="Arial"/>
                <w:b/>
                <w:bCs/>
                <w:color w:val="000000"/>
              </w:rPr>
              <w:t>Nazwa pom.</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A350DD" w:rsidRPr="00DE21E4" w:rsidRDefault="00A350DD" w:rsidP="004F7D98">
            <w:pPr>
              <w:jc w:val="center"/>
              <w:rPr>
                <w:rFonts w:ascii="Arial" w:hAnsi="Arial" w:cs="Arial"/>
                <w:b/>
                <w:bCs/>
                <w:color w:val="000000"/>
              </w:rPr>
            </w:pPr>
            <w:r w:rsidRPr="00DE21E4">
              <w:rPr>
                <w:rFonts w:ascii="Arial" w:hAnsi="Arial" w:cs="Arial"/>
                <w:b/>
                <w:bCs/>
                <w:color w:val="000000"/>
              </w:rPr>
              <w:t>Pow. [m</w:t>
            </w:r>
            <w:r w:rsidRPr="00975094">
              <w:rPr>
                <w:rFonts w:ascii="Arial" w:hAnsi="Arial" w:cs="Arial"/>
                <w:b/>
                <w:bCs/>
                <w:color w:val="000000"/>
                <w:vertAlign w:val="superscript"/>
              </w:rPr>
              <w:t>2</w:t>
            </w:r>
            <w:r w:rsidRPr="00DE21E4">
              <w:rPr>
                <w:rFonts w:ascii="Arial" w:hAnsi="Arial" w:cs="Arial"/>
                <w:b/>
                <w:bCs/>
                <w:color w:val="000000"/>
              </w:rPr>
              <w:t>]</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54,78</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9,14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303</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14,02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304</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16,79</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lastRenderedPageBreak/>
              <w:t>309</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11,38</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310</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13,47</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Toaleta męska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25,72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Toaleta żeńska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10,05</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313</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42,01</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313a</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24,97</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315</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39,71</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316</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15,01</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317</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15,47</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318</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16,98</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319</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16,23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320</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15,77</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15,82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32,31</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323</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32,78</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324</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30,76</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325</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34,85</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326</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31,00</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327</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28,82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328</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31,85</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329</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18,45</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330</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19,73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19,92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31,10</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333</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30,73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333a</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29,02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334</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32,20</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336a</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Toaleta żeńska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11,61</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336b</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Toaleta męska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13,71</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343</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40,23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347</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FF03EE" w:rsidP="004F7D98">
            <w:pPr>
              <w:jc w:val="center"/>
              <w:rPr>
                <w:rFonts w:ascii="Arial" w:hAnsi="Arial" w:cs="Arial"/>
                <w:color w:val="000000"/>
              </w:rPr>
            </w:pPr>
            <w:r>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45,43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348</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Socjalne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12,88</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348a</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5,17</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349</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43,59</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350</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29,82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30,93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25,33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355</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19,84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356-1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121,14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356-2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23,27</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357</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Toaleta męska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15,40</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358</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Toaleta żeńska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11,02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359-1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19,98</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359-2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32,94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360</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33,00</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Biurowe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13,64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Techniczne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16,22</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lastRenderedPageBreak/>
              <w:t>363</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Techniczne</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16,34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364</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22,95</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365-1</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27,23</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365-2</w:t>
            </w: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12,47</w:t>
            </w:r>
          </w:p>
        </w:tc>
      </w:tr>
      <w:tr w:rsidR="00A350DD" w:rsidRPr="00DE21E4" w:rsidTr="004F7D98">
        <w:trPr>
          <w:trHeight w:val="285"/>
          <w:jc w:val="center"/>
        </w:trPr>
        <w:tc>
          <w:tcPr>
            <w:tcW w:w="980" w:type="dxa"/>
            <w:tcBorders>
              <w:top w:val="nil"/>
              <w:left w:val="single" w:sz="4" w:space="0" w:color="auto"/>
              <w:bottom w:val="nil"/>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366</w:t>
            </w:r>
          </w:p>
        </w:tc>
        <w:tc>
          <w:tcPr>
            <w:tcW w:w="1600" w:type="dxa"/>
            <w:tcBorders>
              <w:top w:val="nil"/>
              <w:left w:val="nil"/>
              <w:bottom w:val="nil"/>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Komunikacja</w:t>
            </w:r>
          </w:p>
        </w:tc>
        <w:tc>
          <w:tcPr>
            <w:tcW w:w="1120" w:type="dxa"/>
            <w:tcBorders>
              <w:top w:val="nil"/>
              <w:left w:val="nil"/>
              <w:bottom w:val="nil"/>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r w:rsidRPr="00DE21E4">
              <w:rPr>
                <w:rFonts w:ascii="Arial" w:hAnsi="Arial" w:cs="Arial"/>
                <w:color w:val="000000"/>
              </w:rPr>
              <w:t>72,64</w:t>
            </w:r>
          </w:p>
        </w:tc>
      </w:tr>
      <w:tr w:rsidR="00A350DD" w:rsidRPr="00DE21E4" w:rsidTr="004F7D98">
        <w:trPr>
          <w:trHeight w:val="28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color w:val="000000"/>
              </w:rPr>
            </w:pPr>
          </w:p>
        </w:tc>
        <w:tc>
          <w:tcPr>
            <w:tcW w:w="160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b/>
                <w:color w:val="000000"/>
              </w:rPr>
            </w:pPr>
            <w:r w:rsidRPr="00DE21E4">
              <w:rPr>
                <w:rFonts w:ascii="Arial" w:hAnsi="Arial" w:cs="Arial"/>
                <w:b/>
                <w:color w:val="000000"/>
              </w:rPr>
              <w:t>SUMA</w:t>
            </w:r>
          </w:p>
        </w:tc>
        <w:tc>
          <w:tcPr>
            <w:tcW w:w="1120" w:type="dxa"/>
            <w:tcBorders>
              <w:top w:val="nil"/>
              <w:left w:val="nil"/>
              <w:bottom w:val="single" w:sz="4" w:space="0" w:color="auto"/>
              <w:right w:val="single" w:sz="4" w:space="0" w:color="auto"/>
            </w:tcBorders>
            <w:shd w:val="clear" w:color="auto" w:fill="auto"/>
            <w:noWrap/>
            <w:vAlign w:val="center"/>
            <w:hideMark/>
          </w:tcPr>
          <w:p w:rsidR="00A350DD" w:rsidRPr="00DE21E4" w:rsidRDefault="00A350DD" w:rsidP="004F7D98">
            <w:pPr>
              <w:jc w:val="center"/>
              <w:rPr>
                <w:rFonts w:ascii="Arial" w:hAnsi="Arial" w:cs="Arial"/>
                <w:b/>
                <w:color w:val="000000"/>
              </w:rPr>
            </w:pPr>
            <w:r w:rsidRPr="00DE21E4">
              <w:rPr>
                <w:rFonts w:ascii="Arial" w:hAnsi="Arial" w:cs="Arial"/>
                <w:b/>
                <w:color w:val="000000"/>
              </w:rPr>
              <w:t>1477,62</w:t>
            </w:r>
          </w:p>
        </w:tc>
      </w:tr>
    </w:tbl>
    <w:p w:rsidR="00A350DD" w:rsidRPr="00C506FA" w:rsidRDefault="00A350DD" w:rsidP="00A350DD">
      <w:pPr>
        <w:pStyle w:val="Tekstpodstawowywcity22"/>
        <w:ind w:left="0"/>
        <w:jc w:val="both"/>
        <w:rPr>
          <w:rFonts w:ascii="Arial" w:hAnsi="Arial" w:cs="Arial"/>
          <w:i/>
          <w:iCs/>
          <w:color w:val="FF0000"/>
          <w:sz w:val="20"/>
        </w:rPr>
      </w:pPr>
    </w:p>
    <w:bookmarkEnd w:id="8"/>
    <w:bookmarkEnd w:id="38"/>
    <w:p w:rsidR="00A350DD" w:rsidRDefault="00A350DD" w:rsidP="00A350DD">
      <w:pPr>
        <w:spacing w:line="360" w:lineRule="auto"/>
        <w:jc w:val="both"/>
        <w:rPr>
          <w:rFonts w:ascii="Arial" w:hAnsi="Arial" w:cs="Arial"/>
          <w:szCs w:val="22"/>
        </w:rPr>
      </w:pPr>
    </w:p>
    <w:p w:rsidR="00A350DD" w:rsidRPr="00BD0F58" w:rsidRDefault="00A350DD" w:rsidP="00A350DD">
      <w:pPr>
        <w:pStyle w:val="Nagwek3"/>
        <w:numPr>
          <w:ilvl w:val="1"/>
          <w:numId w:val="2"/>
        </w:numPr>
        <w:spacing w:before="120" w:after="120"/>
        <w:ind w:left="567" w:hanging="567"/>
        <w:rPr>
          <w:rFonts w:ascii="Arial" w:hAnsi="Arial" w:cs="Arial"/>
          <w:b/>
          <w:sz w:val="22"/>
        </w:rPr>
      </w:pPr>
      <w:bookmarkStart w:id="39" w:name="_Toc155173132"/>
      <w:r>
        <w:rPr>
          <w:rFonts w:ascii="Arial" w:hAnsi="Arial" w:cs="Arial"/>
          <w:b/>
          <w:sz w:val="22"/>
        </w:rPr>
        <w:t>Zakres robót budowlanych</w:t>
      </w:r>
      <w:bookmarkEnd w:id="39"/>
    </w:p>
    <w:p w:rsidR="00A350DD" w:rsidRPr="00975094" w:rsidRDefault="00A350DD" w:rsidP="00A350DD">
      <w:pPr>
        <w:numPr>
          <w:ilvl w:val="0"/>
          <w:numId w:val="4"/>
        </w:numPr>
        <w:spacing w:line="360" w:lineRule="auto"/>
        <w:jc w:val="both"/>
        <w:rPr>
          <w:rFonts w:ascii="Arial" w:hAnsi="Arial" w:cs="Arial"/>
          <w:sz w:val="22"/>
          <w:szCs w:val="22"/>
        </w:rPr>
      </w:pPr>
      <w:r w:rsidRPr="00975094">
        <w:rPr>
          <w:rFonts w:ascii="Arial" w:hAnsi="Arial" w:cs="Arial"/>
          <w:sz w:val="22"/>
          <w:szCs w:val="22"/>
        </w:rPr>
        <w:t xml:space="preserve">Opracowanie planów BIOZ. </w:t>
      </w:r>
    </w:p>
    <w:p w:rsidR="00A350DD" w:rsidRPr="00975094" w:rsidRDefault="00A350DD" w:rsidP="00A350DD">
      <w:pPr>
        <w:numPr>
          <w:ilvl w:val="0"/>
          <w:numId w:val="4"/>
        </w:numPr>
        <w:spacing w:line="360" w:lineRule="auto"/>
        <w:jc w:val="both"/>
        <w:rPr>
          <w:rFonts w:ascii="Arial" w:hAnsi="Arial" w:cs="Arial"/>
          <w:sz w:val="22"/>
          <w:szCs w:val="22"/>
        </w:rPr>
      </w:pPr>
      <w:r w:rsidRPr="00975094">
        <w:rPr>
          <w:rFonts w:ascii="Arial" w:hAnsi="Arial" w:cs="Arial"/>
          <w:sz w:val="22"/>
          <w:szCs w:val="22"/>
        </w:rPr>
        <w:t>Prace przygotowawcze w tym ogrodzenie i  organizację zaplecza budowy. Ustawienie tablic informacyjnych.</w:t>
      </w:r>
    </w:p>
    <w:p w:rsidR="00B27B5D" w:rsidRPr="00975094" w:rsidRDefault="00B27B5D" w:rsidP="000E1A85">
      <w:pPr>
        <w:numPr>
          <w:ilvl w:val="0"/>
          <w:numId w:val="4"/>
        </w:numPr>
        <w:spacing w:line="360" w:lineRule="auto"/>
        <w:jc w:val="both"/>
        <w:rPr>
          <w:rFonts w:ascii="Arial" w:hAnsi="Arial" w:cs="Arial"/>
          <w:sz w:val="22"/>
          <w:szCs w:val="22"/>
        </w:rPr>
      </w:pPr>
      <w:r w:rsidRPr="00975094">
        <w:rPr>
          <w:rFonts w:ascii="Arial" w:hAnsi="Arial" w:cs="Arial"/>
          <w:b/>
          <w:sz w:val="22"/>
          <w:szCs w:val="22"/>
        </w:rPr>
        <w:t>Prace podzielone będą</w:t>
      </w:r>
      <w:r w:rsidR="000E1A85" w:rsidRPr="00975094">
        <w:rPr>
          <w:rFonts w:ascii="Arial" w:hAnsi="Arial" w:cs="Arial"/>
          <w:b/>
          <w:sz w:val="22"/>
          <w:szCs w:val="22"/>
        </w:rPr>
        <w:t xml:space="preserve"> na 3 E</w:t>
      </w:r>
      <w:r w:rsidRPr="00975094">
        <w:rPr>
          <w:rFonts w:ascii="Arial" w:hAnsi="Arial" w:cs="Arial"/>
          <w:b/>
          <w:sz w:val="22"/>
          <w:szCs w:val="22"/>
        </w:rPr>
        <w:t>tapy</w:t>
      </w:r>
      <w:r w:rsidR="000E1A85" w:rsidRPr="00975094">
        <w:rPr>
          <w:rFonts w:ascii="Arial" w:hAnsi="Arial" w:cs="Arial"/>
          <w:b/>
          <w:sz w:val="22"/>
          <w:szCs w:val="22"/>
        </w:rPr>
        <w:t xml:space="preserve"> </w:t>
      </w:r>
      <w:r w:rsidRPr="00975094">
        <w:rPr>
          <w:rFonts w:ascii="Arial" w:hAnsi="Arial" w:cs="Arial"/>
          <w:b/>
          <w:sz w:val="22"/>
          <w:szCs w:val="22"/>
        </w:rPr>
        <w:t>(według załączonego schematu)</w:t>
      </w:r>
      <w:r w:rsidR="000E1A85" w:rsidRPr="00975094">
        <w:rPr>
          <w:rFonts w:ascii="Arial" w:hAnsi="Arial" w:cs="Arial"/>
          <w:sz w:val="22"/>
          <w:szCs w:val="22"/>
        </w:rPr>
        <w:t xml:space="preserve"> </w:t>
      </w:r>
      <w:r w:rsidRPr="00975094">
        <w:rPr>
          <w:rFonts w:ascii="Arial" w:hAnsi="Arial" w:cs="Arial"/>
          <w:sz w:val="22"/>
          <w:szCs w:val="22"/>
        </w:rPr>
        <w:t>:</w:t>
      </w:r>
    </w:p>
    <w:p w:rsidR="000E1A85" w:rsidRPr="00975094" w:rsidRDefault="000E1A85" w:rsidP="000E1A85">
      <w:pPr>
        <w:spacing w:line="360" w:lineRule="auto"/>
        <w:ind w:left="720"/>
        <w:jc w:val="both"/>
        <w:rPr>
          <w:rFonts w:ascii="Arial" w:hAnsi="Arial" w:cs="Arial"/>
          <w:sz w:val="22"/>
          <w:szCs w:val="22"/>
        </w:rPr>
      </w:pPr>
      <w:r w:rsidRPr="00975094">
        <w:rPr>
          <w:rFonts w:ascii="Arial" w:hAnsi="Arial" w:cs="Arial"/>
          <w:sz w:val="22"/>
          <w:szCs w:val="22"/>
        </w:rPr>
        <w:t xml:space="preserve">Etap 1 – segment D wraz z klatką schodową </w:t>
      </w:r>
      <w:r w:rsidR="00B57D00" w:rsidRPr="00975094">
        <w:rPr>
          <w:rFonts w:ascii="Arial" w:hAnsi="Arial" w:cs="Arial"/>
          <w:sz w:val="22"/>
          <w:szCs w:val="22"/>
        </w:rPr>
        <w:t>B,</w:t>
      </w:r>
    </w:p>
    <w:p w:rsidR="00B57D00" w:rsidRPr="00975094" w:rsidRDefault="000E1A85" w:rsidP="000E1A85">
      <w:pPr>
        <w:spacing w:line="360" w:lineRule="auto"/>
        <w:ind w:left="720"/>
        <w:jc w:val="both"/>
        <w:rPr>
          <w:rFonts w:ascii="Arial" w:hAnsi="Arial" w:cs="Arial"/>
          <w:sz w:val="22"/>
          <w:szCs w:val="22"/>
        </w:rPr>
      </w:pPr>
      <w:r w:rsidRPr="00975094">
        <w:rPr>
          <w:rFonts w:ascii="Arial" w:hAnsi="Arial" w:cs="Arial"/>
          <w:sz w:val="22"/>
          <w:szCs w:val="22"/>
        </w:rPr>
        <w:t>Etap 2 – segment B wraz z klatką schodową A oraz z likwidacją drzwi i zamurowaniem otworu w pomieszczeniu nr 303 i jednoczesnym wybiciu</w:t>
      </w:r>
      <w:r w:rsidR="00B57D00" w:rsidRPr="00975094">
        <w:rPr>
          <w:rFonts w:ascii="Arial" w:hAnsi="Arial" w:cs="Arial"/>
          <w:sz w:val="22"/>
          <w:szCs w:val="22"/>
        </w:rPr>
        <w:t xml:space="preserve"> otworu zamontowaniu nadproża i drzwi w tym samym pomieszczeniu lecz</w:t>
      </w:r>
      <w:r w:rsidR="00A52D77" w:rsidRPr="00975094">
        <w:rPr>
          <w:rFonts w:ascii="Arial" w:hAnsi="Arial" w:cs="Arial"/>
          <w:sz w:val="22"/>
          <w:szCs w:val="22"/>
        </w:rPr>
        <w:t xml:space="preserve"> w ścianie</w:t>
      </w:r>
      <w:r w:rsidR="00B57D00" w:rsidRPr="00975094">
        <w:rPr>
          <w:rFonts w:ascii="Arial" w:hAnsi="Arial" w:cs="Arial"/>
          <w:sz w:val="22"/>
          <w:szCs w:val="22"/>
        </w:rPr>
        <w:t xml:space="preserve"> od strony segmentu A,</w:t>
      </w:r>
    </w:p>
    <w:p w:rsidR="000E1A85" w:rsidRPr="00975094" w:rsidRDefault="00B57D00" w:rsidP="000E1A85">
      <w:pPr>
        <w:spacing w:line="360" w:lineRule="auto"/>
        <w:ind w:left="720"/>
        <w:jc w:val="both"/>
        <w:rPr>
          <w:rFonts w:ascii="Arial" w:hAnsi="Arial" w:cs="Arial"/>
          <w:sz w:val="22"/>
          <w:szCs w:val="22"/>
        </w:rPr>
      </w:pPr>
      <w:r w:rsidRPr="00975094">
        <w:rPr>
          <w:rFonts w:ascii="Arial" w:hAnsi="Arial" w:cs="Arial"/>
          <w:sz w:val="22"/>
          <w:szCs w:val="22"/>
        </w:rPr>
        <w:t xml:space="preserve">Etap 3 – segment A. </w:t>
      </w:r>
    </w:p>
    <w:p w:rsidR="00CF6F0B" w:rsidRDefault="00CF6F0B" w:rsidP="000E1A85">
      <w:pPr>
        <w:spacing w:line="360" w:lineRule="auto"/>
        <w:ind w:left="720"/>
        <w:jc w:val="both"/>
        <w:rPr>
          <w:rFonts w:ascii="Arial" w:hAnsi="Arial" w:cs="Arial"/>
          <w:szCs w:val="22"/>
        </w:rPr>
      </w:pPr>
      <w:r>
        <w:rPr>
          <w:rFonts w:ascii="Arial" w:hAnsi="Arial" w:cs="Arial"/>
          <w:noProof/>
          <w:szCs w:val="22"/>
        </w:rPr>
        <w:drawing>
          <wp:anchor distT="0" distB="0" distL="114300" distR="114300" simplePos="0" relativeHeight="251659264" behindDoc="0" locked="0" layoutInCell="1" allowOverlap="1">
            <wp:simplePos x="0" y="0"/>
            <wp:positionH relativeFrom="column">
              <wp:posOffset>535940</wp:posOffset>
            </wp:positionH>
            <wp:positionV relativeFrom="paragraph">
              <wp:posOffset>2519045</wp:posOffset>
            </wp:positionV>
            <wp:extent cx="2216785" cy="396875"/>
            <wp:effectExtent l="0" t="0" r="0" b="317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785" cy="396875"/>
                    </a:xfrm>
                    <a:prstGeom prst="rect">
                      <a:avLst/>
                    </a:prstGeom>
                    <a:noFill/>
                    <a:ln>
                      <a:noFill/>
                    </a:ln>
                  </pic:spPr>
                </pic:pic>
              </a:graphicData>
            </a:graphic>
          </wp:anchor>
        </w:drawing>
      </w:r>
      <w:r>
        <w:rPr>
          <w:rFonts w:ascii="Arial" w:hAnsi="Arial" w:cs="Arial"/>
          <w:noProof/>
          <w:szCs w:val="22"/>
        </w:rPr>
        <w:drawing>
          <wp:anchor distT="0" distB="0" distL="114300" distR="114300" simplePos="0" relativeHeight="251658240" behindDoc="0" locked="0" layoutInCell="1" allowOverlap="1">
            <wp:simplePos x="0" y="0"/>
            <wp:positionH relativeFrom="margin">
              <wp:align>right</wp:align>
            </wp:positionH>
            <wp:positionV relativeFrom="paragraph">
              <wp:posOffset>217805</wp:posOffset>
            </wp:positionV>
            <wp:extent cx="5572760" cy="2423795"/>
            <wp:effectExtent l="0" t="0" r="889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760" cy="2423795"/>
                    </a:xfrm>
                    <a:prstGeom prst="rect">
                      <a:avLst/>
                    </a:prstGeom>
                    <a:noFill/>
                    <a:ln>
                      <a:noFill/>
                    </a:ln>
                  </pic:spPr>
                </pic:pic>
              </a:graphicData>
            </a:graphic>
          </wp:anchor>
        </w:drawing>
      </w:r>
    </w:p>
    <w:p w:rsidR="00CF6F0B" w:rsidRDefault="00CF6F0B" w:rsidP="000E1A85">
      <w:pPr>
        <w:spacing w:line="360" w:lineRule="auto"/>
        <w:ind w:left="720"/>
        <w:jc w:val="both"/>
        <w:rPr>
          <w:rFonts w:ascii="Arial" w:hAnsi="Arial" w:cs="Arial"/>
          <w:sz w:val="22"/>
          <w:szCs w:val="22"/>
        </w:rPr>
      </w:pPr>
    </w:p>
    <w:p w:rsidR="00975094" w:rsidRDefault="00975094" w:rsidP="000E1A85">
      <w:pPr>
        <w:spacing w:line="360" w:lineRule="auto"/>
        <w:ind w:left="720"/>
        <w:jc w:val="both"/>
        <w:rPr>
          <w:rFonts w:ascii="Arial" w:hAnsi="Arial" w:cs="Arial"/>
          <w:sz w:val="22"/>
          <w:szCs w:val="22"/>
        </w:rPr>
      </w:pPr>
    </w:p>
    <w:p w:rsidR="00975094" w:rsidRPr="00BE0D40" w:rsidRDefault="00975094" w:rsidP="000E1A85">
      <w:pPr>
        <w:spacing w:line="360" w:lineRule="auto"/>
        <w:ind w:left="720"/>
        <w:jc w:val="both"/>
        <w:rPr>
          <w:rFonts w:ascii="Arial" w:hAnsi="Arial" w:cs="Arial"/>
          <w:sz w:val="22"/>
          <w:szCs w:val="22"/>
        </w:rPr>
      </w:pPr>
    </w:p>
    <w:p w:rsidR="00A350DD" w:rsidRPr="00975094" w:rsidRDefault="00A350DD" w:rsidP="00975094">
      <w:pPr>
        <w:numPr>
          <w:ilvl w:val="0"/>
          <w:numId w:val="4"/>
        </w:numPr>
        <w:spacing w:line="360" w:lineRule="auto"/>
        <w:jc w:val="both"/>
        <w:rPr>
          <w:rFonts w:ascii="Arial" w:hAnsi="Arial" w:cs="Arial"/>
          <w:sz w:val="22"/>
          <w:szCs w:val="22"/>
        </w:rPr>
      </w:pPr>
      <w:r w:rsidRPr="00975094">
        <w:rPr>
          <w:rFonts w:ascii="Arial" w:hAnsi="Arial" w:cs="Arial"/>
          <w:sz w:val="22"/>
          <w:szCs w:val="22"/>
        </w:rPr>
        <w:t>Przed rozpoczęciem robót przygotowanie i przedstawienia Zamawiającemu harmonogramu robót i ustalenia dopuszczalnego przedziału godzinowego prowadzenia prac na obiekcie.</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Wprowadzenie tymczasowej organizacji ruchu / oznakowanie terenu robót w razie konieczności</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lastRenderedPageBreak/>
        <w:t>Wykonanie w niezbędnym zakresie dojazdów i zabezpieczenie miejsc roboczych i lokalizacji sprzętu.</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Wykonanie robót podstawowych wynikających z dokumentacji projektowej, kosztorysowej, umowy, oraz niezbędnych (związanych z tymi pracami) robót tymczasowych i towarzyszących.</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Prowadzenie robót według dokumentacji projektowej, w sposób zapewniający ochronę zieleni, istniejących obiektów i infrastruktury technicznej, w przypadku jej uszkodzenia przywrócenie do stanu pierwotnego.</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Wykonanie niezbędnych utwardzeń i zagospodarowania terenu zabezpieczających mienie Inwestora.</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 xml:space="preserve">Zabezpieczenie i odtworzenie punktów osnowy geodezyjnej. </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Wykonanie niezbędnych rozbiórek wraz z utylizacją gruzu.</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 xml:space="preserve">Likwidację (po zakończeniu robót) tymczasowej organizacji ruchu. </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Likwidację zaplecza budowy.</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 xml:space="preserve">Pozostałe prace wyszczególnione w dokumentacji projektowej jak również wypełnienie wszelkich wymogów i zobowiązań z niej wynikających. </w:t>
      </w:r>
    </w:p>
    <w:p w:rsidR="00A350DD" w:rsidRPr="00BE0D40" w:rsidRDefault="00A350DD" w:rsidP="00A350DD">
      <w:pPr>
        <w:numPr>
          <w:ilvl w:val="0"/>
          <w:numId w:val="4"/>
        </w:numPr>
        <w:spacing w:line="360" w:lineRule="auto"/>
        <w:jc w:val="both"/>
        <w:rPr>
          <w:rFonts w:ascii="Arial" w:hAnsi="Arial" w:cs="Arial"/>
          <w:sz w:val="22"/>
          <w:szCs w:val="22"/>
        </w:rPr>
      </w:pPr>
      <w:r w:rsidRPr="00BE0D40">
        <w:rPr>
          <w:rFonts w:ascii="Arial" w:hAnsi="Arial" w:cs="Arial"/>
          <w:sz w:val="22"/>
          <w:szCs w:val="22"/>
        </w:rPr>
        <w:t xml:space="preserve">Opracowanie dokumentacji powykonawczej, uzyskanie niezbędnych zgód administracyjnych, ewentualne dopuszczenia UDT. Wykonanie rozruchu budynku, przekazanie instrukcji użytkowania obiektu, przeszkolenie i zaznajomienie </w:t>
      </w:r>
      <w:r w:rsidR="00975094">
        <w:rPr>
          <w:rFonts w:ascii="Arial" w:hAnsi="Arial" w:cs="Arial"/>
          <w:sz w:val="22"/>
          <w:szCs w:val="22"/>
        </w:rPr>
        <w:br/>
      </w:r>
      <w:r w:rsidRPr="00BE0D40">
        <w:rPr>
          <w:rFonts w:ascii="Arial" w:hAnsi="Arial" w:cs="Arial"/>
          <w:sz w:val="22"/>
          <w:szCs w:val="22"/>
        </w:rPr>
        <w:t>z obsługą budynku personelu Użytkownika.</w:t>
      </w:r>
    </w:p>
    <w:p w:rsidR="00A350DD" w:rsidRDefault="00A350DD" w:rsidP="00A350DD">
      <w:pPr>
        <w:spacing w:line="360" w:lineRule="auto"/>
        <w:ind w:left="720"/>
        <w:jc w:val="both"/>
        <w:rPr>
          <w:rFonts w:ascii="Arial" w:hAnsi="Arial" w:cs="Arial"/>
          <w:szCs w:val="22"/>
        </w:rPr>
      </w:pPr>
    </w:p>
    <w:p w:rsidR="00A350DD" w:rsidRPr="00BD0F58" w:rsidRDefault="00A350DD" w:rsidP="00A350DD">
      <w:pPr>
        <w:pStyle w:val="Nagwek2"/>
        <w:numPr>
          <w:ilvl w:val="0"/>
          <w:numId w:val="2"/>
        </w:numPr>
        <w:spacing w:before="120" w:after="120"/>
        <w:ind w:left="567" w:hanging="567"/>
        <w:rPr>
          <w:rFonts w:ascii="Arial" w:hAnsi="Arial" w:cs="Arial"/>
        </w:rPr>
      </w:pPr>
      <w:bookmarkStart w:id="40" w:name="_Toc155173133"/>
      <w:r>
        <w:rPr>
          <w:rFonts w:ascii="Arial" w:hAnsi="Arial" w:cs="Arial"/>
        </w:rPr>
        <w:t>Wytyczne dla Wykonawcy</w:t>
      </w:r>
      <w:bookmarkEnd w:id="40"/>
    </w:p>
    <w:p w:rsidR="00A350DD" w:rsidRPr="00BD0F58" w:rsidRDefault="00A350DD" w:rsidP="00A350DD">
      <w:pPr>
        <w:pStyle w:val="Nagwek3"/>
        <w:numPr>
          <w:ilvl w:val="1"/>
          <w:numId w:val="2"/>
        </w:numPr>
        <w:spacing w:before="120" w:after="120"/>
        <w:ind w:left="567" w:hanging="567"/>
        <w:rPr>
          <w:rFonts w:ascii="Arial" w:hAnsi="Arial" w:cs="Arial"/>
          <w:b/>
          <w:sz w:val="22"/>
        </w:rPr>
      </w:pPr>
      <w:bookmarkStart w:id="41" w:name="_Toc155173134"/>
      <w:r>
        <w:rPr>
          <w:rFonts w:ascii="Arial" w:hAnsi="Arial" w:cs="Arial"/>
          <w:b/>
          <w:sz w:val="22"/>
        </w:rPr>
        <w:t>Wytyczne ogólne</w:t>
      </w:r>
      <w:bookmarkEnd w:id="41"/>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 cenie ofertowej Wykonawca winien uwzględnić wszystkie koszty bezpośrednie </w:t>
      </w:r>
      <w:r w:rsidR="00975094">
        <w:rPr>
          <w:rFonts w:ascii="Arial" w:hAnsi="Arial" w:cs="Arial"/>
        </w:rPr>
        <w:br/>
      </w:r>
      <w:r w:rsidRPr="00BE0D40">
        <w:rPr>
          <w:rFonts w:ascii="Arial" w:hAnsi="Arial" w:cs="Arial"/>
        </w:rPr>
        <w:t xml:space="preserve">i pośrednie, w tym związane z wszelkimi badaniami, pomiarami oraz działaniami, zmierzającymi do wykonania przedmiotu zamówienia w sposób kompletny dla celu jakiemu ma służyć.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we własnym zakresie pozyska materiał niezbędny do realizacji przedsięwzięcia.</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wykona wszystkie czynności wynikające ze Specyfikacji Istotnych Warunków Zamówienia oraz z Kontraktu,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Zamawiający wymaga stałego nadzoru na budowie osób posiadających uprawnienia budowlane stosownie do zakresu prowadzenia robót.</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Nadzór inwestorski pełnić będzie przedstawiciel Zamawiającego</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będzie zobowiązany do: </w:t>
      </w:r>
    </w:p>
    <w:p w:rsidR="00A350DD" w:rsidRPr="00BE0D40" w:rsidRDefault="00A350DD" w:rsidP="00A350DD">
      <w:pPr>
        <w:pStyle w:val="Akapitzlist"/>
        <w:numPr>
          <w:ilvl w:val="0"/>
          <w:numId w:val="5"/>
        </w:numPr>
        <w:spacing w:before="30" w:afterLines="30" w:after="72" w:line="360" w:lineRule="auto"/>
        <w:jc w:val="both"/>
        <w:rPr>
          <w:rFonts w:ascii="Arial" w:hAnsi="Arial" w:cs="Arial"/>
        </w:rPr>
      </w:pPr>
      <w:r w:rsidRPr="00BE0D40">
        <w:rPr>
          <w:rFonts w:ascii="Arial" w:hAnsi="Arial" w:cs="Arial"/>
        </w:rPr>
        <w:t xml:space="preserve">Dokonania wizji lokalnej w terenie (na własny koszt) oraz do zdobycia wszelkich informacji, które mogą być konieczne do prawidłowej wyceny </w:t>
      </w:r>
      <w:r w:rsidRPr="00BE0D40">
        <w:rPr>
          <w:rFonts w:ascii="Arial" w:hAnsi="Arial" w:cs="Arial"/>
        </w:rPr>
        <w:lastRenderedPageBreak/>
        <w:t>wartości robót, gdyż wyklucza się możliwość roszczeń wykonawcy związanych z błędnym skalkulowaniem ceny lub pominięciem elementów niezbędnych do prawidłowego wykonania umowy.</w:t>
      </w:r>
    </w:p>
    <w:p w:rsidR="00A350DD" w:rsidRPr="00BE0D40" w:rsidRDefault="00A350DD" w:rsidP="00A350DD">
      <w:pPr>
        <w:pStyle w:val="Akapitzlist"/>
        <w:numPr>
          <w:ilvl w:val="0"/>
          <w:numId w:val="5"/>
        </w:numPr>
        <w:spacing w:before="30" w:afterLines="30" w:after="72" w:line="360" w:lineRule="auto"/>
        <w:jc w:val="both"/>
        <w:rPr>
          <w:rFonts w:ascii="Arial" w:hAnsi="Arial" w:cs="Arial"/>
        </w:rPr>
      </w:pPr>
      <w:r w:rsidRPr="00BE0D40">
        <w:rPr>
          <w:rFonts w:ascii="Arial" w:hAnsi="Arial" w:cs="Arial"/>
        </w:rPr>
        <w:t xml:space="preserve">Uczestniczenia w trakcie wykonywania umowy, w Radach Budowy z udziałem wszystkich kompetentnych jednostek wskazanych przez Zamawiającego. </w:t>
      </w:r>
    </w:p>
    <w:p w:rsidR="00A350DD" w:rsidRPr="00E06013" w:rsidRDefault="00A350DD" w:rsidP="00A350DD">
      <w:pPr>
        <w:pStyle w:val="Nagwek3"/>
        <w:numPr>
          <w:ilvl w:val="1"/>
          <w:numId w:val="2"/>
        </w:numPr>
        <w:spacing w:before="120" w:after="120"/>
        <w:ind w:left="567" w:hanging="567"/>
        <w:rPr>
          <w:rFonts w:ascii="Arial" w:hAnsi="Arial" w:cs="Arial"/>
          <w:b/>
          <w:sz w:val="22"/>
        </w:rPr>
      </w:pPr>
      <w:bookmarkStart w:id="42" w:name="_Toc155173135"/>
      <w:r w:rsidRPr="00E06013">
        <w:rPr>
          <w:rFonts w:ascii="Arial" w:hAnsi="Arial" w:cs="Arial"/>
          <w:b/>
          <w:sz w:val="22"/>
        </w:rPr>
        <w:t>Wytycz</w:t>
      </w:r>
      <w:r>
        <w:rPr>
          <w:rFonts w:ascii="Arial" w:hAnsi="Arial" w:cs="Arial"/>
          <w:b/>
          <w:sz w:val="22"/>
        </w:rPr>
        <w:t>ne w zakresie realizacji robót</w:t>
      </w:r>
      <w:bookmarkEnd w:id="42"/>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Roboty będące przedmiotem zamówienia należy zrealizować na podstawie przywołanej w OPZ dokumentacji projektowej.</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umożliwi prowadzenie badań oraz nadzoru konserwatorskiego (jeśli zajdzie taka potrzeba)</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 ofercie należy ująć wszystkie koszty tymczasowe i towarzyszące i wliczyć w cenę jednostkową robót.</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zapewni sporządzenie w terminie 7 dni przed rozpoczęciem robót budowlanych planu bezpieczeństwa i ochrony zdrowia, uwzględniającego specyfikę obiektu budowlanego i warunki prowadzenia robót budowlanych.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we własnym zakresie zorganizuje, urządzi zaplecze budowy w ciągu 2-ch tygodni od przekazania Placu Budowy oraz zasili zaplecze budowy w energię elektryczną i wodę (wg własnych potrzeb).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Bezpośrednio przed rozpoczęciem robót Wykonawca wykona i zamieści na placu budowy tablice informacyjne (2 szt</w:t>
      </w:r>
      <w:r w:rsidR="0096254B" w:rsidRPr="00BE0D40">
        <w:rPr>
          <w:rFonts w:ascii="Arial" w:hAnsi="Arial" w:cs="Arial"/>
          <w:lang w:val="pl-PL"/>
        </w:rPr>
        <w:t>.</w:t>
      </w:r>
      <w:r w:rsidRPr="00BE0D40">
        <w:rPr>
          <w:rFonts w:ascii="Arial" w:hAnsi="Arial" w:cs="Arial"/>
        </w:rPr>
        <w:t>) z materiału zapewniającego ich trwałość i czytelność przez cały czas trwania robót.</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po zakończeniu robót przywróci teren zaplecza budowy do stanu nie gorszego niż pierwotny. Likwidacji zaplecza budowy należy dokonać w terminie do 30 dni od daty zakończenia robót budowlanych.</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Po zakończeniu robót budowlanych Wykonawca zlikwiduje zaplecze łącznie z odłączeniem wykonanych na potrzeby zaplecza mediów, rozbiórką wszystkich dróg dojazdowych i parkingów, oczyszczeniem terenu oraz wywiezieniem wszystkich zdemontowanych elementów i urządzeń.</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zobowiązany będzie do ustawicznego utrzymania Placu Budowy i zaplecza w stanie gwarantującym bezpieczeństwo osób korzystających z tych terenów.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utrzyma w należytej sprawności oznakowanie i zabezpieczenie Placu Budowy.</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jest odpowiedzialny za przejezdność i bezpieczeństwo ogólnodostępnego ruchu drogowego i pieszego prowadzonego po terenie budowy</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lastRenderedPageBreak/>
        <w:t>Wykonawca oznakuje Plac Budowy tablicą informacyjną w miejscu ogólnodostępnym.</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 czasie robót, należy zapewnić bieżącą obsługę geodezyjną w razie potrzeby.</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poniesie koszty związane z wypłatą odszkodowań za wszelkie zniszczenia, które powstały w trakcie prowadzenia robót, chyba że wynikają one z przyczyn, za które Wykonawca nie ponosi odpowiedzialności.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przed czasowym wejściem w teren uzgodni i ureguluje wszelkie zobowiązania wynikające z konieczności wejścia w teren.</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Zamówienie musi być realizowane zgodnie z obowiązującymi przepisami Prawa Budowlanego, wszelkimi aktami prawnymi właściwymi w przedmiocie zamówienia, przepisami </w:t>
      </w:r>
      <w:proofErr w:type="spellStart"/>
      <w:r w:rsidRPr="00BE0D40">
        <w:rPr>
          <w:rFonts w:ascii="Arial" w:hAnsi="Arial" w:cs="Arial"/>
        </w:rPr>
        <w:t>techniczno</w:t>
      </w:r>
      <w:proofErr w:type="spellEnd"/>
      <w:r w:rsidRPr="00BE0D40">
        <w:rPr>
          <w:rFonts w:ascii="Arial" w:hAnsi="Arial" w:cs="Arial"/>
        </w:rPr>
        <w:t xml:space="preserve"> – budowlanymi oraz zasadami wiedzy techniczno-budowlanej.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Wykonawca zapewni we własnym zakresie wszelkie materiały niezbędne do wykonania robót objętych zamówieniem.</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jest posiadaczem i wytwórcą wszystkich odpadów powstałych w wyniku prowadzenia prac, w tym odpadów niebezpiecznych. Na wykonawcy ciążą wszystkie obowiązki wynikające z ustawy z 27 kwietnia 2001 r. o odpadach a w szczególności opisane w rozdziale 4. ustawy. Przy realizacji przedmiotowego zamówienia odpadami są materiały pochodzące z rozbiórki (z wyjątkiem materiałów kamiennych, elementów stalowych, elementów żeliwnych i innych przeznaczonych do powtórnego wbudowania lub do odzysku) oraz z robót ziemnych, które Wykonawca przewiezie na wybrane przez siebie wysypisko lub usunie na swój koszt. Koszty transportu odpadów oraz opłaty za wysypisko i związane </w:t>
      </w:r>
      <w:r w:rsidR="00975094">
        <w:rPr>
          <w:rFonts w:ascii="Arial" w:hAnsi="Arial" w:cs="Arial"/>
        </w:rPr>
        <w:br/>
      </w:r>
      <w:r w:rsidRPr="00BE0D40">
        <w:rPr>
          <w:rFonts w:ascii="Arial" w:hAnsi="Arial" w:cs="Arial"/>
        </w:rPr>
        <w:t>z uzgodnieniem, wykonaniem i odprowadzaniem wód ponosić będzie Wykonawca.</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Wszelkie prace na i w bezpośrednim sąsiedztwie obiektów należy wykonać </w:t>
      </w:r>
      <w:r w:rsidR="00975094">
        <w:rPr>
          <w:rFonts w:ascii="Arial" w:hAnsi="Arial" w:cs="Arial"/>
        </w:rPr>
        <w:br/>
      </w:r>
      <w:r w:rsidRPr="00BE0D40">
        <w:rPr>
          <w:rFonts w:ascii="Arial" w:hAnsi="Arial" w:cs="Arial"/>
        </w:rPr>
        <w:t>w uzgodnieniu z właścicielami lub administratorami tych obiektów.</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Prace na czynnych sieciach należy wykonywać za pośrednictwem lub pod nadzorem właścicieli lub zarządców tych sieci. Podczas budowy przyłącza sieci wodociągowej należy zapewnić ciągłość dostawy wody wszystkim odbiorcom oraz zawiadomić użytkowników o prowadzonych robotach oraz ewentualnych nie dających się uniknąć przerw w dostawie wody. </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Przy wykonywaniu prac na innych sieciach, w zakresie czasu ich unieczynnienia, należy dostosować się do wymogów stawianych przez ich właścicieli lub zarządców.</w:t>
      </w:r>
    </w:p>
    <w:p w:rsidR="00A350DD" w:rsidRPr="00BE0D40" w:rsidRDefault="00A350DD" w:rsidP="00A350DD">
      <w:pPr>
        <w:pStyle w:val="Akapitzlist"/>
        <w:numPr>
          <w:ilvl w:val="0"/>
          <w:numId w:val="3"/>
        </w:numPr>
        <w:spacing w:before="30" w:afterLines="30" w:after="72" w:line="360" w:lineRule="auto"/>
        <w:jc w:val="both"/>
        <w:rPr>
          <w:rFonts w:ascii="Arial" w:hAnsi="Arial" w:cs="Arial"/>
        </w:rPr>
      </w:pPr>
      <w:r w:rsidRPr="00BE0D40">
        <w:rPr>
          <w:rFonts w:ascii="Arial" w:hAnsi="Arial" w:cs="Arial"/>
        </w:rPr>
        <w:t xml:space="preserve">Wykonawca jest obowiązany spełnić wszystkie wymagania wynikające </w:t>
      </w:r>
      <w:r w:rsidR="00975094">
        <w:rPr>
          <w:rFonts w:ascii="Arial" w:hAnsi="Arial" w:cs="Arial"/>
        </w:rPr>
        <w:br/>
      </w:r>
      <w:r w:rsidRPr="00BE0D40">
        <w:rPr>
          <w:rFonts w:ascii="Arial" w:hAnsi="Arial" w:cs="Arial"/>
        </w:rPr>
        <w:t>z dokumentacji projektowej i decyzji administracyjnych, w tym pozwolenia na prowadzenie robót budowlanych.</w:t>
      </w:r>
    </w:p>
    <w:p w:rsidR="00C534F3" w:rsidRDefault="00C534F3" w:rsidP="00C534F3">
      <w:pPr>
        <w:pStyle w:val="Tekstpodstawowy"/>
        <w:numPr>
          <w:ilvl w:val="1"/>
          <w:numId w:val="15"/>
        </w:numPr>
        <w:spacing w:before="160"/>
        <w:jc w:val="both"/>
        <w:rPr>
          <w:rFonts w:ascii="Arial" w:hAnsi="Arial" w:cs="Arial"/>
          <w:b/>
          <w:sz w:val="22"/>
          <w:szCs w:val="22"/>
        </w:rPr>
      </w:pPr>
      <w:r w:rsidRPr="0001568A">
        <w:rPr>
          <w:rFonts w:ascii="Arial" w:hAnsi="Arial" w:cs="Arial"/>
          <w:b/>
          <w:sz w:val="22"/>
          <w:szCs w:val="22"/>
        </w:rPr>
        <w:lastRenderedPageBreak/>
        <w:t>Wykaz specjalności uprawnień budowlanych do projektowania, pożądanych dla właściwego wykonania przedmiotowych zadań</w:t>
      </w:r>
    </w:p>
    <w:p w:rsidR="00C534F3" w:rsidRPr="0001568A" w:rsidRDefault="00C534F3" w:rsidP="00C534F3">
      <w:pPr>
        <w:pStyle w:val="Tekstpodstawowy"/>
        <w:spacing w:before="160"/>
        <w:ind w:left="709"/>
        <w:rPr>
          <w:rFonts w:ascii="Arial" w:hAnsi="Arial" w:cs="Arial"/>
          <w:b/>
          <w:sz w:val="22"/>
          <w:szCs w:val="22"/>
        </w:rPr>
      </w:pPr>
    </w:p>
    <w:p w:rsidR="00C534F3" w:rsidRPr="00C534F3" w:rsidRDefault="00C534F3" w:rsidP="00BE0D40">
      <w:pPr>
        <w:pStyle w:val="Tekstpodstawowy"/>
        <w:spacing w:after="240" w:line="276" w:lineRule="auto"/>
        <w:ind w:left="709"/>
        <w:rPr>
          <w:rFonts w:ascii="Arial" w:hAnsi="Arial" w:cs="Arial"/>
          <w:sz w:val="22"/>
          <w:szCs w:val="22"/>
          <w:lang w:val="pl-PL"/>
        </w:rPr>
      </w:pPr>
      <w:r>
        <w:rPr>
          <w:rFonts w:ascii="Arial" w:hAnsi="Arial" w:cs="Arial"/>
          <w:sz w:val="22"/>
          <w:szCs w:val="22"/>
        </w:rPr>
        <w:t xml:space="preserve">Niezbędne </w:t>
      </w:r>
      <w:r w:rsidRPr="0001568A">
        <w:rPr>
          <w:rFonts w:ascii="Arial" w:hAnsi="Arial" w:cs="Arial"/>
          <w:sz w:val="22"/>
          <w:szCs w:val="22"/>
        </w:rPr>
        <w:t>specjalności uprawnie</w:t>
      </w:r>
      <w:r>
        <w:rPr>
          <w:rFonts w:ascii="Arial" w:hAnsi="Arial" w:cs="Arial"/>
          <w:sz w:val="22"/>
          <w:szCs w:val="22"/>
        </w:rPr>
        <w:t xml:space="preserve">ń budowlanych – </w:t>
      </w:r>
      <w:r w:rsidR="00BE0D40">
        <w:rPr>
          <w:rFonts w:ascii="Arial" w:hAnsi="Arial" w:cs="Arial"/>
          <w:sz w:val="22"/>
          <w:szCs w:val="22"/>
          <w:lang w:val="pl-PL"/>
        </w:rPr>
        <w:t xml:space="preserve">do </w:t>
      </w:r>
      <w:r>
        <w:rPr>
          <w:rFonts w:ascii="Arial" w:hAnsi="Arial" w:cs="Arial"/>
          <w:sz w:val="22"/>
          <w:szCs w:val="22"/>
        </w:rPr>
        <w:t>kierowania robotami</w:t>
      </w:r>
      <w:r w:rsidRPr="0001568A">
        <w:rPr>
          <w:rFonts w:ascii="Arial" w:hAnsi="Arial" w:cs="Arial"/>
          <w:sz w:val="22"/>
          <w:szCs w:val="22"/>
        </w:rPr>
        <w:t xml:space="preserve"> bez ograniczeń w sp</w:t>
      </w:r>
      <w:r>
        <w:rPr>
          <w:rFonts w:ascii="Arial" w:hAnsi="Arial" w:cs="Arial"/>
          <w:sz w:val="22"/>
          <w:szCs w:val="22"/>
        </w:rPr>
        <w:t>ecjalnościach:</w:t>
      </w:r>
      <w:r w:rsidRPr="0001568A">
        <w:rPr>
          <w:rFonts w:ascii="Arial" w:hAnsi="Arial" w:cs="Arial"/>
          <w:sz w:val="22"/>
          <w:szCs w:val="22"/>
        </w:rPr>
        <w:t xml:space="preserve"> konstrukcyjno-budowlana, </w:t>
      </w:r>
      <w:r>
        <w:rPr>
          <w:rFonts w:ascii="Arial" w:hAnsi="Arial" w:cs="Arial"/>
          <w:sz w:val="22"/>
          <w:szCs w:val="22"/>
          <w:lang w:val="pl-PL"/>
        </w:rPr>
        <w:t>elektryczna, sanitarna oraz min. z ograniczeniami</w:t>
      </w:r>
      <w:r w:rsidR="00B71D2A">
        <w:rPr>
          <w:rFonts w:ascii="Arial" w:hAnsi="Arial" w:cs="Arial"/>
          <w:sz w:val="22"/>
          <w:szCs w:val="22"/>
          <w:lang w:val="pl-PL"/>
        </w:rPr>
        <w:t xml:space="preserve"> teletechniczne.</w:t>
      </w:r>
    </w:p>
    <w:p w:rsidR="00C534F3" w:rsidRDefault="00C534F3" w:rsidP="00C534F3">
      <w:pPr>
        <w:pStyle w:val="Akapitzlist"/>
        <w:spacing w:before="30" w:afterLines="30" w:after="72" w:line="360" w:lineRule="auto"/>
        <w:jc w:val="both"/>
        <w:rPr>
          <w:rFonts w:ascii="Arial" w:hAnsi="Arial" w:cs="Arial"/>
          <w:sz w:val="20"/>
        </w:rPr>
      </w:pPr>
    </w:p>
    <w:p w:rsidR="00A350DD" w:rsidRPr="0096254B" w:rsidRDefault="0096254B" w:rsidP="0096254B">
      <w:pPr>
        <w:pStyle w:val="Tekstpodstawowy31"/>
        <w:spacing w:before="160"/>
        <w:rPr>
          <w:rFonts w:ascii="Arial" w:hAnsi="Arial" w:cs="Arial"/>
          <w:b/>
          <w:color w:val="000000" w:themeColor="text1"/>
          <w:sz w:val="22"/>
          <w:szCs w:val="22"/>
        </w:rPr>
      </w:pPr>
      <w:r w:rsidRPr="00F959E4">
        <w:rPr>
          <w:rFonts w:ascii="Arial" w:hAnsi="Arial" w:cs="Arial"/>
          <w:b/>
          <w:color w:val="000000" w:themeColor="text1"/>
          <w:sz w:val="22"/>
          <w:szCs w:val="22"/>
        </w:rPr>
        <w:t>DODATKOWE INFORMACJE</w:t>
      </w:r>
    </w:p>
    <w:p w:rsidR="00D802AF" w:rsidRDefault="00D802AF" w:rsidP="00D802AF">
      <w:pPr>
        <w:spacing w:before="60" w:line="360" w:lineRule="auto"/>
        <w:ind w:left="284"/>
        <w:jc w:val="both"/>
        <w:rPr>
          <w:rFonts w:ascii="Arial" w:hAnsi="Arial" w:cs="Arial"/>
          <w:b/>
          <w:sz w:val="22"/>
          <w:szCs w:val="22"/>
        </w:rPr>
      </w:pPr>
      <w:r w:rsidRPr="00D802AF">
        <w:rPr>
          <w:rFonts w:ascii="Arial" w:hAnsi="Arial" w:cs="Arial"/>
          <w:b/>
          <w:sz w:val="22"/>
          <w:szCs w:val="22"/>
        </w:rPr>
        <w:t>Wizja lokalna</w:t>
      </w:r>
    </w:p>
    <w:p w:rsidR="00D55B48" w:rsidRPr="00B71D2A" w:rsidRDefault="00D55B48" w:rsidP="00D802AF">
      <w:pPr>
        <w:spacing w:before="60" w:line="360" w:lineRule="auto"/>
        <w:ind w:left="284"/>
        <w:jc w:val="both"/>
        <w:rPr>
          <w:rFonts w:ascii="Arial" w:hAnsi="Arial" w:cs="Arial"/>
          <w:b/>
          <w:sz w:val="22"/>
          <w:szCs w:val="22"/>
        </w:rPr>
      </w:pPr>
      <w:r w:rsidRPr="00B71D2A">
        <w:rPr>
          <w:rFonts w:ascii="Arial" w:hAnsi="Arial" w:cs="Arial"/>
          <w:b/>
          <w:sz w:val="22"/>
          <w:szCs w:val="22"/>
        </w:rPr>
        <w:t>W</w:t>
      </w:r>
      <w:r w:rsidR="00975094" w:rsidRPr="00B71D2A">
        <w:rPr>
          <w:rFonts w:ascii="Arial" w:hAnsi="Arial" w:cs="Arial"/>
          <w:b/>
          <w:sz w:val="22"/>
          <w:szCs w:val="22"/>
        </w:rPr>
        <w:t>izja lokalna jest obowiązkowa b</w:t>
      </w:r>
      <w:r w:rsidRPr="00B71D2A">
        <w:rPr>
          <w:rFonts w:ascii="Arial" w:hAnsi="Arial" w:cs="Arial"/>
          <w:b/>
          <w:sz w:val="22"/>
          <w:szCs w:val="22"/>
        </w:rPr>
        <w:t>y wziąć udział w postępowaniu przetargowym.</w:t>
      </w:r>
    </w:p>
    <w:p w:rsidR="008F40A3" w:rsidRPr="00B06698" w:rsidRDefault="008F40A3" w:rsidP="00D802AF">
      <w:pPr>
        <w:spacing w:line="360" w:lineRule="auto"/>
        <w:ind w:left="284"/>
        <w:jc w:val="both"/>
        <w:rPr>
          <w:rFonts w:ascii="Arial" w:hAnsi="Arial" w:cs="Arial"/>
          <w:sz w:val="22"/>
          <w:szCs w:val="22"/>
        </w:rPr>
      </w:pPr>
      <w:bookmarkStart w:id="43" w:name="_GoBack"/>
      <w:bookmarkEnd w:id="43"/>
    </w:p>
    <w:p w:rsidR="00FF6089" w:rsidRPr="008F40A3" w:rsidRDefault="008F40A3" w:rsidP="0096254B">
      <w:pPr>
        <w:spacing w:before="120" w:line="360" w:lineRule="auto"/>
        <w:ind w:left="284"/>
        <w:contextualSpacing/>
        <w:jc w:val="both"/>
        <w:rPr>
          <w:rFonts w:ascii="Arial" w:hAnsi="Arial" w:cs="Arial"/>
          <w:b/>
          <w:bCs/>
          <w:sz w:val="22"/>
          <w:szCs w:val="22"/>
        </w:rPr>
      </w:pPr>
      <w:r w:rsidRPr="008F40A3">
        <w:rPr>
          <w:rFonts w:ascii="Arial" w:hAnsi="Arial" w:cs="Arial"/>
          <w:b/>
          <w:bCs/>
          <w:sz w:val="22"/>
          <w:szCs w:val="22"/>
        </w:rPr>
        <w:t>Pozostałe ustalenia</w:t>
      </w:r>
    </w:p>
    <w:p w:rsidR="008F40A3" w:rsidRPr="008F40A3" w:rsidRDefault="008F40A3" w:rsidP="008F40A3">
      <w:pPr>
        <w:pStyle w:val="Akapitzlist"/>
        <w:numPr>
          <w:ilvl w:val="0"/>
          <w:numId w:val="14"/>
        </w:numPr>
        <w:spacing w:line="360" w:lineRule="auto"/>
        <w:jc w:val="both"/>
        <w:rPr>
          <w:rFonts w:ascii="Arial" w:hAnsi="Arial" w:cs="Arial"/>
        </w:rPr>
      </w:pPr>
      <w:r w:rsidRPr="008F40A3">
        <w:rPr>
          <w:rFonts w:ascii="Arial" w:hAnsi="Arial" w:cs="Arial"/>
        </w:rPr>
        <w:t>Zamawiający dopuszcza możliwość dokonania zmian postanowień zawartej umowy,  zgodnie z załączonym wzorem.</w:t>
      </w:r>
    </w:p>
    <w:p w:rsidR="008F40A3" w:rsidRDefault="008F40A3" w:rsidP="008F40A3">
      <w:pPr>
        <w:pStyle w:val="Akapitzlist"/>
        <w:numPr>
          <w:ilvl w:val="0"/>
          <w:numId w:val="14"/>
        </w:numPr>
      </w:pPr>
      <w:r w:rsidRPr="008F40A3">
        <w:rPr>
          <w:rFonts w:ascii="Arial" w:hAnsi="Arial" w:cs="Arial"/>
        </w:rPr>
        <w:t>Zamawiający dopuszcza możliwość wykonania zamówienia przez podwykonawców</w:t>
      </w:r>
    </w:p>
    <w:sectPr w:rsidR="008F40A3" w:rsidSect="00A350DD">
      <w:footerReference w:type="even" r:id="rId11"/>
      <w:footerReference w:type="default" r:id="rId12"/>
      <w:pgSz w:w="11906" w:h="16838"/>
      <w:pgMar w:top="1134" w:right="1418"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52" w:rsidRDefault="00402052" w:rsidP="00A350DD">
      <w:r>
        <w:separator/>
      </w:r>
    </w:p>
  </w:endnote>
  <w:endnote w:type="continuationSeparator" w:id="0">
    <w:p w:rsidR="00402052" w:rsidRDefault="00402052" w:rsidP="00A3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00000003"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CIDFont+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3" w:rsidRDefault="00861DC7" w:rsidP="001235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105F3" w:rsidRDefault="00402052" w:rsidP="003A08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F3" w:rsidRPr="00BD0F58" w:rsidRDefault="00861DC7" w:rsidP="00126D91">
    <w:pPr>
      <w:pStyle w:val="Stopka"/>
      <w:framePr w:wrap="around" w:vAnchor="text" w:hAnchor="page" w:x="5686" w:y="-345"/>
      <w:jc w:val="center"/>
      <w:rPr>
        <w:rStyle w:val="Numerstrony"/>
        <w:rFonts w:ascii="Arial" w:hAnsi="Arial" w:cs="Arial"/>
        <w:szCs w:val="24"/>
      </w:rPr>
    </w:pPr>
    <w:r w:rsidRPr="00BD0F58">
      <w:rPr>
        <w:rStyle w:val="Numerstrony"/>
        <w:rFonts w:ascii="Arial" w:hAnsi="Arial" w:cs="Arial"/>
        <w:szCs w:val="24"/>
      </w:rPr>
      <w:fldChar w:fldCharType="begin"/>
    </w:r>
    <w:r w:rsidRPr="00BD0F58">
      <w:rPr>
        <w:rStyle w:val="Numerstrony"/>
        <w:rFonts w:ascii="Arial" w:hAnsi="Arial" w:cs="Arial"/>
        <w:szCs w:val="24"/>
      </w:rPr>
      <w:instrText xml:space="preserve">PAGE  </w:instrText>
    </w:r>
    <w:r w:rsidRPr="00BD0F58">
      <w:rPr>
        <w:rStyle w:val="Numerstrony"/>
        <w:rFonts w:ascii="Arial" w:hAnsi="Arial" w:cs="Arial"/>
        <w:szCs w:val="24"/>
      </w:rPr>
      <w:fldChar w:fldCharType="separate"/>
    </w:r>
    <w:r w:rsidR="00656312">
      <w:rPr>
        <w:rStyle w:val="Numerstrony"/>
        <w:rFonts w:ascii="Arial" w:hAnsi="Arial" w:cs="Arial"/>
        <w:noProof/>
        <w:szCs w:val="24"/>
      </w:rPr>
      <w:t>13</w:t>
    </w:r>
    <w:r w:rsidRPr="00BD0F58">
      <w:rPr>
        <w:rStyle w:val="Numerstrony"/>
        <w:rFonts w:ascii="Arial" w:hAnsi="Arial" w:cs="Arial"/>
        <w:szCs w:val="24"/>
      </w:rPr>
      <w:fldChar w:fldCharType="end"/>
    </w:r>
  </w:p>
  <w:p w:rsidR="00D105F3" w:rsidRDefault="00402052" w:rsidP="007A2F6C">
    <w:pPr>
      <w:pStyle w:val="Stopka"/>
      <w:framePr w:wrap="auto" w:vAnchor="text" w:hAnchor="page" w:x="10702" w:y="-46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52" w:rsidRDefault="00402052" w:rsidP="00A350DD">
      <w:r>
        <w:separator/>
      </w:r>
    </w:p>
  </w:footnote>
  <w:footnote w:type="continuationSeparator" w:id="0">
    <w:p w:rsidR="00402052" w:rsidRDefault="00402052" w:rsidP="00A3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924"/>
    <w:multiLevelType w:val="hybridMultilevel"/>
    <w:tmpl w:val="9FD6767C"/>
    <w:lvl w:ilvl="0" w:tplc="A7AE407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B1353D"/>
    <w:multiLevelType w:val="hybridMultilevel"/>
    <w:tmpl w:val="95903A2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61909F9"/>
    <w:multiLevelType w:val="hybridMultilevel"/>
    <w:tmpl w:val="AE84A45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CF00B5E"/>
    <w:multiLevelType w:val="hybridMultilevel"/>
    <w:tmpl w:val="7AAC8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28670E"/>
    <w:multiLevelType w:val="multilevel"/>
    <w:tmpl w:val="CACED2FC"/>
    <w:lvl w:ilvl="0">
      <w:start w:val="1"/>
      <w:numFmt w:val="decimal"/>
      <w:lvlText w:val="%1."/>
      <w:lvlJc w:val="left"/>
      <w:pPr>
        <w:ind w:left="357" w:hanging="357"/>
      </w:pPr>
      <w:rPr>
        <w:rFonts w:hint="default"/>
        <w:b/>
      </w:rPr>
    </w:lvl>
    <w:lvl w:ilvl="1">
      <w:start w:val="1"/>
      <w:numFmt w:val="decimal"/>
      <w:isLgl/>
      <w:lvlText w:val="%1.%2."/>
      <w:lvlJc w:val="left"/>
      <w:pPr>
        <w:tabs>
          <w:tab w:val="num" w:pos="646"/>
        </w:tabs>
        <w:ind w:left="641" w:hanging="357"/>
      </w:pPr>
      <w:rPr>
        <w:rFonts w:hint="default"/>
        <w:b/>
        <w:i w:val="0"/>
        <w:color w:val="auto"/>
        <w:u w:val="none"/>
      </w:rPr>
    </w:lvl>
    <w:lvl w:ilvl="2">
      <w:start w:val="1"/>
      <w:numFmt w:val="decimal"/>
      <w:isLgl/>
      <w:lvlText w:val="%1.%2.%3."/>
      <w:lvlJc w:val="left"/>
      <w:pPr>
        <w:tabs>
          <w:tab w:val="num" w:pos="1429"/>
        </w:tabs>
        <w:ind w:left="925" w:hanging="357"/>
      </w:pPr>
      <w:rPr>
        <w:rFonts w:hint="default"/>
        <w:b/>
        <w:i w:val="0"/>
        <w:u w:val="none"/>
      </w:rPr>
    </w:lvl>
    <w:lvl w:ilvl="3">
      <w:start w:val="1"/>
      <w:numFmt w:val="decimal"/>
      <w:isLgl/>
      <w:lvlText w:val="%1.%2.%3.%4."/>
      <w:lvlJc w:val="left"/>
      <w:pPr>
        <w:tabs>
          <w:tab w:val="num" w:pos="4213"/>
        </w:tabs>
        <w:ind w:left="1209" w:hanging="357"/>
      </w:pPr>
      <w:rPr>
        <w:rFonts w:hint="default"/>
        <w:u w:val="none"/>
      </w:rPr>
    </w:lvl>
    <w:lvl w:ilvl="4">
      <w:start w:val="1"/>
      <w:numFmt w:val="decimal"/>
      <w:isLgl/>
      <w:lvlText w:val="%1.%2.%3.%4.%5."/>
      <w:lvlJc w:val="left"/>
      <w:pPr>
        <w:ind w:left="1493" w:hanging="357"/>
      </w:pPr>
      <w:rPr>
        <w:rFonts w:hint="default"/>
        <w:u w:val="none"/>
      </w:rPr>
    </w:lvl>
    <w:lvl w:ilvl="5">
      <w:start w:val="1"/>
      <w:numFmt w:val="decimal"/>
      <w:isLgl/>
      <w:lvlText w:val="%1.%2.%3.%4.%5.%6."/>
      <w:lvlJc w:val="left"/>
      <w:pPr>
        <w:ind w:left="1777" w:hanging="357"/>
      </w:pPr>
      <w:rPr>
        <w:rFonts w:hint="default"/>
        <w:u w:val="none"/>
      </w:rPr>
    </w:lvl>
    <w:lvl w:ilvl="6">
      <w:start w:val="1"/>
      <w:numFmt w:val="decimal"/>
      <w:isLgl/>
      <w:lvlText w:val="%1.%2.%3.%4.%5.%6.%7."/>
      <w:lvlJc w:val="left"/>
      <w:pPr>
        <w:ind w:left="2061" w:hanging="357"/>
      </w:pPr>
      <w:rPr>
        <w:rFonts w:hint="default"/>
        <w:u w:val="none"/>
      </w:rPr>
    </w:lvl>
    <w:lvl w:ilvl="7">
      <w:start w:val="1"/>
      <w:numFmt w:val="decimal"/>
      <w:isLgl/>
      <w:lvlText w:val="%1.%2.%3.%4.%5.%6.%7.%8."/>
      <w:lvlJc w:val="left"/>
      <w:pPr>
        <w:ind w:left="2345" w:hanging="357"/>
      </w:pPr>
      <w:rPr>
        <w:rFonts w:hint="default"/>
        <w:u w:val="none"/>
      </w:rPr>
    </w:lvl>
    <w:lvl w:ilvl="8">
      <w:start w:val="1"/>
      <w:numFmt w:val="decimal"/>
      <w:isLgl/>
      <w:lvlText w:val="%1.%2.%3.%4.%5.%6.%7.%8.%9."/>
      <w:lvlJc w:val="left"/>
      <w:pPr>
        <w:ind w:left="2629" w:hanging="357"/>
      </w:pPr>
      <w:rPr>
        <w:rFonts w:hint="default"/>
        <w:u w:val="none"/>
      </w:rPr>
    </w:lvl>
  </w:abstractNum>
  <w:abstractNum w:abstractNumId="5" w15:restartNumberingAfterBreak="0">
    <w:nsid w:val="11CC6DB0"/>
    <w:multiLevelType w:val="hybridMultilevel"/>
    <w:tmpl w:val="769A7B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671908"/>
    <w:multiLevelType w:val="hybridMultilevel"/>
    <w:tmpl w:val="ED6C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6A4763"/>
    <w:multiLevelType w:val="multilevel"/>
    <w:tmpl w:val="FCAE69F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3479" w:hanging="360"/>
      </w:pPr>
      <w:rPr>
        <w:rFonts w:ascii="Arial" w:hAnsi="Arial" w:cs="Arial"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EB4E37"/>
    <w:multiLevelType w:val="hybridMultilevel"/>
    <w:tmpl w:val="9EA4729E"/>
    <w:lvl w:ilvl="0" w:tplc="2A78B4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E254368"/>
    <w:multiLevelType w:val="hybridMultilevel"/>
    <w:tmpl w:val="42F29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8D65B5"/>
    <w:multiLevelType w:val="hybridMultilevel"/>
    <w:tmpl w:val="24D0C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105EDE"/>
    <w:multiLevelType w:val="multilevel"/>
    <w:tmpl w:val="44F4BA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B9708A"/>
    <w:multiLevelType w:val="hybridMultilevel"/>
    <w:tmpl w:val="B0C60738"/>
    <w:lvl w:ilvl="0" w:tplc="04150001">
      <w:start w:val="1"/>
      <w:numFmt w:val="bullet"/>
      <w:lvlText w:val=""/>
      <w:lvlJc w:val="left"/>
      <w:pPr>
        <w:ind w:left="720" w:hanging="360"/>
      </w:pPr>
      <w:rPr>
        <w:rFonts w:ascii="Symbol" w:hAnsi="Symbol" w:hint="default"/>
      </w:rPr>
    </w:lvl>
    <w:lvl w:ilvl="1" w:tplc="9506836A">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B10936"/>
    <w:multiLevelType w:val="hybridMultilevel"/>
    <w:tmpl w:val="752211E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15:restartNumberingAfterBreak="0">
    <w:nsid w:val="60C776BE"/>
    <w:multiLevelType w:val="hybridMultilevel"/>
    <w:tmpl w:val="3976D138"/>
    <w:lvl w:ilvl="0" w:tplc="A7AE407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0"/>
  </w:num>
  <w:num w:numId="5">
    <w:abstractNumId w:val="8"/>
  </w:num>
  <w:num w:numId="6">
    <w:abstractNumId w:val="9"/>
  </w:num>
  <w:num w:numId="7">
    <w:abstractNumId w:val="0"/>
  </w:num>
  <w:num w:numId="8">
    <w:abstractNumId w:val="14"/>
  </w:num>
  <w:num w:numId="9">
    <w:abstractNumId w:val="5"/>
  </w:num>
  <w:num w:numId="10">
    <w:abstractNumId w:val="3"/>
  </w:num>
  <w:num w:numId="11">
    <w:abstractNumId w:val="4"/>
  </w:num>
  <w:num w:numId="12">
    <w:abstractNumId w:val="2"/>
  </w:num>
  <w:num w:numId="13">
    <w:abstractNumId w:val="1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D"/>
    <w:rsid w:val="000E1A85"/>
    <w:rsid w:val="001410AC"/>
    <w:rsid w:val="00167814"/>
    <w:rsid w:val="00252848"/>
    <w:rsid w:val="00270441"/>
    <w:rsid w:val="00332F1E"/>
    <w:rsid w:val="00402052"/>
    <w:rsid w:val="004816DA"/>
    <w:rsid w:val="0048220F"/>
    <w:rsid w:val="00497785"/>
    <w:rsid w:val="005266F9"/>
    <w:rsid w:val="00560A05"/>
    <w:rsid w:val="005A22FC"/>
    <w:rsid w:val="005D295B"/>
    <w:rsid w:val="006077D3"/>
    <w:rsid w:val="0060784B"/>
    <w:rsid w:val="00656312"/>
    <w:rsid w:val="006C267C"/>
    <w:rsid w:val="00770005"/>
    <w:rsid w:val="007C6F15"/>
    <w:rsid w:val="007F5182"/>
    <w:rsid w:val="00861DC7"/>
    <w:rsid w:val="0087433A"/>
    <w:rsid w:val="008F40A3"/>
    <w:rsid w:val="00906D4A"/>
    <w:rsid w:val="0096254B"/>
    <w:rsid w:val="00975094"/>
    <w:rsid w:val="009A2271"/>
    <w:rsid w:val="009D6B1B"/>
    <w:rsid w:val="009E5B1E"/>
    <w:rsid w:val="00A350DD"/>
    <w:rsid w:val="00A52D77"/>
    <w:rsid w:val="00A5525E"/>
    <w:rsid w:val="00B06698"/>
    <w:rsid w:val="00B27B5D"/>
    <w:rsid w:val="00B57D00"/>
    <w:rsid w:val="00B71D2A"/>
    <w:rsid w:val="00BC590A"/>
    <w:rsid w:val="00BE0D40"/>
    <w:rsid w:val="00C11215"/>
    <w:rsid w:val="00C32C9F"/>
    <w:rsid w:val="00C534F3"/>
    <w:rsid w:val="00CE72A2"/>
    <w:rsid w:val="00CF465F"/>
    <w:rsid w:val="00CF6F0B"/>
    <w:rsid w:val="00D5315A"/>
    <w:rsid w:val="00D55B48"/>
    <w:rsid w:val="00D802AF"/>
    <w:rsid w:val="00D90336"/>
    <w:rsid w:val="00DE31AE"/>
    <w:rsid w:val="00E10BC2"/>
    <w:rsid w:val="00F20456"/>
    <w:rsid w:val="00F54B64"/>
    <w:rsid w:val="00FF03EE"/>
    <w:rsid w:val="00FF6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A157"/>
  <w15:chartTrackingRefBased/>
  <w15:docId w15:val="{89CAA7B4-775E-4AD7-B8B3-E37B622E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0D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0DD"/>
    <w:pPr>
      <w:keepNext/>
      <w:outlineLvl w:val="0"/>
    </w:pPr>
    <w:rPr>
      <w:sz w:val="24"/>
      <w:lang w:val="x-none" w:eastAsia="x-none"/>
    </w:rPr>
  </w:style>
  <w:style w:type="paragraph" w:styleId="Nagwek2">
    <w:name w:val="heading 2"/>
    <w:aliases w:val="Nagłówek 11"/>
    <w:basedOn w:val="Normalny"/>
    <w:next w:val="Normalny"/>
    <w:link w:val="Nagwek2Znak"/>
    <w:qFormat/>
    <w:rsid w:val="00A350DD"/>
    <w:pPr>
      <w:keepNext/>
      <w:outlineLvl w:val="1"/>
    </w:pPr>
    <w:rPr>
      <w:b/>
      <w:sz w:val="24"/>
    </w:rPr>
  </w:style>
  <w:style w:type="paragraph" w:styleId="Nagwek3">
    <w:name w:val="heading 3"/>
    <w:basedOn w:val="Normalny"/>
    <w:next w:val="Normalny"/>
    <w:link w:val="Nagwek3Znak"/>
    <w:qFormat/>
    <w:rsid w:val="00A350DD"/>
    <w:pPr>
      <w:keepNext/>
      <w:ind w:left="2694"/>
      <w:outlineLvl w:val="2"/>
    </w:pPr>
    <w:rPr>
      <w:sz w:val="28"/>
    </w:rPr>
  </w:style>
  <w:style w:type="paragraph" w:styleId="Nagwek4">
    <w:name w:val="heading 4"/>
    <w:basedOn w:val="Normalny"/>
    <w:next w:val="Normalny"/>
    <w:link w:val="Nagwek4Znak"/>
    <w:qFormat/>
    <w:rsid w:val="00A350DD"/>
    <w:pPr>
      <w:keepNext/>
      <w:jc w:val="center"/>
      <w:outlineLvl w:val="3"/>
    </w:pPr>
    <w:rPr>
      <w:sz w:val="24"/>
    </w:rPr>
  </w:style>
  <w:style w:type="paragraph" w:styleId="Nagwek5">
    <w:name w:val="heading 5"/>
    <w:aliases w:val="o"/>
    <w:basedOn w:val="Normalny"/>
    <w:next w:val="Normalny"/>
    <w:link w:val="Nagwek5Znak"/>
    <w:qFormat/>
    <w:rsid w:val="00A350DD"/>
    <w:pPr>
      <w:keepNext/>
      <w:jc w:val="center"/>
      <w:outlineLvl w:val="4"/>
    </w:pPr>
    <w:rPr>
      <w:sz w:val="28"/>
    </w:rPr>
  </w:style>
  <w:style w:type="paragraph" w:styleId="Nagwek6">
    <w:name w:val="heading 6"/>
    <w:basedOn w:val="Normalny"/>
    <w:next w:val="Normalny"/>
    <w:link w:val="Nagwek6Znak"/>
    <w:qFormat/>
    <w:rsid w:val="00A350DD"/>
    <w:pPr>
      <w:keepNext/>
      <w:spacing w:line="360" w:lineRule="auto"/>
      <w:jc w:val="center"/>
      <w:outlineLvl w:val="5"/>
    </w:pPr>
    <w:rPr>
      <w:rFonts w:ascii="Arial" w:hAnsi="Arial"/>
      <w:b/>
      <w:sz w:val="28"/>
      <w:lang w:val="x-none" w:eastAsia="x-none"/>
    </w:rPr>
  </w:style>
  <w:style w:type="paragraph" w:styleId="Nagwek7">
    <w:name w:val="heading 7"/>
    <w:basedOn w:val="Normalny"/>
    <w:next w:val="Normalny"/>
    <w:link w:val="Nagwek7Znak"/>
    <w:qFormat/>
    <w:rsid w:val="00A350DD"/>
    <w:pPr>
      <w:keepNext/>
      <w:spacing w:line="360" w:lineRule="auto"/>
      <w:jc w:val="center"/>
      <w:outlineLvl w:val="6"/>
    </w:pPr>
    <w:rPr>
      <w:rFonts w:ascii="Arial" w:hAnsi="Arial" w:cs="Arial"/>
      <w:b/>
      <w:sz w:val="26"/>
    </w:rPr>
  </w:style>
  <w:style w:type="paragraph" w:styleId="Nagwek8">
    <w:name w:val="heading 8"/>
    <w:basedOn w:val="Normalny"/>
    <w:next w:val="Normalny"/>
    <w:link w:val="Nagwek8Znak"/>
    <w:qFormat/>
    <w:rsid w:val="00A350DD"/>
    <w:pPr>
      <w:keepNext/>
      <w:spacing w:line="360" w:lineRule="auto"/>
      <w:jc w:val="center"/>
      <w:outlineLvl w:val="7"/>
    </w:pPr>
    <w:rPr>
      <w:rFonts w:ascii="Arial" w:hAnsi="Arial"/>
      <w:b/>
      <w:color w:val="000000"/>
      <w:sz w:val="28"/>
      <w:lang w:val="x-none" w:eastAsia="x-none"/>
    </w:rPr>
  </w:style>
  <w:style w:type="paragraph" w:styleId="Nagwek9">
    <w:name w:val="heading 9"/>
    <w:basedOn w:val="Normalny"/>
    <w:next w:val="Normalny"/>
    <w:link w:val="Nagwek9Znak"/>
    <w:qFormat/>
    <w:rsid w:val="00A350DD"/>
    <w:pPr>
      <w:tabs>
        <w:tab w:val="left" w:pos="720"/>
        <w:tab w:val="num" w:pos="1584"/>
      </w:tabs>
      <w:overflowPunct w:val="0"/>
      <w:autoSpaceDE w:val="0"/>
      <w:autoSpaceDN w:val="0"/>
      <w:adjustRightInd w:val="0"/>
      <w:spacing w:before="240" w:after="60"/>
      <w:ind w:left="1584" w:hanging="1584"/>
      <w:textAlignment w:val="baseline"/>
      <w:outlineLvl w:val="8"/>
    </w:pPr>
    <w:rPr>
      <w:rFonts w:ascii="Arial" w:hAnsi="Arial"/>
      <w:b/>
      <w:bCs/>
      <w:noProof/>
      <w:snapToGrid w:val="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350DD"/>
    <w:pPr>
      <w:tabs>
        <w:tab w:val="center" w:pos="4536"/>
        <w:tab w:val="right" w:pos="9072"/>
      </w:tabs>
    </w:pPr>
  </w:style>
  <w:style w:type="character" w:customStyle="1" w:styleId="NagwekZnak">
    <w:name w:val="Nagłówek Znak"/>
    <w:basedOn w:val="Domylnaczcionkaakapitu"/>
    <w:link w:val="Nagwek"/>
    <w:rsid w:val="00A350DD"/>
  </w:style>
  <w:style w:type="paragraph" w:styleId="Stopka">
    <w:name w:val="footer"/>
    <w:basedOn w:val="Normalny"/>
    <w:link w:val="StopkaZnak"/>
    <w:unhideWhenUsed/>
    <w:rsid w:val="00A350DD"/>
    <w:pPr>
      <w:tabs>
        <w:tab w:val="center" w:pos="4536"/>
        <w:tab w:val="right" w:pos="9072"/>
      </w:tabs>
    </w:pPr>
  </w:style>
  <w:style w:type="character" w:customStyle="1" w:styleId="StopkaZnak">
    <w:name w:val="Stopka Znak"/>
    <w:basedOn w:val="Domylnaczcionkaakapitu"/>
    <w:link w:val="Stopka"/>
    <w:rsid w:val="00A350DD"/>
  </w:style>
  <w:style w:type="character" w:customStyle="1" w:styleId="Nagwek1Znak">
    <w:name w:val="Nagłówek 1 Znak"/>
    <w:basedOn w:val="Domylnaczcionkaakapitu"/>
    <w:link w:val="Nagwek1"/>
    <w:rsid w:val="00A350DD"/>
    <w:rPr>
      <w:rFonts w:ascii="Times New Roman" w:eastAsia="Times New Roman" w:hAnsi="Times New Roman" w:cs="Times New Roman"/>
      <w:sz w:val="24"/>
      <w:szCs w:val="20"/>
      <w:lang w:val="x-none" w:eastAsia="x-none"/>
    </w:rPr>
  </w:style>
  <w:style w:type="character" w:customStyle="1" w:styleId="Nagwek2Znak">
    <w:name w:val="Nagłówek 2 Znak"/>
    <w:aliases w:val="Nagłówek 11 Znak"/>
    <w:basedOn w:val="Domylnaczcionkaakapitu"/>
    <w:link w:val="Nagwek2"/>
    <w:rsid w:val="00A350D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350DD"/>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A350DD"/>
    <w:rPr>
      <w:rFonts w:ascii="Times New Roman" w:eastAsia="Times New Roman" w:hAnsi="Times New Roman" w:cs="Times New Roman"/>
      <w:sz w:val="24"/>
      <w:szCs w:val="20"/>
      <w:lang w:eastAsia="pl-PL"/>
    </w:rPr>
  </w:style>
  <w:style w:type="character" w:customStyle="1" w:styleId="Nagwek5Znak">
    <w:name w:val="Nagłówek 5 Znak"/>
    <w:aliases w:val="o Znak"/>
    <w:basedOn w:val="Domylnaczcionkaakapitu"/>
    <w:link w:val="Nagwek5"/>
    <w:rsid w:val="00A350DD"/>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350DD"/>
    <w:rPr>
      <w:rFonts w:ascii="Arial" w:eastAsia="Times New Roman" w:hAnsi="Arial" w:cs="Times New Roman"/>
      <w:b/>
      <w:sz w:val="28"/>
      <w:szCs w:val="20"/>
      <w:lang w:val="x-none" w:eastAsia="x-none"/>
    </w:rPr>
  </w:style>
  <w:style w:type="character" w:customStyle="1" w:styleId="Nagwek7Znak">
    <w:name w:val="Nagłówek 7 Znak"/>
    <w:basedOn w:val="Domylnaczcionkaakapitu"/>
    <w:link w:val="Nagwek7"/>
    <w:rsid w:val="00A350DD"/>
    <w:rPr>
      <w:rFonts w:ascii="Arial" w:eastAsia="Times New Roman" w:hAnsi="Arial" w:cs="Arial"/>
      <w:b/>
      <w:sz w:val="26"/>
      <w:szCs w:val="20"/>
      <w:lang w:eastAsia="pl-PL"/>
    </w:rPr>
  </w:style>
  <w:style w:type="character" w:customStyle="1" w:styleId="Nagwek8Znak">
    <w:name w:val="Nagłówek 8 Znak"/>
    <w:basedOn w:val="Domylnaczcionkaakapitu"/>
    <w:link w:val="Nagwek8"/>
    <w:rsid w:val="00A350DD"/>
    <w:rPr>
      <w:rFonts w:ascii="Arial" w:eastAsia="Times New Roman" w:hAnsi="Arial" w:cs="Times New Roman"/>
      <w:b/>
      <w:color w:val="000000"/>
      <w:sz w:val="28"/>
      <w:szCs w:val="20"/>
      <w:lang w:val="x-none" w:eastAsia="x-none"/>
    </w:rPr>
  </w:style>
  <w:style w:type="character" w:customStyle="1" w:styleId="Nagwek9Znak">
    <w:name w:val="Nagłówek 9 Znak"/>
    <w:basedOn w:val="Domylnaczcionkaakapitu"/>
    <w:link w:val="Nagwek9"/>
    <w:rsid w:val="00A350DD"/>
    <w:rPr>
      <w:rFonts w:ascii="Arial" w:eastAsia="Times New Roman" w:hAnsi="Arial" w:cs="Times New Roman"/>
      <w:b/>
      <w:bCs/>
      <w:noProof/>
      <w:snapToGrid w:val="0"/>
      <w:szCs w:val="20"/>
      <w:lang w:eastAsia="pl-PL"/>
    </w:rPr>
  </w:style>
  <w:style w:type="paragraph" w:styleId="Tekstpodstawowy">
    <w:name w:val="Body Text"/>
    <w:basedOn w:val="Normalny"/>
    <w:link w:val="TekstpodstawowyZnak"/>
    <w:rsid w:val="00A350DD"/>
    <w:rPr>
      <w:sz w:val="24"/>
      <w:lang w:val="x-none" w:eastAsia="x-none"/>
    </w:rPr>
  </w:style>
  <w:style w:type="character" w:customStyle="1" w:styleId="TekstpodstawowyZnak">
    <w:name w:val="Tekst podstawowy Znak"/>
    <w:basedOn w:val="Domylnaczcionkaakapitu"/>
    <w:link w:val="Tekstpodstawowy"/>
    <w:rsid w:val="00A350D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A350DD"/>
    <w:pPr>
      <w:ind w:firstLine="360"/>
      <w:jc w:val="both"/>
    </w:pPr>
    <w:rPr>
      <w:rFonts w:ascii="Arial" w:hAnsi="Arial"/>
      <w:b/>
    </w:rPr>
  </w:style>
  <w:style w:type="character" w:customStyle="1" w:styleId="TekstpodstawowywcityZnak">
    <w:name w:val="Tekst podstawowy wcięty Znak"/>
    <w:basedOn w:val="Domylnaczcionkaakapitu"/>
    <w:link w:val="Tekstpodstawowywcity"/>
    <w:rsid w:val="00A350DD"/>
    <w:rPr>
      <w:rFonts w:ascii="Arial" w:eastAsia="Times New Roman" w:hAnsi="Arial" w:cs="Times New Roman"/>
      <w:b/>
      <w:sz w:val="20"/>
      <w:szCs w:val="20"/>
      <w:lang w:eastAsia="pl-PL"/>
    </w:rPr>
  </w:style>
  <w:style w:type="paragraph" w:styleId="Tekstpodstawowywcity2">
    <w:name w:val="Body Text Indent 2"/>
    <w:basedOn w:val="Normalny"/>
    <w:link w:val="Tekstpodstawowywcity2Znak"/>
    <w:rsid w:val="00A350DD"/>
    <w:pPr>
      <w:ind w:left="426" w:hanging="66"/>
    </w:pPr>
    <w:rPr>
      <w:sz w:val="24"/>
    </w:rPr>
  </w:style>
  <w:style w:type="character" w:customStyle="1" w:styleId="Tekstpodstawowywcity2Znak">
    <w:name w:val="Tekst podstawowy wcięty 2 Znak"/>
    <w:basedOn w:val="Domylnaczcionkaakapitu"/>
    <w:link w:val="Tekstpodstawowywcity2"/>
    <w:rsid w:val="00A350DD"/>
    <w:rPr>
      <w:rFonts w:ascii="Times New Roman" w:eastAsia="Times New Roman" w:hAnsi="Times New Roman" w:cs="Times New Roman"/>
      <w:sz w:val="24"/>
      <w:szCs w:val="20"/>
      <w:lang w:eastAsia="pl-PL"/>
    </w:rPr>
  </w:style>
  <w:style w:type="paragraph" w:styleId="Tytu">
    <w:name w:val="Title"/>
    <w:aliases w:val=" Znak,Znak"/>
    <w:basedOn w:val="Normalny"/>
    <w:link w:val="TytuZnak"/>
    <w:qFormat/>
    <w:rsid w:val="00A350DD"/>
    <w:pPr>
      <w:jc w:val="center"/>
    </w:pPr>
    <w:rPr>
      <w:sz w:val="24"/>
      <w:u w:val="single"/>
      <w:lang w:val="x-none" w:eastAsia="x-none"/>
    </w:rPr>
  </w:style>
  <w:style w:type="character" w:customStyle="1" w:styleId="TytuZnak">
    <w:name w:val="Tytuł Znak"/>
    <w:aliases w:val=" Znak Znak,Znak Znak"/>
    <w:basedOn w:val="Domylnaczcionkaakapitu"/>
    <w:link w:val="Tytu"/>
    <w:rsid w:val="00A350DD"/>
    <w:rPr>
      <w:rFonts w:ascii="Times New Roman" w:eastAsia="Times New Roman" w:hAnsi="Times New Roman" w:cs="Times New Roman"/>
      <w:sz w:val="24"/>
      <w:szCs w:val="20"/>
      <w:u w:val="single"/>
      <w:lang w:val="x-none" w:eastAsia="x-none"/>
    </w:rPr>
  </w:style>
  <w:style w:type="table" w:styleId="Tabela-Siatka">
    <w:name w:val="Table Grid"/>
    <w:basedOn w:val="Standardowy"/>
    <w:rsid w:val="00A350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A350DD"/>
  </w:style>
  <w:style w:type="character" w:customStyle="1" w:styleId="TekstprzypisudolnegoZnak">
    <w:name w:val="Tekst przypisu dolnego Znak"/>
    <w:basedOn w:val="Domylnaczcionkaakapitu"/>
    <w:link w:val="Tekstprzypisudolnego"/>
    <w:semiHidden/>
    <w:rsid w:val="00A350DD"/>
    <w:rPr>
      <w:rFonts w:ascii="Times New Roman" w:eastAsia="Times New Roman" w:hAnsi="Times New Roman" w:cs="Times New Roman"/>
      <w:sz w:val="20"/>
      <w:szCs w:val="20"/>
      <w:lang w:eastAsia="pl-PL"/>
    </w:rPr>
  </w:style>
  <w:style w:type="character" w:styleId="Odwoanieprzypisudolnego">
    <w:name w:val="footnote reference"/>
    <w:semiHidden/>
    <w:rsid w:val="00A350DD"/>
    <w:rPr>
      <w:vertAlign w:val="superscript"/>
    </w:rPr>
  </w:style>
  <w:style w:type="character" w:styleId="Numerstrony">
    <w:name w:val="page number"/>
    <w:basedOn w:val="Domylnaczcionkaakapitu"/>
    <w:rsid w:val="00A350DD"/>
  </w:style>
  <w:style w:type="character" w:styleId="Odwoanieprzypisukocowego">
    <w:name w:val="endnote reference"/>
    <w:semiHidden/>
    <w:rsid w:val="00A350DD"/>
    <w:rPr>
      <w:vertAlign w:val="superscript"/>
    </w:rPr>
  </w:style>
  <w:style w:type="paragraph" w:styleId="Tekstpodstawowy2">
    <w:name w:val="Body Text 2"/>
    <w:basedOn w:val="Normalny"/>
    <w:link w:val="Tekstpodstawowy2Znak"/>
    <w:rsid w:val="00A350DD"/>
    <w:pPr>
      <w:spacing w:after="120" w:line="480" w:lineRule="auto"/>
    </w:pPr>
  </w:style>
  <w:style w:type="character" w:customStyle="1" w:styleId="Tekstpodstawowy2Znak">
    <w:name w:val="Tekst podstawowy 2 Znak"/>
    <w:basedOn w:val="Domylnaczcionkaakapitu"/>
    <w:link w:val="Tekstpodstawowy2"/>
    <w:rsid w:val="00A350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350DD"/>
    <w:pPr>
      <w:spacing w:after="120"/>
      <w:ind w:left="283"/>
    </w:pPr>
    <w:rPr>
      <w:sz w:val="16"/>
      <w:szCs w:val="16"/>
    </w:rPr>
  </w:style>
  <w:style w:type="character" w:customStyle="1" w:styleId="Tekstpodstawowywcity3Znak">
    <w:name w:val="Tekst podstawowy wcięty 3 Znak"/>
    <w:basedOn w:val="Domylnaczcionkaakapitu"/>
    <w:link w:val="Tekstpodstawowywcity3"/>
    <w:rsid w:val="00A350DD"/>
    <w:rPr>
      <w:rFonts w:ascii="Times New Roman" w:eastAsia="Times New Roman" w:hAnsi="Times New Roman" w:cs="Times New Roman"/>
      <w:sz w:val="16"/>
      <w:szCs w:val="16"/>
      <w:lang w:eastAsia="pl-PL"/>
    </w:rPr>
  </w:style>
  <w:style w:type="paragraph" w:styleId="Akapitzlist">
    <w:name w:val="List Paragraph"/>
    <w:aliases w:val="List bullet 2"/>
    <w:basedOn w:val="Normalny"/>
    <w:link w:val="AkapitzlistZnak"/>
    <w:uiPriority w:val="34"/>
    <w:qFormat/>
    <w:rsid w:val="00A350DD"/>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List bullet 2 Znak"/>
    <w:link w:val="Akapitzlist"/>
    <w:uiPriority w:val="34"/>
    <w:qFormat/>
    <w:rsid w:val="00A350DD"/>
    <w:rPr>
      <w:rFonts w:ascii="Calibri" w:eastAsia="Calibri" w:hAnsi="Calibri" w:cs="Times New Roman"/>
      <w:lang w:val="x-none"/>
    </w:rPr>
  </w:style>
  <w:style w:type="paragraph" w:styleId="NormalnyWeb">
    <w:name w:val="Normal (Web)"/>
    <w:basedOn w:val="Normalny"/>
    <w:rsid w:val="00A350DD"/>
    <w:pPr>
      <w:spacing w:before="100" w:beforeAutospacing="1" w:after="100" w:afterAutospacing="1"/>
    </w:pPr>
    <w:rPr>
      <w:sz w:val="24"/>
      <w:szCs w:val="24"/>
    </w:rPr>
  </w:style>
  <w:style w:type="paragraph" w:styleId="Tekstdymka">
    <w:name w:val="Balloon Text"/>
    <w:basedOn w:val="Normalny"/>
    <w:link w:val="TekstdymkaZnak"/>
    <w:semiHidden/>
    <w:rsid w:val="00A350DD"/>
    <w:rPr>
      <w:rFonts w:ascii="Tahoma" w:hAnsi="Tahoma" w:cs="Tahoma"/>
      <w:sz w:val="16"/>
      <w:szCs w:val="16"/>
    </w:rPr>
  </w:style>
  <w:style w:type="character" w:customStyle="1" w:styleId="TekstdymkaZnak">
    <w:name w:val="Tekst dymka Znak"/>
    <w:basedOn w:val="Domylnaczcionkaakapitu"/>
    <w:link w:val="Tekstdymka"/>
    <w:semiHidden/>
    <w:rsid w:val="00A350DD"/>
    <w:rPr>
      <w:rFonts w:ascii="Tahoma" w:eastAsia="Times New Roman" w:hAnsi="Tahoma" w:cs="Tahoma"/>
      <w:sz w:val="16"/>
      <w:szCs w:val="16"/>
      <w:lang w:eastAsia="pl-PL"/>
    </w:rPr>
  </w:style>
  <w:style w:type="paragraph" w:styleId="Lista">
    <w:name w:val="List"/>
    <w:basedOn w:val="Normalny"/>
    <w:rsid w:val="00A350DD"/>
    <w:pPr>
      <w:ind w:left="283" w:hanging="283"/>
    </w:pPr>
  </w:style>
  <w:style w:type="paragraph" w:styleId="Tekstprzypisukocowego">
    <w:name w:val="endnote text"/>
    <w:basedOn w:val="Normalny"/>
    <w:link w:val="TekstprzypisukocowegoZnak"/>
    <w:semiHidden/>
    <w:rsid w:val="00A350DD"/>
  </w:style>
  <w:style w:type="character" w:customStyle="1" w:styleId="TekstprzypisukocowegoZnak">
    <w:name w:val="Tekst przypisu końcowego Znak"/>
    <w:basedOn w:val="Domylnaczcionkaakapitu"/>
    <w:link w:val="Tekstprzypisukocowego"/>
    <w:semiHidden/>
    <w:rsid w:val="00A350DD"/>
    <w:rPr>
      <w:rFonts w:ascii="Times New Roman" w:eastAsia="Times New Roman" w:hAnsi="Times New Roman" w:cs="Times New Roman"/>
      <w:sz w:val="20"/>
      <w:szCs w:val="20"/>
      <w:lang w:eastAsia="pl-PL"/>
    </w:rPr>
  </w:style>
  <w:style w:type="paragraph" w:customStyle="1" w:styleId="Default">
    <w:name w:val="Default"/>
    <w:rsid w:val="00A350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semiHidden/>
    <w:rsid w:val="00A350DD"/>
    <w:rPr>
      <w:sz w:val="16"/>
      <w:szCs w:val="16"/>
    </w:rPr>
  </w:style>
  <w:style w:type="paragraph" w:styleId="Tekstkomentarza">
    <w:name w:val="annotation text"/>
    <w:basedOn w:val="Normalny"/>
    <w:link w:val="TekstkomentarzaZnak"/>
    <w:semiHidden/>
    <w:rsid w:val="00A350DD"/>
  </w:style>
  <w:style w:type="character" w:customStyle="1" w:styleId="TekstkomentarzaZnak">
    <w:name w:val="Tekst komentarza Znak"/>
    <w:basedOn w:val="Domylnaczcionkaakapitu"/>
    <w:link w:val="Tekstkomentarza"/>
    <w:semiHidden/>
    <w:rsid w:val="00A350D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0DD"/>
    <w:rPr>
      <w:b/>
      <w:bCs/>
    </w:rPr>
  </w:style>
  <w:style w:type="character" w:customStyle="1" w:styleId="TematkomentarzaZnak">
    <w:name w:val="Temat komentarza Znak"/>
    <w:basedOn w:val="TekstkomentarzaZnak"/>
    <w:link w:val="Tematkomentarza"/>
    <w:semiHidden/>
    <w:rsid w:val="00A350DD"/>
    <w:rPr>
      <w:rFonts w:ascii="Times New Roman" w:eastAsia="Times New Roman" w:hAnsi="Times New Roman" w:cs="Times New Roman"/>
      <w:b/>
      <w:bCs/>
      <w:sz w:val="20"/>
      <w:szCs w:val="20"/>
      <w:lang w:eastAsia="pl-PL"/>
    </w:rPr>
  </w:style>
  <w:style w:type="character" w:styleId="Uwydatnienie">
    <w:name w:val="Emphasis"/>
    <w:qFormat/>
    <w:rsid w:val="00A350DD"/>
    <w:rPr>
      <w:i/>
      <w:iCs/>
    </w:rPr>
  </w:style>
  <w:style w:type="character" w:customStyle="1" w:styleId="Znak3">
    <w:name w:val="Znak3"/>
    <w:semiHidden/>
    <w:rsid w:val="00A350DD"/>
    <w:rPr>
      <w:lang w:eastAsia="en-US"/>
    </w:rPr>
  </w:style>
  <w:style w:type="paragraph" w:customStyle="1" w:styleId="Naglowek">
    <w:name w:val="Naglowek"/>
    <w:basedOn w:val="Normalny"/>
    <w:uiPriority w:val="99"/>
    <w:rsid w:val="00A350DD"/>
    <w:rPr>
      <w:rFonts w:ascii="Arial" w:hAnsi="Arial" w:cs="Arial"/>
      <w:b/>
      <w:color w:val="000000"/>
      <w:spacing w:val="-2"/>
      <w:sz w:val="22"/>
      <w:szCs w:val="22"/>
    </w:rPr>
  </w:style>
  <w:style w:type="paragraph" w:customStyle="1" w:styleId="Podstawowybezramki">
    <w:name w:val="Podstawowy_bez_ramki"/>
    <w:basedOn w:val="Normalny"/>
    <w:uiPriority w:val="99"/>
    <w:rsid w:val="00A350DD"/>
    <w:rPr>
      <w:rFonts w:ascii="Arial" w:hAnsi="Arial" w:cs="Arial"/>
      <w:color w:val="000000"/>
      <w:spacing w:val="-2"/>
      <w:szCs w:val="22"/>
    </w:rPr>
  </w:style>
  <w:style w:type="paragraph" w:customStyle="1" w:styleId="Naglowek2">
    <w:name w:val="Naglowek2"/>
    <w:basedOn w:val="Normalny"/>
    <w:uiPriority w:val="99"/>
    <w:rsid w:val="00A350DD"/>
    <w:rPr>
      <w:rFonts w:ascii="Arial" w:hAnsi="Arial" w:cs="Arial"/>
      <w:b/>
      <w:color w:val="000000"/>
      <w:spacing w:val="-2"/>
      <w:szCs w:val="22"/>
      <w:u w:val="single"/>
    </w:rPr>
  </w:style>
  <w:style w:type="paragraph" w:customStyle="1" w:styleId="Podstawowybezramki3">
    <w:name w:val="Podstawowy_bez_ramki3"/>
    <w:basedOn w:val="Normalny"/>
    <w:uiPriority w:val="99"/>
    <w:rsid w:val="00A350DD"/>
    <w:rPr>
      <w:rFonts w:ascii="Arial" w:hAnsi="Arial" w:cs="Arial"/>
      <w:color w:val="000000"/>
      <w:spacing w:val="-2"/>
      <w:szCs w:val="22"/>
    </w:rPr>
  </w:style>
  <w:style w:type="paragraph" w:customStyle="1" w:styleId="Podstawowybezramki2">
    <w:name w:val="Podstawowy_bez_ramki2"/>
    <w:basedOn w:val="Normalny"/>
    <w:uiPriority w:val="99"/>
    <w:rsid w:val="00A350DD"/>
    <w:rPr>
      <w:rFonts w:ascii="Arial" w:hAnsi="Arial" w:cs="Arial"/>
      <w:color w:val="000000"/>
      <w:spacing w:val="-2"/>
      <w:szCs w:val="22"/>
    </w:rPr>
  </w:style>
  <w:style w:type="paragraph" w:customStyle="1" w:styleId="Podstawowybezramki1">
    <w:name w:val="Podstawowy_bez_ramki1"/>
    <w:basedOn w:val="Normalny"/>
    <w:uiPriority w:val="99"/>
    <w:rsid w:val="00A350DD"/>
    <w:rPr>
      <w:rFonts w:ascii="Arial" w:hAnsi="Arial" w:cs="Arial"/>
      <w:color w:val="000000"/>
      <w:spacing w:val="-2"/>
      <w:szCs w:val="22"/>
    </w:rPr>
  </w:style>
  <w:style w:type="paragraph" w:customStyle="1" w:styleId="Podstawowyzramka">
    <w:name w:val="Podstawowy_z_ramka"/>
    <w:basedOn w:val="Normalny"/>
    <w:uiPriority w:val="99"/>
    <w:rsid w:val="00A350DD"/>
    <w:rPr>
      <w:rFonts w:ascii="Arial" w:hAnsi="Arial" w:cs="Arial"/>
      <w:color w:val="000000"/>
      <w:spacing w:val="-2"/>
      <w:sz w:val="18"/>
      <w:szCs w:val="22"/>
    </w:rPr>
  </w:style>
  <w:style w:type="paragraph" w:customStyle="1" w:styleId="Podstawowyzramka1">
    <w:name w:val="Podstawowy_z_ramka1"/>
    <w:basedOn w:val="Normalny"/>
    <w:uiPriority w:val="99"/>
    <w:rsid w:val="00A350DD"/>
    <w:rPr>
      <w:rFonts w:ascii="Arial" w:hAnsi="Arial" w:cs="Arial"/>
      <w:color w:val="000000"/>
      <w:spacing w:val="-2"/>
      <w:sz w:val="16"/>
      <w:szCs w:val="22"/>
    </w:rPr>
  </w:style>
  <w:style w:type="paragraph" w:customStyle="1" w:styleId="Liczba">
    <w:name w:val="Liczba"/>
    <w:basedOn w:val="Normalny"/>
    <w:uiPriority w:val="99"/>
    <w:rsid w:val="00A350DD"/>
    <w:rPr>
      <w:rFonts w:ascii="Arial" w:hAnsi="Arial" w:cs="Arial"/>
      <w:color w:val="000000"/>
      <w:spacing w:val="-2"/>
      <w:sz w:val="18"/>
      <w:szCs w:val="22"/>
    </w:rPr>
  </w:style>
  <w:style w:type="character" w:styleId="Pogrubienie">
    <w:name w:val="Strong"/>
    <w:uiPriority w:val="22"/>
    <w:qFormat/>
    <w:rsid w:val="00A350DD"/>
    <w:rPr>
      <w:b/>
      <w:bCs/>
    </w:rPr>
  </w:style>
  <w:style w:type="paragraph" w:customStyle="1" w:styleId="Tekstpodstawowywcity31">
    <w:name w:val="Tekst podstawowy wcięty 31"/>
    <w:basedOn w:val="Normalny"/>
    <w:uiPriority w:val="99"/>
    <w:rsid w:val="00A350DD"/>
    <w:pPr>
      <w:suppressAutoHyphens/>
      <w:spacing w:line="360" w:lineRule="auto"/>
      <w:ind w:firstLine="708"/>
      <w:jc w:val="both"/>
    </w:pPr>
    <w:rPr>
      <w:sz w:val="24"/>
      <w:lang w:eastAsia="ar-SA"/>
    </w:rPr>
  </w:style>
  <w:style w:type="table" w:customStyle="1" w:styleId="Jasnalista1">
    <w:name w:val="Jasna lista1"/>
    <w:basedOn w:val="Standardowy"/>
    <w:uiPriority w:val="61"/>
    <w:rsid w:val="00A350DD"/>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A350DD"/>
    <w:pPr>
      <w:spacing w:after="0" w:line="240" w:lineRule="auto"/>
    </w:pPr>
    <w:rPr>
      <w:rFonts w:ascii="Times New Roman" w:eastAsia="Times New Roman" w:hAnsi="Times New Roman" w:cs="Times New Roman"/>
      <w:color w:val="E36C0A"/>
      <w:sz w:val="20"/>
      <w:szCs w:val="20"/>
      <w:lang w:eastAsia="pl-PL"/>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A350DD"/>
    <w:pPr>
      <w:spacing w:after="0" w:line="240" w:lineRule="auto"/>
    </w:pPr>
    <w:rPr>
      <w:rFonts w:ascii="Times New Roman" w:eastAsia="Times New Roman" w:hAnsi="Times New Roman"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A350DD"/>
    <w:pPr>
      <w:spacing w:after="0" w:line="240" w:lineRule="auto"/>
    </w:pPr>
    <w:rPr>
      <w:rFonts w:ascii="Times New Roman" w:eastAsia="Times New Roman" w:hAnsi="Times New Roman"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A350DD"/>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A350DD"/>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ROSTUDIOTekst">
    <w:name w:val="PROSTUDIO_Tekst"/>
    <w:basedOn w:val="Normalny"/>
    <w:rsid w:val="00A350DD"/>
    <w:pPr>
      <w:spacing w:before="200" w:after="120" w:line="276" w:lineRule="auto"/>
      <w:ind w:left="709" w:firstLine="11"/>
      <w:jc w:val="both"/>
    </w:pPr>
    <w:rPr>
      <w:rFonts w:ascii="Arial" w:hAnsi="Arial"/>
      <w:lang w:eastAsia="en-US"/>
    </w:rPr>
  </w:style>
  <w:style w:type="paragraph" w:customStyle="1" w:styleId="PROSTUDIONagwek1">
    <w:name w:val="PROSTUDIO_Nagłówek_1"/>
    <w:basedOn w:val="Normalny"/>
    <w:next w:val="Normalny"/>
    <w:link w:val="PROSTUDIONagwek1Znak"/>
    <w:rsid w:val="00A350DD"/>
    <w:pPr>
      <w:spacing w:before="200" w:after="200" w:line="276" w:lineRule="auto"/>
    </w:pPr>
    <w:rPr>
      <w:rFonts w:ascii="Arial" w:hAnsi="Arial"/>
      <w:b/>
      <w:sz w:val="26"/>
      <w:lang w:val="x-none" w:eastAsia="en-US"/>
    </w:rPr>
  </w:style>
  <w:style w:type="character" w:customStyle="1" w:styleId="PROSTUDIONagwek1Znak">
    <w:name w:val="PROSTUDIO_Nagłówek_1 Znak"/>
    <w:link w:val="PROSTUDIONagwek1"/>
    <w:rsid w:val="00A350DD"/>
    <w:rPr>
      <w:rFonts w:ascii="Arial" w:eastAsia="Times New Roman" w:hAnsi="Arial" w:cs="Times New Roman"/>
      <w:b/>
      <w:sz w:val="26"/>
      <w:szCs w:val="20"/>
      <w:lang w:val="x-none"/>
    </w:rPr>
  </w:style>
  <w:style w:type="paragraph" w:customStyle="1" w:styleId="PROSTUDIONagwek3">
    <w:name w:val="PROSTUDIO_Nagłówek_3"/>
    <w:basedOn w:val="Normalny"/>
    <w:next w:val="Normalny"/>
    <w:rsid w:val="00A350DD"/>
    <w:pPr>
      <w:spacing w:before="200" w:after="200" w:line="276" w:lineRule="auto"/>
    </w:pPr>
    <w:rPr>
      <w:rFonts w:ascii="Arial" w:hAnsi="Arial"/>
      <w:b/>
      <w:sz w:val="22"/>
      <w:lang w:eastAsia="en-US"/>
    </w:rPr>
  </w:style>
  <w:style w:type="paragraph" w:customStyle="1" w:styleId="PROSTUDIONagwek2">
    <w:name w:val="PROSTUDIO_Nagłówek_2"/>
    <w:basedOn w:val="Normalny"/>
    <w:next w:val="Normalny"/>
    <w:link w:val="PROSTUDIONagwek2Znak"/>
    <w:rsid w:val="00A350DD"/>
    <w:pPr>
      <w:spacing w:before="200" w:after="200" w:line="276" w:lineRule="auto"/>
      <w:jc w:val="both"/>
    </w:pPr>
    <w:rPr>
      <w:rFonts w:ascii="Arial" w:hAnsi="Arial"/>
      <w:b/>
      <w:bCs/>
      <w:sz w:val="22"/>
      <w:lang w:val="x-none" w:eastAsia="en-US"/>
    </w:rPr>
  </w:style>
  <w:style w:type="character" w:customStyle="1" w:styleId="PROSTUDIONagwek2Znak">
    <w:name w:val="PROSTUDIO_Nagłówek_2 Znak"/>
    <w:link w:val="PROSTUDIONagwek2"/>
    <w:rsid w:val="00A350DD"/>
    <w:rPr>
      <w:rFonts w:ascii="Arial" w:eastAsia="Times New Roman" w:hAnsi="Arial" w:cs="Times New Roman"/>
      <w:b/>
      <w:bCs/>
      <w:szCs w:val="20"/>
      <w:lang w:val="x-none"/>
    </w:rPr>
  </w:style>
  <w:style w:type="character" w:customStyle="1" w:styleId="PROSTUDIOopistabelek">
    <w:name w:val="PROSTUDIO_opis tabelek"/>
    <w:rsid w:val="00A350DD"/>
    <w:rPr>
      <w:i/>
      <w:iCs/>
    </w:rPr>
  </w:style>
  <w:style w:type="character" w:customStyle="1" w:styleId="apple-converted-space">
    <w:name w:val="apple-converted-space"/>
    <w:basedOn w:val="Domylnaczcionkaakapitu"/>
    <w:rsid w:val="00A350DD"/>
  </w:style>
  <w:style w:type="character" w:styleId="Hipercze">
    <w:name w:val="Hyperlink"/>
    <w:uiPriority w:val="99"/>
    <w:rsid w:val="00A350DD"/>
    <w:rPr>
      <w:color w:val="0000FF"/>
      <w:u w:val="single"/>
    </w:rPr>
  </w:style>
  <w:style w:type="paragraph" w:styleId="Spistreci3">
    <w:name w:val="toc 3"/>
    <w:basedOn w:val="Normalny"/>
    <w:next w:val="Normalny"/>
    <w:autoRedefine/>
    <w:uiPriority w:val="39"/>
    <w:unhideWhenUsed/>
    <w:rsid w:val="00A350DD"/>
    <w:pPr>
      <w:tabs>
        <w:tab w:val="left" w:pos="567"/>
        <w:tab w:val="right" w:leader="dot" w:pos="8789"/>
      </w:tabs>
      <w:ind w:left="1701" w:hanging="1701"/>
    </w:pPr>
    <w:rPr>
      <w:rFonts w:ascii="Arial" w:hAnsi="Arial"/>
    </w:rPr>
  </w:style>
  <w:style w:type="paragraph" w:styleId="Spistreci1">
    <w:name w:val="toc 1"/>
    <w:basedOn w:val="Normalny"/>
    <w:next w:val="Normalny"/>
    <w:autoRedefine/>
    <w:uiPriority w:val="39"/>
    <w:unhideWhenUsed/>
    <w:rsid w:val="00A350DD"/>
    <w:pPr>
      <w:tabs>
        <w:tab w:val="right" w:leader="dot" w:pos="8789"/>
      </w:tabs>
      <w:ind w:left="425" w:right="-427" w:hanging="425"/>
      <w:jc w:val="center"/>
    </w:pPr>
    <w:rPr>
      <w:rFonts w:ascii="Arial" w:hAnsi="Arial"/>
      <w:b/>
    </w:rPr>
  </w:style>
  <w:style w:type="paragraph" w:styleId="Spistreci2">
    <w:name w:val="toc 2"/>
    <w:basedOn w:val="Normalny"/>
    <w:next w:val="Normalny"/>
    <w:autoRedefine/>
    <w:uiPriority w:val="39"/>
    <w:unhideWhenUsed/>
    <w:rsid w:val="00A350DD"/>
    <w:pPr>
      <w:tabs>
        <w:tab w:val="right" w:leader="dot" w:pos="426"/>
        <w:tab w:val="left" w:pos="8789"/>
      </w:tabs>
      <w:spacing w:line="360" w:lineRule="auto"/>
    </w:pPr>
    <w:rPr>
      <w:rFonts w:ascii="Arial" w:hAnsi="Arial" w:cs="Arial"/>
      <w:noProof/>
    </w:rPr>
  </w:style>
  <w:style w:type="paragraph" w:customStyle="1" w:styleId="Standard">
    <w:name w:val="Standard"/>
    <w:link w:val="StandardZnak"/>
    <w:rsid w:val="00A350D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wiosna">
    <w:name w:val="wiosna"/>
    <w:rsid w:val="00A350DD"/>
    <w:pPr>
      <w:suppressAutoHyphens/>
      <w:spacing w:after="0" w:line="360" w:lineRule="auto"/>
    </w:pPr>
    <w:rPr>
      <w:rFonts w:ascii="Times New Roman" w:eastAsia="Times New Roman" w:hAnsi="Times New Roman" w:cs="Times New Roman"/>
      <w:color w:val="000000"/>
      <w:sz w:val="24"/>
      <w:szCs w:val="20"/>
      <w:lang w:eastAsia="ar-SA"/>
    </w:rPr>
  </w:style>
  <w:style w:type="paragraph" w:styleId="Spistreci4">
    <w:name w:val="toc 4"/>
    <w:basedOn w:val="Normalny"/>
    <w:next w:val="Normalny"/>
    <w:autoRedefine/>
    <w:uiPriority w:val="39"/>
    <w:unhideWhenUsed/>
    <w:rsid w:val="00A350DD"/>
    <w:pPr>
      <w:ind w:left="600"/>
    </w:pPr>
  </w:style>
  <w:style w:type="paragraph" w:styleId="Spistreci5">
    <w:name w:val="toc 5"/>
    <w:basedOn w:val="Normalny"/>
    <w:next w:val="Normalny"/>
    <w:autoRedefine/>
    <w:uiPriority w:val="39"/>
    <w:unhideWhenUsed/>
    <w:rsid w:val="00A350D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A350D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A350D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A350D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A350DD"/>
    <w:pPr>
      <w:spacing w:after="100" w:line="276" w:lineRule="auto"/>
      <w:ind w:left="1760"/>
    </w:pPr>
    <w:rPr>
      <w:rFonts w:ascii="Calibri" w:hAnsi="Calibri"/>
      <w:sz w:val="22"/>
      <w:szCs w:val="22"/>
    </w:rPr>
  </w:style>
  <w:style w:type="paragraph" w:styleId="Bezodstpw">
    <w:name w:val="No Spacing"/>
    <w:uiPriority w:val="1"/>
    <w:qFormat/>
    <w:rsid w:val="00A350DD"/>
    <w:pPr>
      <w:widowControl w:val="0"/>
      <w:suppressAutoHyphens/>
      <w:spacing w:after="0" w:line="240" w:lineRule="auto"/>
    </w:pPr>
    <w:rPr>
      <w:rFonts w:ascii="Times New Roman" w:eastAsia="Lucida Sans Unicode" w:hAnsi="Times New Roman" w:cs="Mangal"/>
      <w:kern w:val="2"/>
      <w:sz w:val="24"/>
      <w:szCs w:val="21"/>
      <w:lang w:eastAsia="hi-IN" w:bidi="hi-IN"/>
    </w:rPr>
  </w:style>
  <w:style w:type="paragraph" w:customStyle="1" w:styleId="Heading">
    <w:name w:val="Heading"/>
    <w:basedOn w:val="Normalny"/>
    <w:next w:val="Tekstpodstawowy"/>
    <w:rsid w:val="00A350DD"/>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Legenda1">
    <w:name w:val="Legenda1"/>
    <w:basedOn w:val="Normalny"/>
    <w:rsid w:val="00A350DD"/>
    <w:pPr>
      <w:widowControl w:val="0"/>
      <w:suppressLineNumbers/>
      <w:suppressAutoHyphens/>
      <w:spacing w:before="120" w:after="120"/>
    </w:pPr>
    <w:rPr>
      <w:rFonts w:eastAsia="Lucida Sans Unicode" w:cs="Mangal"/>
      <w:i/>
      <w:iCs/>
      <w:kern w:val="2"/>
      <w:sz w:val="24"/>
      <w:szCs w:val="24"/>
      <w:lang w:eastAsia="hi-IN" w:bidi="hi-IN"/>
    </w:rPr>
  </w:style>
  <w:style w:type="paragraph" w:customStyle="1" w:styleId="Index">
    <w:name w:val="Index"/>
    <w:basedOn w:val="Normalny"/>
    <w:rsid w:val="00A350DD"/>
    <w:pPr>
      <w:widowControl w:val="0"/>
      <w:suppressLineNumbers/>
      <w:suppressAutoHyphens/>
    </w:pPr>
    <w:rPr>
      <w:rFonts w:eastAsia="Lucida Sans Unicode" w:cs="Mangal"/>
      <w:kern w:val="2"/>
      <w:sz w:val="24"/>
      <w:szCs w:val="24"/>
      <w:lang w:eastAsia="hi-IN" w:bidi="hi-IN"/>
    </w:rPr>
  </w:style>
  <w:style w:type="paragraph" w:customStyle="1" w:styleId="Nagwek10">
    <w:name w:val="Nagłówek1"/>
    <w:basedOn w:val="Normalny"/>
    <w:next w:val="Tekstpodstawowy"/>
    <w:rsid w:val="00A350DD"/>
    <w:pPr>
      <w:keepNext/>
      <w:widowControl w:val="0"/>
      <w:suppressAutoHyphens/>
      <w:spacing w:before="240" w:after="120"/>
    </w:pPr>
    <w:rPr>
      <w:rFonts w:ascii="Arial" w:eastAsia="Lucida Sans Unicode" w:hAnsi="Arial" w:cs="Mangal"/>
      <w:kern w:val="2"/>
      <w:sz w:val="28"/>
      <w:szCs w:val="28"/>
      <w:lang w:eastAsia="hi-IN" w:bidi="hi-IN"/>
    </w:rPr>
  </w:style>
  <w:style w:type="paragraph" w:customStyle="1" w:styleId="Legenda10">
    <w:name w:val="Legenda1"/>
    <w:basedOn w:val="Normalny"/>
    <w:rsid w:val="00A350DD"/>
    <w:pPr>
      <w:widowControl w:val="0"/>
      <w:suppressLineNumbers/>
      <w:suppressAutoHyphens/>
      <w:spacing w:before="120" w:after="120"/>
    </w:pPr>
    <w:rPr>
      <w:rFonts w:eastAsia="Lucida Sans Unicode" w:cs="Mangal"/>
      <w:i/>
      <w:iCs/>
      <w:kern w:val="2"/>
      <w:sz w:val="24"/>
      <w:szCs w:val="24"/>
      <w:lang w:eastAsia="hi-IN" w:bidi="hi-IN"/>
    </w:rPr>
  </w:style>
  <w:style w:type="paragraph" w:customStyle="1" w:styleId="Indeks">
    <w:name w:val="Indeks"/>
    <w:basedOn w:val="Normalny"/>
    <w:rsid w:val="00A350DD"/>
    <w:pPr>
      <w:widowControl w:val="0"/>
      <w:suppressLineNumbers/>
      <w:suppressAutoHyphens/>
    </w:pPr>
    <w:rPr>
      <w:rFonts w:eastAsia="Lucida Sans Unicode" w:cs="Mangal"/>
      <w:kern w:val="2"/>
      <w:sz w:val="24"/>
      <w:szCs w:val="24"/>
      <w:lang w:eastAsia="hi-IN" w:bidi="hi-IN"/>
    </w:rPr>
  </w:style>
  <w:style w:type="paragraph" w:customStyle="1" w:styleId="Zawartotabeli">
    <w:name w:val="Zawartość tabeli"/>
    <w:basedOn w:val="Normalny"/>
    <w:rsid w:val="00A350DD"/>
    <w:pPr>
      <w:widowControl w:val="0"/>
      <w:suppressLineNumbers/>
      <w:suppressAutoHyphens/>
    </w:pPr>
    <w:rPr>
      <w:rFonts w:eastAsia="Lucida Sans Unicode" w:cs="Mangal"/>
      <w:kern w:val="2"/>
      <w:sz w:val="24"/>
      <w:szCs w:val="24"/>
      <w:lang w:eastAsia="hi-IN" w:bidi="hi-IN"/>
    </w:rPr>
  </w:style>
  <w:style w:type="paragraph" w:customStyle="1" w:styleId="Normalny1">
    <w:name w:val="Normalny1"/>
    <w:basedOn w:val="Normalny"/>
    <w:rsid w:val="00A350DD"/>
    <w:pPr>
      <w:widowControl w:val="0"/>
      <w:suppressAutoHyphens/>
      <w:autoSpaceDE w:val="0"/>
    </w:pPr>
    <w:rPr>
      <w:rFonts w:ascii="Verdana" w:eastAsia="Verdana" w:hAnsi="Verdana" w:cs="Verdana"/>
      <w:color w:val="000000"/>
      <w:kern w:val="2"/>
      <w:sz w:val="24"/>
      <w:szCs w:val="24"/>
      <w:lang w:eastAsia="hi-IN" w:bidi="hi-IN"/>
    </w:rPr>
  </w:style>
  <w:style w:type="paragraph" w:customStyle="1" w:styleId="WW-Tekstpodstawowy3">
    <w:name w:val="WW-Tekst podstawowy 3"/>
    <w:basedOn w:val="Normalny"/>
    <w:rsid w:val="00A350DD"/>
    <w:pPr>
      <w:widowControl w:val="0"/>
      <w:suppressAutoHyphens/>
    </w:pPr>
    <w:rPr>
      <w:rFonts w:ascii="Arial" w:eastAsia="Lucida Sans Unicode" w:hAnsi="Arial" w:cs="Arial"/>
      <w:color w:val="000000"/>
      <w:kern w:val="2"/>
      <w:sz w:val="24"/>
      <w:szCs w:val="24"/>
      <w:lang w:eastAsia="hi-IN" w:bidi="hi-IN"/>
    </w:rPr>
  </w:style>
  <w:style w:type="paragraph" w:customStyle="1" w:styleId="WW-Tekstpodstawowy2">
    <w:name w:val="WW-Tekst podstawowy 2"/>
    <w:basedOn w:val="Normalny"/>
    <w:rsid w:val="00A350DD"/>
    <w:pPr>
      <w:widowControl w:val="0"/>
      <w:suppressAutoHyphens/>
      <w:jc w:val="center"/>
    </w:pPr>
    <w:rPr>
      <w:rFonts w:eastAsia="Lucida Sans Unicode" w:cs="Mangal"/>
      <w:color w:val="000000"/>
      <w:kern w:val="2"/>
      <w:sz w:val="21"/>
      <w:szCs w:val="21"/>
      <w:lang w:eastAsia="hi-IN" w:bidi="hi-IN"/>
    </w:rPr>
  </w:style>
  <w:style w:type="paragraph" w:customStyle="1" w:styleId="Akapitzlist1">
    <w:name w:val="Akapit z listą1"/>
    <w:basedOn w:val="Normalny"/>
    <w:rsid w:val="00A350DD"/>
    <w:pPr>
      <w:widowControl w:val="0"/>
      <w:suppressAutoHyphens/>
      <w:ind w:left="720"/>
    </w:pPr>
    <w:rPr>
      <w:rFonts w:eastAsia="Lucida Sans Unicode" w:cs="Mangal"/>
      <w:kern w:val="2"/>
      <w:sz w:val="24"/>
      <w:szCs w:val="24"/>
      <w:lang w:eastAsia="hi-IN" w:bidi="hi-IN"/>
    </w:rPr>
  </w:style>
  <w:style w:type="paragraph" w:customStyle="1" w:styleId="Nagwektabeli">
    <w:name w:val="Nagłówek tabeli"/>
    <w:basedOn w:val="Zawartotabeli"/>
    <w:rsid w:val="00A350DD"/>
    <w:pPr>
      <w:jc w:val="center"/>
    </w:pPr>
    <w:rPr>
      <w:b/>
      <w:bCs/>
    </w:rPr>
  </w:style>
  <w:style w:type="paragraph" w:customStyle="1" w:styleId="Legenda2">
    <w:name w:val="Legenda2"/>
    <w:basedOn w:val="Normalny"/>
    <w:rsid w:val="00A350DD"/>
    <w:pPr>
      <w:widowControl w:val="0"/>
      <w:suppressAutoHyphens/>
      <w:spacing w:after="200" w:line="100" w:lineRule="atLeast"/>
    </w:pPr>
    <w:rPr>
      <w:rFonts w:eastAsia="Lucida Sans Unicode" w:cs="Mangal"/>
      <w:b/>
      <w:bCs/>
      <w:color w:val="4F81BD"/>
      <w:kern w:val="2"/>
      <w:sz w:val="18"/>
      <w:szCs w:val="18"/>
      <w:lang w:eastAsia="hi-IN" w:bidi="hi-IN"/>
    </w:rPr>
  </w:style>
  <w:style w:type="paragraph" w:customStyle="1" w:styleId="TableContents">
    <w:name w:val="Table Contents"/>
    <w:basedOn w:val="Normalny"/>
    <w:rsid w:val="00A350DD"/>
    <w:pPr>
      <w:widowControl w:val="0"/>
      <w:suppressLineNumbers/>
      <w:suppressAutoHyphens/>
    </w:pPr>
    <w:rPr>
      <w:rFonts w:eastAsia="Lucida Sans Unicode" w:cs="Mangal"/>
      <w:kern w:val="2"/>
      <w:sz w:val="24"/>
      <w:szCs w:val="24"/>
      <w:lang w:eastAsia="hi-IN" w:bidi="hi-IN"/>
    </w:rPr>
  </w:style>
  <w:style w:type="paragraph" w:customStyle="1" w:styleId="TableHeading">
    <w:name w:val="Table Heading"/>
    <w:basedOn w:val="TableContents"/>
    <w:rsid w:val="00A350DD"/>
    <w:pPr>
      <w:jc w:val="center"/>
    </w:pPr>
    <w:rPr>
      <w:b/>
      <w:bCs/>
    </w:rPr>
  </w:style>
  <w:style w:type="paragraph" w:customStyle="1" w:styleId="msonormal0">
    <w:name w:val="msonormal"/>
    <w:basedOn w:val="Normalny"/>
    <w:rsid w:val="00A350DD"/>
    <w:pPr>
      <w:spacing w:before="100" w:beforeAutospacing="1" w:after="100" w:afterAutospacing="1"/>
    </w:pPr>
    <w:rPr>
      <w:sz w:val="24"/>
      <w:szCs w:val="24"/>
    </w:rPr>
  </w:style>
  <w:style w:type="paragraph" w:customStyle="1" w:styleId="xl65">
    <w:name w:val="xl65"/>
    <w:basedOn w:val="Normalny"/>
    <w:rsid w:val="00A350DD"/>
    <w:pPr>
      <w:shd w:val="clear" w:color="auto" w:fill="FFFF00"/>
      <w:spacing w:before="100" w:beforeAutospacing="1" w:after="100" w:afterAutospacing="1"/>
    </w:pPr>
    <w:rPr>
      <w:sz w:val="24"/>
      <w:szCs w:val="24"/>
    </w:rPr>
  </w:style>
  <w:style w:type="paragraph" w:customStyle="1" w:styleId="xl66">
    <w:name w:val="xl66"/>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67">
    <w:name w:val="xl67"/>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ny"/>
    <w:rsid w:val="00A350DD"/>
    <w:pPr>
      <w:spacing w:before="100" w:beforeAutospacing="1" w:after="100" w:afterAutospacing="1"/>
    </w:pPr>
    <w:rPr>
      <w:sz w:val="24"/>
      <w:szCs w:val="24"/>
    </w:rPr>
  </w:style>
  <w:style w:type="paragraph" w:customStyle="1" w:styleId="xl71">
    <w:name w:val="xl71"/>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3">
    <w:name w:val="xl73"/>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Normalny"/>
    <w:rsid w:val="00A350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ny"/>
    <w:rsid w:val="00A350DD"/>
    <w:pPr>
      <w:spacing w:before="100" w:beforeAutospacing="1" w:after="100" w:afterAutospacing="1"/>
    </w:pPr>
    <w:rPr>
      <w:i/>
      <w:iCs/>
      <w:sz w:val="24"/>
      <w:szCs w:val="24"/>
    </w:rPr>
  </w:style>
  <w:style w:type="paragraph" w:customStyle="1" w:styleId="xl78">
    <w:name w:val="xl78"/>
    <w:basedOn w:val="Normalny"/>
    <w:rsid w:val="00A350DD"/>
    <w:pPr>
      <w:spacing w:before="100" w:beforeAutospacing="1" w:after="100" w:afterAutospacing="1"/>
      <w:jc w:val="center"/>
    </w:pPr>
    <w:rPr>
      <w:sz w:val="24"/>
      <w:szCs w:val="24"/>
    </w:rPr>
  </w:style>
  <w:style w:type="paragraph" w:customStyle="1" w:styleId="xl79">
    <w:name w:val="xl79"/>
    <w:basedOn w:val="Normalny"/>
    <w:rsid w:val="00A350DD"/>
    <w:pPr>
      <w:spacing w:before="100" w:beforeAutospacing="1" w:after="100" w:afterAutospacing="1"/>
      <w:jc w:val="center"/>
    </w:pPr>
    <w:rPr>
      <w:sz w:val="24"/>
      <w:szCs w:val="24"/>
    </w:rPr>
  </w:style>
  <w:style w:type="character" w:customStyle="1" w:styleId="WW8Num1z0">
    <w:name w:val="WW8Num1z0"/>
    <w:rsid w:val="00A350DD"/>
  </w:style>
  <w:style w:type="character" w:customStyle="1" w:styleId="WW8Num1z1">
    <w:name w:val="WW8Num1z1"/>
    <w:rsid w:val="00A350DD"/>
  </w:style>
  <w:style w:type="character" w:customStyle="1" w:styleId="WW8Num1z2">
    <w:name w:val="WW8Num1z2"/>
    <w:rsid w:val="00A350DD"/>
  </w:style>
  <w:style w:type="character" w:customStyle="1" w:styleId="WW8Num1z3">
    <w:name w:val="WW8Num1z3"/>
    <w:rsid w:val="00A350DD"/>
  </w:style>
  <w:style w:type="character" w:customStyle="1" w:styleId="WW8Num1z4">
    <w:name w:val="WW8Num1z4"/>
    <w:rsid w:val="00A350DD"/>
  </w:style>
  <w:style w:type="character" w:customStyle="1" w:styleId="WW8Num1z5">
    <w:name w:val="WW8Num1z5"/>
    <w:rsid w:val="00A350DD"/>
  </w:style>
  <w:style w:type="character" w:customStyle="1" w:styleId="WW8Num1z6">
    <w:name w:val="WW8Num1z6"/>
    <w:rsid w:val="00A350DD"/>
  </w:style>
  <w:style w:type="character" w:customStyle="1" w:styleId="WW8Num1z7">
    <w:name w:val="WW8Num1z7"/>
    <w:rsid w:val="00A350DD"/>
  </w:style>
  <w:style w:type="character" w:customStyle="1" w:styleId="WW8Num1z8">
    <w:name w:val="WW8Num1z8"/>
    <w:rsid w:val="00A350DD"/>
  </w:style>
  <w:style w:type="character" w:customStyle="1" w:styleId="WW8Num2z0">
    <w:name w:val="WW8Num2z0"/>
    <w:rsid w:val="00A350DD"/>
    <w:rPr>
      <w:rFonts w:ascii="Times New Roman" w:eastAsia="Arial" w:hAnsi="Times New Roman" w:cs="Times New Roman" w:hint="default"/>
      <w:b/>
      <w:bCs w:val="0"/>
      <w:color w:val="000000"/>
      <w:sz w:val="22"/>
      <w:szCs w:val="22"/>
    </w:rPr>
  </w:style>
  <w:style w:type="character" w:customStyle="1" w:styleId="WW8Num2z1">
    <w:name w:val="WW8Num2z1"/>
    <w:rsid w:val="00A350DD"/>
  </w:style>
  <w:style w:type="character" w:customStyle="1" w:styleId="WW8Num2z2">
    <w:name w:val="WW8Num2z2"/>
    <w:rsid w:val="00A350DD"/>
  </w:style>
  <w:style w:type="character" w:customStyle="1" w:styleId="WW8Num2z3">
    <w:name w:val="WW8Num2z3"/>
    <w:rsid w:val="00A350DD"/>
  </w:style>
  <w:style w:type="character" w:customStyle="1" w:styleId="WW8Num2z4">
    <w:name w:val="WW8Num2z4"/>
    <w:rsid w:val="00A350DD"/>
  </w:style>
  <w:style w:type="character" w:customStyle="1" w:styleId="WW8Num2z5">
    <w:name w:val="WW8Num2z5"/>
    <w:rsid w:val="00A350DD"/>
  </w:style>
  <w:style w:type="character" w:customStyle="1" w:styleId="WW8Num2z6">
    <w:name w:val="WW8Num2z6"/>
    <w:rsid w:val="00A350DD"/>
  </w:style>
  <w:style w:type="character" w:customStyle="1" w:styleId="WW8Num2z7">
    <w:name w:val="WW8Num2z7"/>
    <w:rsid w:val="00A350DD"/>
  </w:style>
  <w:style w:type="character" w:customStyle="1" w:styleId="WW8Num2z8">
    <w:name w:val="WW8Num2z8"/>
    <w:rsid w:val="00A350DD"/>
  </w:style>
  <w:style w:type="character" w:customStyle="1" w:styleId="WW8Num3z0">
    <w:name w:val="WW8Num3z0"/>
    <w:rsid w:val="00A350DD"/>
    <w:rPr>
      <w:rFonts w:ascii="Wingdings" w:hAnsi="Wingdings" w:cs="Symbol" w:hint="default"/>
      <w:color w:val="000000"/>
      <w:sz w:val="22"/>
      <w:szCs w:val="22"/>
    </w:rPr>
  </w:style>
  <w:style w:type="character" w:customStyle="1" w:styleId="WW8Num4z0">
    <w:name w:val="WW8Num4z0"/>
    <w:rsid w:val="00A350DD"/>
    <w:rPr>
      <w:rFonts w:ascii="Symbol" w:hAnsi="Symbol" w:cs="Symbol" w:hint="default"/>
      <w:color w:val="000000"/>
      <w:sz w:val="22"/>
      <w:szCs w:val="22"/>
    </w:rPr>
  </w:style>
  <w:style w:type="character" w:customStyle="1" w:styleId="Domylnaczcionkaakapitu2">
    <w:name w:val="Domyślna czcionka akapitu2"/>
    <w:rsid w:val="00A350DD"/>
  </w:style>
  <w:style w:type="character" w:customStyle="1" w:styleId="WW8Num5z0">
    <w:name w:val="WW8Num5z0"/>
    <w:rsid w:val="00A350DD"/>
  </w:style>
  <w:style w:type="character" w:customStyle="1" w:styleId="WW8Num5z1">
    <w:name w:val="WW8Num5z1"/>
    <w:rsid w:val="00A350DD"/>
  </w:style>
  <w:style w:type="character" w:customStyle="1" w:styleId="WW8Num5z2">
    <w:name w:val="WW8Num5z2"/>
    <w:rsid w:val="00A350DD"/>
  </w:style>
  <w:style w:type="character" w:customStyle="1" w:styleId="WW8Num5z3">
    <w:name w:val="WW8Num5z3"/>
    <w:rsid w:val="00A350DD"/>
  </w:style>
  <w:style w:type="character" w:customStyle="1" w:styleId="WW8Num5z4">
    <w:name w:val="WW8Num5z4"/>
    <w:rsid w:val="00A350DD"/>
  </w:style>
  <w:style w:type="character" w:customStyle="1" w:styleId="WW8Num5z5">
    <w:name w:val="WW8Num5z5"/>
    <w:rsid w:val="00A350DD"/>
  </w:style>
  <w:style w:type="character" w:customStyle="1" w:styleId="WW8Num5z6">
    <w:name w:val="WW8Num5z6"/>
    <w:rsid w:val="00A350DD"/>
  </w:style>
  <w:style w:type="character" w:customStyle="1" w:styleId="WW8Num5z7">
    <w:name w:val="WW8Num5z7"/>
    <w:rsid w:val="00A350DD"/>
  </w:style>
  <w:style w:type="character" w:customStyle="1" w:styleId="WW8Num5z8">
    <w:name w:val="WW8Num5z8"/>
    <w:rsid w:val="00A350DD"/>
  </w:style>
  <w:style w:type="character" w:customStyle="1" w:styleId="WW8Num6z0">
    <w:name w:val="WW8Num6z0"/>
    <w:rsid w:val="00A350DD"/>
  </w:style>
  <w:style w:type="character" w:customStyle="1" w:styleId="WW8Num6z1">
    <w:name w:val="WW8Num6z1"/>
    <w:rsid w:val="00A350DD"/>
  </w:style>
  <w:style w:type="character" w:customStyle="1" w:styleId="WW8Num6z2">
    <w:name w:val="WW8Num6z2"/>
    <w:rsid w:val="00A350DD"/>
  </w:style>
  <w:style w:type="character" w:customStyle="1" w:styleId="WW8Num6z3">
    <w:name w:val="WW8Num6z3"/>
    <w:rsid w:val="00A350DD"/>
  </w:style>
  <w:style w:type="character" w:customStyle="1" w:styleId="WW8Num6z4">
    <w:name w:val="WW8Num6z4"/>
    <w:rsid w:val="00A350DD"/>
  </w:style>
  <w:style w:type="character" w:customStyle="1" w:styleId="WW8Num6z5">
    <w:name w:val="WW8Num6z5"/>
    <w:rsid w:val="00A350DD"/>
  </w:style>
  <w:style w:type="character" w:customStyle="1" w:styleId="WW8Num6z6">
    <w:name w:val="WW8Num6z6"/>
    <w:rsid w:val="00A350DD"/>
  </w:style>
  <w:style w:type="character" w:customStyle="1" w:styleId="WW8Num6z7">
    <w:name w:val="WW8Num6z7"/>
    <w:rsid w:val="00A350DD"/>
  </w:style>
  <w:style w:type="character" w:customStyle="1" w:styleId="WW8Num6z8">
    <w:name w:val="WW8Num6z8"/>
    <w:rsid w:val="00A350DD"/>
  </w:style>
  <w:style w:type="character" w:customStyle="1" w:styleId="WW8Num7z0">
    <w:name w:val="WW8Num7z0"/>
    <w:rsid w:val="00A350DD"/>
    <w:rPr>
      <w:rFonts w:ascii="Symbol" w:hAnsi="Symbol" w:cs="Symbol" w:hint="default"/>
    </w:rPr>
  </w:style>
  <w:style w:type="character" w:customStyle="1" w:styleId="WW8Num7z1">
    <w:name w:val="WW8Num7z1"/>
    <w:rsid w:val="00A350DD"/>
    <w:rPr>
      <w:rFonts w:ascii="Symbol" w:hAnsi="Symbol" w:cs="Symbol" w:hint="default"/>
      <w:b/>
      <w:bCs w:val="0"/>
      <w:i w:val="0"/>
      <w:iCs w:val="0"/>
    </w:rPr>
  </w:style>
  <w:style w:type="character" w:customStyle="1" w:styleId="WW8Num7z2">
    <w:name w:val="WW8Num7z2"/>
    <w:rsid w:val="00A350DD"/>
    <w:rPr>
      <w:rFonts w:ascii="Courier New" w:hAnsi="Courier New" w:cs="Courier New" w:hint="default"/>
    </w:rPr>
  </w:style>
  <w:style w:type="character" w:customStyle="1" w:styleId="WW8Num7z3">
    <w:name w:val="WW8Num7z3"/>
    <w:rsid w:val="00A350DD"/>
  </w:style>
  <w:style w:type="character" w:customStyle="1" w:styleId="WW8Num8z0">
    <w:name w:val="WW8Num8z0"/>
    <w:rsid w:val="00A350DD"/>
    <w:rPr>
      <w:rFonts w:ascii="Symbol" w:hAnsi="Symbol" w:cs="Symbol" w:hint="default"/>
    </w:rPr>
  </w:style>
  <w:style w:type="character" w:customStyle="1" w:styleId="WW8Num8z1">
    <w:name w:val="WW8Num8z1"/>
    <w:rsid w:val="00A350DD"/>
    <w:rPr>
      <w:rFonts w:ascii="Symbol" w:hAnsi="Symbol" w:cs="Symbol" w:hint="default"/>
      <w:b/>
      <w:bCs w:val="0"/>
      <w:i w:val="0"/>
      <w:iCs w:val="0"/>
    </w:rPr>
  </w:style>
  <w:style w:type="character" w:customStyle="1" w:styleId="WW8Num8z2">
    <w:name w:val="WW8Num8z2"/>
    <w:rsid w:val="00A350DD"/>
    <w:rPr>
      <w:rFonts w:ascii="Courier New" w:hAnsi="Courier New" w:cs="Courier New" w:hint="default"/>
    </w:rPr>
  </w:style>
  <w:style w:type="character" w:customStyle="1" w:styleId="WW8Num8z3">
    <w:name w:val="WW8Num8z3"/>
    <w:rsid w:val="00A350DD"/>
  </w:style>
  <w:style w:type="character" w:customStyle="1" w:styleId="Domylnaczcionkaakapitu1">
    <w:name w:val="Domyślna czcionka akapitu1"/>
    <w:rsid w:val="00A350DD"/>
  </w:style>
  <w:style w:type="character" w:customStyle="1" w:styleId="Absatz-Standardschriftart">
    <w:name w:val="Absatz-Standardschriftart"/>
    <w:rsid w:val="00A350DD"/>
  </w:style>
  <w:style w:type="character" w:customStyle="1" w:styleId="WW-Absatz-Standardschriftart">
    <w:name w:val="WW-Absatz-Standardschriftart"/>
    <w:rsid w:val="00A350DD"/>
  </w:style>
  <w:style w:type="character" w:customStyle="1" w:styleId="WW-Absatz-Standardschriftart1">
    <w:name w:val="WW-Absatz-Standardschriftart1"/>
    <w:rsid w:val="00A350DD"/>
  </w:style>
  <w:style w:type="character" w:customStyle="1" w:styleId="WW-Absatz-Standardschriftart11">
    <w:name w:val="WW-Absatz-Standardschriftart11"/>
    <w:rsid w:val="00A350DD"/>
  </w:style>
  <w:style w:type="character" w:customStyle="1" w:styleId="WW-Absatz-Standardschriftart111">
    <w:name w:val="WW-Absatz-Standardschriftart111"/>
    <w:rsid w:val="00A350DD"/>
  </w:style>
  <w:style w:type="character" w:customStyle="1" w:styleId="WW-Absatz-Standardschriftart1111">
    <w:name w:val="WW-Absatz-Standardschriftart1111"/>
    <w:rsid w:val="00A350DD"/>
  </w:style>
  <w:style w:type="character" w:customStyle="1" w:styleId="WW-Absatz-Standardschriftart11111">
    <w:name w:val="WW-Absatz-Standardschriftart11111"/>
    <w:rsid w:val="00A350DD"/>
  </w:style>
  <w:style w:type="character" w:customStyle="1" w:styleId="WW-Absatz-Standardschriftart111111">
    <w:name w:val="WW-Absatz-Standardschriftart111111"/>
    <w:rsid w:val="00A350DD"/>
  </w:style>
  <w:style w:type="character" w:customStyle="1" w:styleId="WW-Absatz-Standardschriftart1111111">
    <w:name w:val="WW-Absatz-Standardschriftart1111111"/>
    <w:rsid w:val="00A350DD"/>
  </w:style>
  <w:style w:type="character" w:customStyle="1" w:styleId="ListLabel4">
    <w:name w:val="ListLabel 4"/>
    <w:rsid w:val="00A350DD"/>
    <w:rPr>
      <w:rFonts w:ascii="Courier New" w:hAnsi="Courier New" w:cs="Courier New" w:hint="default"/>
    </w:rPr>
  </w:style>
  <w:style w:type="character" w:customStyle="1" w:styleId="Symbolewypunktowania">
    <w:name w:val="Symbole wypunktowania"/>
    <w:rsid w:val="00A350DD"/>
    <w:rPr>
      <w:rFonts w:ascii="OpenSymbol" w:eastAsia="OpenSymbol" w:hAnsi="OpenSymbol" w:cs="OpenSymbol" w:hint="default"/>
    </w:rPr>
  </w:style>
  <w:style w:type="character" w:customStyle="1" w:styleId="Znakinumeracji">
    <w:name w:val="Znaki numeracji"/>
    <w:rsid w:val="00A350DD"/>
  </w:style>
  <w:style w:type="character" w:customStyle="1" w:styleId="TytuZnak1">
    <w:name w:val="Tytuł Znak1"/>
    <w:locked/>
    <w:rsid w:val="00A350DD"/>
    <w:rPr>
      <w:rFonts w:ascii="Calibri Light" w:hAnsi="Calibri Light" w:cs="Calibri Light"/>
      <w:b/>
      <w:bCs/>
      <w:kern w:val="2"/>
      <w:sz w:val="32"/>
      <w:szCs w:val="29"/>
      <w:lang w:val="x-none" w:eastAsia="hi-IN" w:bidi="hi-IN"/>
    </w:rPr>
  </w:style>
  <w:style w:type="paragraph" w:styleId="Podtytu">
    <w:name w:val="Subtitle"/>
    <w:basedOn w:val="Normalny"/>
    <w:next w:val="Normalny"/>
    <w:link w:val="PodtytuZnak"/>
    <w:qFormat/>
    <w:rsid w:val="00A350DD"/>
    <w:pPr>
      <w:widowControl w:val="0"/>
      <w:numPr>
        <w:ilvl w:val="1"/>
      </w:numPr>
      <w:suppressAutoHyphens/>
    </w:pPr>
    <w:rPr>
      <w:rFonts w:ascii="Cambria" w:hAnsi="Cambria" w:cs="Mangal"/>
      <w:i/>
      <w:iCs/>
      <w:color w:val="4F81BD"/>
      <w:spacing w:val="15"/>
      <w:kern w:val="2"/>
      <w:sz w:val="24"/>
      <w:szCs w:val="21"/>
      <w:lang w:val="x-none" w:eastAsia="hi-IN" w:bidi="hi-IN"/>
    </w:rPr>
  </w:style>
  <w:style w:type="character" w:customStyle="1" w:styleId="PodtytuZnak">
    <w:name w:val="Podtytuł Znak"/>
    <w:basedOn w:val="Domylnaczcionkaakapitu"/>
    <w:link w:val="Podtytu"/>
    <w:rsid w:val="00A350DD"/>
    <w:rPr>
      <w:rFonts w:ascii="Cambria" w:eastAsia="Times New Roman" w:hAnsi="Cambria" w:cs="Mangal"/>
      <w:i/>
      <w:iCs/>
      <w:color w:val="4F81BD"/>
      <w:spacing w:val="15"/>
      <w:kern w:val="2"/>
      <w:sz w:val="24"/>
      <w:szCs w:val="21"/>
      <w:lang w:val="x-none" w:eastAsia="hi-IN" w:bidi="hi-IN"/>
    </w:rPr>
  </w:style>
  <w:style w:type="paragraph" w:customStyle="1" w:styleId="Styl">
    <w:name w:val="Styl"/>
    <w:rsid w:val="00A350DD"/>
    <w:pPr>
      <w:widowControl w:val="0"/>
      <w:autoSpaceDE w:val="0"/>
      <w:autoSpaceDN w:val="0"/>
      <w:adjustRightInd w:val="0"/>
      <w:spacing w:after="0" w:line="240" w:lineRule="auto"/>
    </w:pPr>
    <w:rPr>
      <w:rFonts w:ascii="Arial" w:eastAsia="Times New Roman" w:hAnsi="Arial" w:cs="Arial"/>
      <w:sz w:val="20"/>
      <w:szCs w:val="24"/>
      <w:lang w:eastAsia="pl-PL"/>
    </w:rPr>
  </w:style>
  <w:style w:type="character" w:customStyle="1" w:styleId="fontstyle01">
    <w:name w:val="fontstyle01"/>
    <w:rsid w:val="00A350DD"/>
    <w:rPr>
      <w:rFonts w:ascii="Arial" w:hAnsi="Arial" w:cs="Arial" w:hint="default"/>
      <w:b w:val="0"/>
      <w:bCs w:val="0"/>
      <w:i w:val="0"/>
      <w:iCs w:val="0"/>
      <w:color w:val="000000"/>
      <w:sz w:val="22"/>
      <w:szCs w:val="22"/>
    </w:rPr>
  </w:style>
  <w:style w:type="paragraph" w:customStyle="1" w:styleId="Styl1">
    <w:name w:val="Styl1"/>
    <w:basedOn w:val="Normalny"/>
    <w:link w:val="Styl1Znak"/>
    <w:qFormat/>
    <w:rsid w:val="00A350DD"/>
    <w:pPr>
      <w:suppressAutoHyphens/>
      <w:ind w:firstLine="566"/>
      <w:jc w:val="both"/>
    </w:pPr>
    <w:rPr>
      <w:rFonts w:ascii="Arial" w:hAnsi="Arial"/>
      <w:color w:val="000000"/>
      <w:lang w:val="x-none" w:eastAsia="ar-SA"/>
    </w:rPr>
  </w:style>
  <w:style w:type="character" w:customStyle="1" w:styleId="Styl1Znak">
    <w:name w:val="Styl1 Znak"/>
    <w:link w:val="Styl1"/>
    <w:rsid w:val="00A350DD"/>
    <w:rPr>
      <w:rFonts w:ascii="Arial" w:eastAsia="Times New Roman" w:hAnsi="Arial" w:cs="Times New Roman"/>
      <w:color w:val="000000"/>
      <w:sz w:val="20"/>
      <w:szCs w:val="20"/>
      <w:lang w:val="x-none" w:eastAsia="ar-SA"/>
    </w:rPr>
  </w:style>
  <w:style w:type="character" w:customStyle="1" w:styleId="tekstZnak">
    <w:name w:val="tekst Znak"/>
    <w:link w:val="tekst"/>
    <w:locked/>
    <w:rsid w:val="00A350DD"/>
    <w:rPr>
      <w:rFonts w:ascii="Arial" w:hAnsi="Arial" w:cs="Arial"/>
      <w:sz w:val="24"/>
    </w:rPr>
  </w:style>
  <w:style w:type="paragraph" w:customStyle="1" w:styleId="tekst">
    <w:name w:val="tekst"/>
    <w:basedOn w:val="Normalny"/>
    <w:link w:val="tekstZnak"/>
    <w:qFormat/>
    <w:rsid w:val="00A350DD"/>
    <w:pPr>
      <w:spacing w:line="360" w:lineRule="auto"/>
      <w:ind w:left="720" w:firstLine="431"/>
      <w:jc w:val="both"/>
    </w:pPr>
    <w:rPr>
      <w:rFonts w:ascii="Arial" w:eastAsiaTheme="minorHAnsi" w:hAnsi="Arial" w:cs="Arial"/>
      <w:sz w:val="24"/>
      <w:szCs w:val="22"/>
      <w:lang w:eastAsia="en-US"/>
    </w:rPr>
  </w:style>
  <w:style w:type="paragraph" w:customStyle="1" w:styleId="StylaciskiArialZoonyArial10ptPrzed6pt">
    <w:name w:val="Styl (Łaciński) Arial (Złożony) Arial 10 pt Przed:  6 pt"/>
    <w:basedOn w:val="Normalny"/>
    <w:rsid w:val="00A350DD"/>
    <w:pPr>
      <w:spacing w:before="120"/>
      <w:jc w:val="both"/>
    </w:pPr>
    <w:rPr>
      <w:rFonts w:ascii="Arial" w:hAnsi="Arial" w:cs="Arial"/>
    </w:rPr>
  </w:style>
  <w:style w:type="character" w:customStyle="1" w:styleId="fontstyle21">
    <w:name w:val="fontstyle21"/>
    <w:rsid w:val="00A350DD"/>
    <w:rPr>
      <w:rFonts w:ascii="CIDFont+F5" w:hAnsi="CIDFont+F5" w:hint="default"/>
      <w:b w:val="0"/>
      <w:bCs w:val="0"/>
      <w:i w:val="0"/>
      <w:iCs w:val="0"/>
      <w:color w:val="000000"/>
      <w:sz w:val="22"/>
      <w:szCs w:val="22"/>
    </w:rPr>
  </w:style>
  <w:style w:type="paragraph" w:customStyle="1" w:styleId="Tekstpodstawowywcity22">
    <w:name w:val="Tekst podstawowy wcięty 22"/>
    <w:basedOn w:val="Normalny"/>
    <w:rsid w:val="00A350DD"/>
    <w:pPr>
      <w:suppressAutoHyphens/>
      <w:ind w:left="284"/>
    </w:pPr>
    <w:rPr>
      <w:sz w:val="24"/>
      <w:lang w:eastAsia="ar-SA"/>
    </w:rPr>
  </w:style>
  <w:style w:type="character" w:customStyle="1" w:styleId="StandardZnak">
    <w:name w:val="Standard Znak"/>
    <w:link w:val="Standard"/>
    <w:rsid w:val="00A350DD"/>
    <w:rPr>
      <w:rFonts w:ascii="Times New Roman" w:eastAsia="Times New Roman" w:hAnsi="Times New Roman" w:cs="Times New Roman"/>
      <w:kern w:val="3"/>
      <w:sz w:val="24"/>
      <w:szCs w:val="24"/>
      <w:lang w:eastAsia="ar-SA"/>
    </w:rPr>
  </w:style>
  <w:style w:type="paragraph" w:customStyle="1" w:styleId="Akapitzlist10">
    <w:name w:val="Akapit z listą1"/>
    <w:basedOn w:val="Normalny"/>
    <w:rsid w:val="00A350DD"/>
    <w:pPr>
      <w:ind w:left="720"/>
    </w:pPr>
    <w:rPr>
      <w:kern w:val="1"/>
      <w:lang w:eastAsia="ar-SA"/>
    </w:rPr>
  </w:style>
  <w:style w:type="character" w:styleId="UyteHipercze">
    <w:name w:val="FollowedHyperlink"/>
    <w:basedOn w:val="Domylnaczcionkaakapitu"/>
    <w:uiPriority w:val="99"/>
    <w:semiHidden/>
    <w:unhideWhenUsed/>
    <w:rsid w:val="00A350DD"/>
    <w:rPr>
      <w:color w:val="954F72" w:themeColor="followedHyperlink"/>
      <w:u w:val="single"/>
    </w:rPr>
  </w:style>
  <w:style w:type="paragraph" w:styleId="Nagwekspisutreci">
    <w:name w:val="TOC Heading"/>
    <w:basedOn w:val="Nagwek1"/>
    <w:next w:val="Normalny"/>
    <w:uiPriority w:val="39"/>
    <w:unhideWhenUsed/>
    <w:qFormat/>
    <w:rsid w:val="00A350DD"/>
    <w:pPr>
      <w:keepLines/>
      <w:spacing w:before="240" w:line="259" w:lineRule="auto"/>
      <w:outlineLvl w:val="9"/>
    </w:pPr>
    <w:rPr>
      <w:rFonts w:asciiTheme="majorHAnsi" w:eastAsiaTheme="majorEastAsia" w:hAnsiTheme="majorHAnsi" w:cstheme="majorBidi"/>
      <w:color w:val="2E74B5" w:themeColor="accent1" w:themeShade="BF"/>
      <w:sz w:val="32"/>
      <w:szCs w:val="32"/>
      <w:lang w:val="pl-PL" w:eastAsia="pl-PL"/>
    </w:rPr>
  </w:style>
  <w:style w:type="paragraph" w:customStyle="1" w:styleId="Tekstpodstawowy31">
    <w:name w:val="Tekst podstawowy 31"/>
    <w:basedOn w:val="Normalny"/>
    <w:rsid w:val="0096254B"/>
    <w:pPr>
      <w:suppressAutoHyphens/>
      <w:spacing w:line="360" w:lineRule="auto"/>
      <w:jc w:val="both"/>
    </w:pPr>
    <w:rPr>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0FDF-DD8F-4F8C-BB27-670C847A44E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8B8BEDC-E753-49F5-AC40-1F163FA0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2643</TotalTime>
  <Pages>13</Pages>
  <Words>3184</Words>
  <Characters>19108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Ponichtera Katarzyna</dc:creator>
  <cp:keywords/>
  <dc:description/>
  <cp:lastModifiedBy>Chętnik Anna</cp:lastModifiedBy>
  <cp:revision>30</cp:revision>
  <cp:lastPrinted>2024-09-23T09:41:00Z</cp:lastPrinted>
  <dcterms:created xsi:type="dcterms:W3CDTF">2024-07-24T12:03:00Z</dcterms:created>
  <dcterms:modified xsi:type="dcterms:W3CDTF">2024-10-09T06:29:00Z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82320a60-6303-41aa-a687-7a2dae3f1f20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Ponichtera Katarzyna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WySwAqsmnyyxG7lIj2VgF9yzKaSGDzZw</vt:lpwstr>
  </property>
  <property fmtid="{D5CDD505-2E9C-101B-9397-08002B2CF9AE}" pid="11" name="s5636:Creator type=IP">
    <vt:lpwstr>10.11.46.12</vt:lpwstr>
  </property>
</Properties>
</file>