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F394E22"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9D53B7">
        <w:rPr>
          <w:sz w:val="20"/>
          <w:szCs w:val="20"/>
        </w:rPr>
        <w:t xml:space="preserve">rękawic i </w:t>
      </w:r>
      <w:r w:rsidR="00CE54F3">
        <w:rPr>
          <w:sz w:val="20"/>
          <w:szCs w:val="20"/>
        </w:rPr>
        <w:t xml:space="preserve">produktów farmaceutycznych </w:t>
      </w:r>
    </w:p>
    <w:p w14:paraId="681A97EA" w14:textId="77777777" w:rsidR="009940D8" w:rsidRPr="00A16576" w:rsidRDefault="009940D8" w:rsidP="00A16576">
      <w:pPr>
        <w:spacing w:line="360" w:lineRule="auto"/>
        <w:rPr>
          <w:sz w:val="20"/>
          <w:szCs w:val="20"/>
        </w:rPr>
      </w:pPr>
    </w:p>
    <w:p w14:paraId="00000011" w14:textId="4E268611"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153215">
        <w:rPr>
          <w:b/>
          <w:sz w:val="20"/>
          <w:szCs w:val="20"/>
        </w:rPr>
        <w:t>6</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584A66B0" w:rsidR="001F0474" w:rsidRDefault="00153215">
      <w:pPr>
        <w:jc w:val="center"/>
        <w:rPr>
          <w:b/>
          <w:sz w:val="24"/>
          <w:szCs w:val="24"/>
        </w:rPr>
      </w:pPr>
      <w:r>
        <w:rPr>
          <w:b/>
          <w:sz w:val="24"/>
          <w:szCs w:val="24"/>
        </w:rPr>
        <w:t>0</w:t>
      </w:r>
      <w:r w:rsidR="00315D01">
        <w:rPr>
          <w:b/>
          <w:sz w:val="24"/>
          <w:szCs w:val="24"/>
        </w:rPr>
        <w:t>8</w:t>
      </w:r>
      <w:r w:rsidR="002A5721" w:rsidRPr="002A5721">
        <w:rPr>
          <w:b/>
          <w:sz w:val="24"/>
          <w:szCs w:val="24"/>
        </w:rPr>
        <w:t>.</w:t>
      </w:r>
      <w:r>
        <w:rPr>
          <w:b/>
          <w:sz w:val="24"/>
          <w:szCs w:val="24"/>
        </w:rPr>
        <w:t>06</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3F1FD52C"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8656A4">
        <w:rPr>
          <w:sz w:val="20"/>
          <w:szCs w:val="20"/>
        </w:rPr>
        <w:t>produktów farmaceutycznych oraz wyrobów medycznych</w:t>
      </w:r>
      <w:r w:rsidR="0061530C" w:rsidRPr="00942A9A">
        <w:rPr>
          <w:sz w:val="20"/>
          <w:szCs w:val="20"/>
        </w:rPr>
        <w:t xml:space="preserve"> </w:t>
      </w:r>
      <w:r w:rsidR="009D33BF" w:rsidRPr="00942A9A">
        <w:rPr>
          <w:sz w:val="20"/>
          <w:szCs w:val="20"/>
        </w:rPr>
        <w:t xml:space="preserve">w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P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4468F901" w:rsidR="002E5E0D" w:rsidRPr="00153215" w:rsidRDefault="002E5E0D" w:rsidP="00153215">
      <w:pPr>
        <w:spacing w:line="360" w:lineRule="auto"/>
        <w:jc w:val="both"/>
        <w:rPr>
          <w:sz w:val="20"/>
          <w:szCs w:val="20"/>
        </w:rPr>
      </w:pPr>
      <w:r w:rsidRPr="00362D1C">
        <w:rPr>
          <w:b/>
          <w:sz w:val="20"/>
          <w:szCs w:val="20"/>
        </w:rPr>
        <w:t>2.</w:t>
      </w:r>
      <w:r>
        <w:rPr>
          <w:sz w:val="20"/>
          <w:szCs w:val="20"/>
        </w:rPr>
        <w:t xml:space="preserve"> Przedmiot zamówienia został podzielony na </w:t>
      </w:r>
      <w:r w:rsidR="009D53B7">
        <w:rPr>
          <w:b/>
          <w:sz w:val="20"/>
          <w:szCs w:val="20"/>
        </w:rPr>
        <w:t>3</w:t>
      </w:r>
      <w:r w:rsidRPr="002E5E0D">
        <w:rPr>
          <w:b/>
          <w:sz w:val="20"/>
          <w:szCs w:val="20"/>
        </w:rPr>
        <w:t xml:space="preserve"> </w:t>
      </w:r>
      <w:r w:rsidRPr="00330F91">
        <w:rPr>
          <w:b/>
          <w:sz w:val="20"/>
          <w:szCs w:val="20"/>
        </w:rPr>
        <w:t>Grup</w:t>
      </w:r>
      <w:r w:rsidR="00153215">
        <w:rPr>
          <w:b/>
          <w:sz w:val="20"/>
          <w:szCs w:val="20"/>
        </w:rPr>
        <w:t>y</w:t>
      </w:r>
      <w:r>
        <w:rPr>
          <w:sz w:val="20"/>
          <w:szCs w:val="20"/>
        </w:rPr>
        <w:t xml:space="preserve">, w związku z czym Zamawiający dopuszcza </w:t>
      </w:r>
      <w:r w:rsidRPr="00153215">
        <w:rPr>
          <w:sz w:val="20"/>
          <w:szCs w:val="20"/>
        </w:rPr>
        <w:t>składanie ofert częściowych.</w:t>
      </w:r>
    </w:p>
    <w:p w14:paraId="7203704E" w14:textId="7CDB3E8E" w:rsidR="008656A4" w:rsidRPr="00153215" w:rsidRDefault="002E5E0D" w:rsidP="00153215">
      <w:pPr>
        <w:pStyle w:val="Tekstpodstawowy31"/>
        <w:spacing w:after="0" w:line="360" w:lineRule="auto"/>
        <w:jc w:val="both"/>
        <w:rPr>
          <w:rFonts w:ascii="Arial" w:hAnsi="Arial" w:cs="Arial"/>
          <w:sz w:val="20"/>
          <w:szCs w:val="20"/>
        </w:rPr>
      </w:pPr>
      <w:r w:rsidRPr="00153215">
        <w:rPr>
          <w:rFonts w:ascii="Arial" w:hAnsi="Arial" w:cs="Arial"/>
          <w:sz w:val="20"/>
          <w:szCs w:val="20"/>
        </w:rPr>
        <w:t xml:space="preserve">Grupa 1 – </w:t>
      </w:r>
      <w:r w:rsidR="00153215" w:rsidRPr="00153215">
        <w:rPr>
          <w:rFonts w:ascii="Arial" w:hAnsi="Arial" w:cs="Arial"/>
          <w:sz w:val="20"/>
          <w:szCs w:val="20"/>
        </w:rPr>
        <w:t>produkty farmaceutyczne</w:t>
      </w:r>
    </w:p>
    <w:p w14:paraId="2E051B2F" w14:textId="19978F19" w:rsidR="008656A4" w:rsidRPr="00153215" w:rsidRDefault="008656A4" w:rsidP="00153215">
      <w:pPr>
        <w:pStyle w:val="Tekstpodstawowy31"/>
        <w:spacing w:after="0" w:line="360" w:lineRule="auto"/>
        <w:jc w:val="both"/>
        <w:rPr>
          <w:rFonts w:ascii="Arial" w:hAnsi="Arial" w:cs="Arial"/>
          <w:sz w:val="20"/>
          <w:szCs w:val="20"/>
        </w:rPr>
      </w:pPr>
      <w:r w:rsidRPr="00153215">
        <w:rPr>
          <w:rFonts w:ascii="Arial" w:hAnsi="Arial" w:cs="Arial"/>
          <w:sz w:val="20"/>
          <w:szCs w:val="20"/>
        </w:rPr>
        <w:t xml:space="preserve">Grupa 2 – </w:t>
      </w:r>
      <w:r w:rsidR="00153215" w:rsidRPr="00153215">
        <w:rPr>
          <w:rFonts w:ascii="Arial" w:hAnsi="Arial" w:cs="Arial"/>
          <w:sz w:val="20"/>
          <w:szCs w:val="20"/>
        </w:rPr>
        <w:t>rękawice ambulatoryjne</w:t>
      </w:r>
    </w:p>
    <w:p w14:paraId="540B36A3" w14:textId="5B0D1253" w:rsidR="002E5E0D" w:rsidRPr="00153215" w:rsidRDefault="008656A4" w:rsidP="00153215">
      <w:pPr>
        <w:pStyle w:val="Tekstpodstawowy31"/>
        <w:spacing w:after="0" w:line="360" w:lineRule="auto"/>
        <w:jc w:val="both"/>
        <w:rPr>
          <w:rFonts w:ascii="Arial" w:hAnsi="Arial" w:cs="Arial"/>
          <w:sz w:val="20"/>
          <w:szCs w:val="20"/>
        </w:rPr>
      </w:pPr>
      <w:r w:rsidRPr="00153215">
        <w:rPr>
          <w:rFonts w:ascii="Arial" w:hAnsi="Arial" w:cs="Arial"/>
          <w:sz w:val="20"/>
          <w:szCs w:val="20"/>
        </w:rPr>
        <w:t xml:space="preserve">Grupa 3 </w:t>
      </w:r>
      <w:r w:rsidR="00153215" w:rsidRPr="00153215">
        <w:rPr>
          <w:rFonts w:ascii="Arial" w:hAnsi="Arial" w:cs="Arial"/>
          <w:sz w:val="20"/>
          <w:szCs w:val="20"/>
        </w:rPr>
        <w:t>–</w:t>
      </w:r>
      <w:r w:rsidRPr="00153215">
        <w:rPr>
          <w:rFonts w:ascii="Arial" w:hAnsi="Arial" w:cs="Arial"/>
          <w:sz w:val="20"/>
          <w:szCs w:val="20"/>
        </w:rPr>
        <w:t xml:space="preserve"> </w:t>
      </w:r>
      <w:r w:rsidR="00153215" w:rsidRPr="00153215">
        <w:rPr>
          <w:rFonts w:ascii="Arial" w:hAnsi="Arial" w:cs="Arial"/>
          <w:sz w:val="20"/>
          <w:szCs w:val="20"/>
        </w:rPr>
        <w:t>rękawice chirurgiczne.</w:t>
      </w:r>
    </w:p>
    <w:p w14:paraId="0AEAA8E0" w14:textId="414C48C4" w:rsidR="00586763" w:rsidRPr="00153215" w:rsidRDefault="00586763" w:rsidP="00153215">
      <w:pPr>
        <w:pStyle w:val="Tekstpodstawowy"/>
        <w:spacing w:after="0" w:line="360" w:lineRule="auto"/>
        <w:jc w:val="both"/>
        <w:rPr>
          <w:sz w:val="20"/>
          <w:szCs w:val="20"/>
        </w:rPr>
      </w:pPr>
      <w:r w:rsidRPr="00153215">
        <w:rPr>
          <w:sz w:val="20"/>
          <w:szCs w:val="20"/>
        </w:rPr>
        <w:t xml:space="preserve">Do obowiązków Wykonawcy należy także rozładunek ww. </w:t>
      </w:r>
      <w:r w:rsidR="00FD24EC" w:rsidRPr="00153215">
        <w:rPr>
          <w:sz w:val="20"/>
          <w:szCs w:val="20"/>
        </w:rPr>
        <w:t xml:space="preserve">materiałów </w:t>
      </w:r>
      <w:r w:rsidR="00985A49" w:rsidRPr="00153215">
        <w:rPr>
          <w:sz w:val="20"/>
          <w:szCs w:val="20"/>
        </w:rPr>
        <w:t xml:space="preserve">do Apteki </w:t>
      </w:r>
      <w:r w:rsidRPr="00153215">
        <w:rPr>
          <w:sz w:val="20"/>
          <w:szCs w:val="20"/>
        </w:rPr>
        <w:t>szpitaln</w:t>
      </w:r>
      <w:r w:rsidR="00985A49" w:rsidRPr="00153215">
        <w:rPr>
          <w:sz w:val="20"/>
          <w:szCs w:val="20"/>
        </w:rPr>
        <w:t xml:space="preserve">ej, </w:t>
      </w:r>
      <w:r w:rsidR="00985A49" w:rsidRPr="00153215">
        <w:rPr>
          <w:sz w:val="20"/>
          <w:szCs w:val="20"/>
        </w:rPr>
        <w:br/>
      </w:r>
      <w:r w:rsidRPr="00153215">
        <w:rPr>
          <w:sz w:val="20"/>
          <w:szCs w:val="20"/>
        </w:rPr>
        <w:t>ul. Mickiewicza 10, 13-300 Nowe Miasto Lubawskie.</w:t>
      </w:r>
    </w:p>
    <w:p w14:paraId="00000071" w14:textId="4F886CE6" w:rsidR="001F0474" w:rsidRPr="00153215" w:rsidRDefault="00362D1C" w:rsidP="00153215">
      <w:pPr>
        <w:spacing w:line="360" w:lineRule="auto"/>
        <w:jc w:val="both"/>
        <w:rPr>
          <w:sz w:val="20"/>
          <w:szCs w:val="20"/>
        </w:rPr>
      </w:pPr>
      <w:r w:rsidRPr="00153215">
        <w:rPr>
          <w:b/>
          <w:sz w:val="20"/>
          <w:szCs w:val="20"/>
        </w:rPr>
        <w:t>3</w:t>
      </w:r>
      <w:r w:rsidR="005A5770" w:rsidRPr="00153215">
        <w:rPr>
          <w:b/>
          <w:sz w:val="20"/>
          <w:szCs w:val="20"/>
        </w:rPr>
        <w:t>.</w:t>
      </w:r>
      <w:r w:rsidR="005A5770" w:rsidRPr="00153215">
        <w:rPr>
          <w:sz w:val="20"/>
          <w:szCs w:val="20"/>
        </w:rPr>
        <w:t xml:space="preserve"> </w:t>
      </w:r>
      <w:r w:rsidR="000534DE" w:rsidRPr="00153215">
        <w:rPr>
          <w:sz w:val="20"/>
          <w:szCs w:val="20"/>
        </w:rPr>
        <w:t xml:space="preserve">Wspólny Słownik Zamówień CPV: </w:t>
      </w:r>
    </w:p>
    <w:p w14:paraId="77E2B862" w14:textId="77777777" w:rsidR="00153215" w:rsidRDefault="00153215" w:rsidP="00153215">
      <w:pPr>
        <w:pStyle w:val="Tekstpodstawowy2"/>
        <w:spacing w:line="360" w:lineRule="auto"/>
        <w:rPr>
          <w:sz w:val="20"/>
        </w:rPr>
      </w:pPr>
      <w:r w:rsidRPr="00153215">
        <w:rPr>
          <w:sz w:val="20"/>
        </w:rPr>
        <w:t xml:space="preserve">18424300-0 rękawice jednorazowe </w:t>
      </w:r>
    </w:p>
    <w:p w14:paraId="46A41432" w14:textId="4FC8912B" w:rsidR="00153215" w:rsidRPr="00153215" w:rsidRDefault="00153215" w:rsidP="00153215">
      <w:pPr>
        <w:pStyle w:val="Tekstpodstawowy2"/>
        <w:spacing w:line="360" w:lineRule="auto"/>
        <w:rPr>
          <w:sz w:val="20"/>
        </w:rPr>
      </w:pPr>
      <w:r w:rsidRPr="00153215">
        <w:rPr>
          <w:sz w:val="20"/>
        </w:rPr>
        <w:t>33141420-0 rękawice chirurgiczne</w:t>
      </w:r>
    </w:p>
    <w:p w14:paraId="7D7D13FF" w14:textId="5EF83900" w:rsidR="00153215" w:rsidRPr="00153215" w:rsidRDefault="00153215" w:rsidP="00153215">
      <w:pPr>
        <w:pStyle w:val="Tekstpodstawowy2"/>
        <w:spacing w:line="360" w:lineRule="auto"/>
        <w:rPr>
          <w:rFonts w:cs="Arial"/>
          <w:sz w:val="20"/>
        </w:rPr>
      </w:pPr>
      <w:r w:rsidRPr="00153215">
        <w:rPr>
          <w:rFonts w:cs="Arial"/>
          <w:sz w:val="20"/>
        </w:rPr>
        <w:t>33600000-6 produkty farmaceutyczne</w:t>
      </w:r>
      <w:r>
        <w:rPr>
          <w:sz w:val="20"/>
        </w:rPr>
        <w:t>.</w:t>
      </w:r>
    </w:p>
    <w:p w14:paraId="00000074" w14:textId="0F6F0CCB" w:rsidR="001F0474" w:rsidRPr="00D06F0D" w:rsidRDefault="00DA70EF" w:rsidP="00153215">
      <w:pPr>
        <w:spacing w:line="360" w:lineRule="auto"/>
        <w:jc w:val="both"/>
        <w:rPr>
          <w:sz w:val="20"/>
          <w:szCs w:val="20"/>
        </w:rPr>
      </w:pPr>
      <w:r w:rsidRPr="00D06F0D">
        <w:rPr>
          <w:b/>
          <w:sz w:val="20"/>
          <w:szCs w:val="20"/>
        </w:rPr>
        <w:t>4.</w:t>
      </w:r>
      <w:r w:rsidRPr="00D06F0D">
        <w:rPr>
          <w:sz w:val="20"/>
          <w:szCs w:val="20"/>
        </w:rPr>
        <w:t xml:space="preserve"> </w:t>
      </w:r>
      <w:r w:rsidR="000534DE" w:rsidRPr="00D06F0D">
        <w:rPr>
          <w:sz w:val="20"/>
          <w:szCs w:val="20"/>
        </w:rPr>
        <w:t>Zamawiający nie dopuszcza składania ofert wariantowych</w:t>
      </w:r>
      <w:r w:rsidR="00FF0F43" w:rsidRPr="00D06F0D">
        <w:rPr>
          <w:sz w:val="20"/>
          <w:szCs w:val="20"/>
        </w:rPr>
        <w:t>.</w:t>
      </w:r>
    </w:p>
    <w:p w14:paraId="00000075" w14:textId="491F6FA0" w:rsidR="001F0474" w:rsidRPr="00D06F0D" w:rsidRDefault="00DA70EF" w:rsidP="00153215">
      <w:pPr>
        <w:spacing w:line="360" w:lineRule="auto"/>
        <w:jc w:val="both"/>
        <w:rPr>
          <w:sz w:val="20"/>
          <w:szCs w:val="20"/>
        </w:rPr>
      </w:pPr>
      <w:r w:rsidRPr="00D06F0D">
        <w:rPr>
          <w:b/>
          <w:sz w:val="20"/>
          <w:szCs w:val="20"/>
        </w:rPr>
        <w:t>5.</w:t>
      </w:r>
      <w:r w:rsidRPr="00D06F0D">
        <w:rPr>
          <w:sz w:val="20"/>
          <w:szCs w:val="20"/>
        </w:rPr>
        <w:t xml:space="preserve"> </w:t>
      </w:r>
      <w:r w:rsidR="000534DE" w:rsidRPr="00D06F0D">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4" w:name="_Toc65139584"/>
      <w:r>
        <w:lastRenderedPageBreak/>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22ECE3F8" w14:textId="26FB944B" w:rsidR="00192AF9" w:rsidRPr="009D53B7" w:rsidRDefault="00573462" w:rsidP="00192AF9">
      <w:pPr>
        <w:spacing w:line="360" w:lineRule="auto"/>
        <w:rPr>
          <w:sz w:val="20"/>
          <w:szCs w:val="20"/>
        </w:rPr>
      </w:pPr>
      <w:r>
        <w:rPr>
          <w:sz w:val="20"/>
          <w:szCs w:val="20"/>
        </w:rPr>
        <w:t xml:space="preserve">1. </w:t>
      </w:r>
      <w:r w:rsidR="000534DE" w:rsidRPr="00573462">
        <w:rPr>
          <w:sz w:val="20"/>
          <w:szCs w:val="20"/>
        </w:rPr>
        <w:t>Termi</w:t>
      </w:r>
      <w:r w:rsidR="009D53B7">
        <w:rPr>
          <w:sz w:val="20"/>
          <w:szCs w:val="20"/>
        </w:rPr>
        <w:t xml:space="preserve">n realizacji zamówienia wynosi </w:t>
      </w:r>
      <w:r w:rsidRPr="009D53B7">
        <w:rPr>
          <w:sz w:val="20"/>
          <w:szCs w:val="20"/>
        </w:rPr>
        <w:t>1</w:t>
      </w:r>
      <w:r w:rsidR="00192AF9" w:rsidRPr="009D53B7">
        <w:rPr>
          <w:sz w:val="20"/>
          <w:szCs w:val="20"/>
        </w:rPr>
        <w:t>2</w:t>
      </w:r>
      <w:r w:rsidRPr="009D53B7">
        <w:rPr>
          <w:sz w:val="20"/>
          <w:szCs w:val="20"/>
        </w:rPr>
        <w:t xml:space="preserve"> miesięcy</w:t>
      </w:r>
      <w:r w:rsidR="009D53B7" w:rsidRPr="009D53B7">
        <w:rPr>
          <w:sz w:val="20"/>
          <w:szCs w:val="20"/>
        </w:rPr>
        <w:t>.</w:t>
      </w:r>
    </w:p>
    <w:p w14:paraId="00000080" w14:textId="7612FCDF" w:rsidR="001F0474" w:rsidRDefault="00573462" w:rsidP="00362D1C">
      <w:pPr>
        <w:spacing w:line="360" w:lineRule="auto"/>
        <w:jc w:val="both"/>
        <w:rPr>
          <w:sz w:val="20"/>
          <w:szCs w:val="20"/>
        </w:rPr>
      </w:pPr>
      <w:r>
        <w:rPr>
          <w:sz w:val="20"/>
          <w:szCs w:val="20"/>
        </w:rPr>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701DCF1B" w14:textId="77777777" w:rsidR="00A55FE8" w:rsidRPr="00A55FE8" w:rsidRDefault="000534DE" w:rsidP="00A55FE8">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p>
    <w:p w14:paraId="0005552C" w14:textId="45A49F1A" w:rsidR="00A55FE8" w:rsidRDefault="00A55FE8" w:rsidP="00A55FE8">
      <w:pPr>
        <w:widowControl w:val="0"/>
        <w:suppressAutoHyphens/>
        <w:spacing w:line="360" w:lineRule="auto"/>
        <w:ind w:right="23"/>
        <w:jc w:val="both"/>
        <w:rPr>
          <w:sz w:val="20"/>
          <w:szCs w:val="20"/>
        </w:rPr>
      </w:pPr>
      <w:r w:rsidRPr="00A55FE8">
        <w:rPr>
          <w:b/>
          <w:sz w:val="20"/>
          <w:szCs w:val="20"/>
        </w:rPr>
        <w:t xml:space="preserve">Dla Grupy </w:t>
      </w:r>
      <w:r w:rsidR="009D53B7">
        <w:rPr>
          <w:b/>
          <w:sz w:val="20"/>
          <w:szCs w:val="20"/>
        </w:rPr>
        <w:t>1</w:t>
      </w:r>
      <w:r>
        <w:rPr>
          <w:sz w:val="20"/>
          <w:szCs w:val="20"/>
        </w:rPr>
        <w:t xml:space="preserve"> Zamawiający wymaga:</w:t>
      </w:r>
    </w:p>
    <w:p w14:paraId="4326BCAF" w14:textId="2CE8BFE8" w:rsidR="00A55FE8" w:rsidRPr="00A55FE8" w:rsidRDefault="00A55FE8" w:rsidP="00A55FE8">
      <w:pPr>
        <w:widowControl w:val="0"/>
        <w:suppressAutoHyphens/>
        <w:spacing w:line="360" w:lineRule="auto"/>
        <w:ind w:right="23"/>
        <w:jc w:val="both"/>
        <w:rPr>
          <w:sz w:val="20"/>
          <w:szCs w:val="20"/>
        </w:rPr>
      </w:pPr>
      <w:r>
        <w:rPr>
          <w:sz w:val="20"/>
          <w:szCs w:val="20"/>
        </w:rPr>
        <w:t xml:space="preserve">- </w:t>
      </w:r>
      <w:r w:rsidRPr="00A55FE8">
        <w:rPr>
          <w:rFonts w:eastAsia="TimesNewRoman"/>
          <w:sz w:val="20"/>
          <w:szCs w:val="20"/>
        </w:rPr>
        <w:t>koncesję lub zezwolenie Głównego Inspektora Farmaceutycznego w zakresie prowadzenia hurtowni farmaceutycznej, jeżeli Wykonawca prowadzi hurtownię farmaceutyczną,</w:t>
      </w:r>
    </w:p>
    <w:p w14:paraId="40214C62" w14:textId="77777777" w:rsidR="00A55FE8" w:rsidRPr="00A55FE8" w:rsidRDefault="00A55FE8" w:rsidP="00A55FE8">
      <w:pPr>
        <w:keepNext/>
        <w:widowControl w:val="0"/>
        <w:spacing w:line="360" w:lineRule="auto"/>
        <w:jc w:val="both"/>
        <w:rPr>
          <w:rFonts w:eastAsia="Times New Roman"/>
          <w:sz w:val="20"/>
          <w:szCs w:val="20"/>
        </w:rPr>
      </w:pPr>
      <w:r w:rsidRPr="00A55FE8">
        <w:rPr>
          <w:rFonts w:eastAsia="TimesNewRoman"/>
          <w:sz w:val="20"/>
          <w:szCs w:val="20"/>
        </w:rPr>
        <w:t>lub</w:t>
      </w:r>
    </w:p>
    <w:p w14:paraId="72523FE2" w14:textId="7816E039" w:rsidR="00A55FE8" w:rsidRPr="00A55FE8" w:rsidRDefault="00A55FE8" w:rsidP="00A55FE8">
      <w:pPr>
        <w:spacing w:line="360" w:lineRule="auto"/>
        <w:ind w:right="20"/>
        <w:jc w:val="both"/>
        <w:rPr>
          <w:sz w:val="20"/>
          <w:szCs w:val="20"/>
        </w:rPr>
      </w:pPr>
      <w:r>
        <w:rPr>
          <w:rFonts w:eastAsia="TimesNewRoman"/>
          <w:sz w:val="20"/>
          <w:szCs w:val="20"/>
        </w:rPr>
        <w:t xml:space="preserve">- </w:t>
      </w:r>
      <w:r w:rsidRPr="00A55FE8">
        <w:rPr>
          <w:rFonts w:eastAsia="TimesNewRoman"/>
          <w:sz w:val="20"/>
          <w:szCs w:val="20"/>
        </w:rPr>
        <w:t>zezwolenie Głównego Inspektora Farmaceutycznego na wytwarzanie produktów leczniczych, jeżeli Wykonawca jest wytwórcą</w:t>
      </w:r>
    </w:p>
    <w:p w14:paraId="6463F676" w14:textId="399902DC" w:rsidR="00A55FE8" w:rsidRPr="00FF0F43" w:rsidRDefault="00A55FE8" w:rsidP="00A55FE8">
      <w:pPr>
        <w:spacing w:line="360" w:lineRule="auto"/>
        <w:ind w:right="20"/>
        <w:jc w:val="both"/>
        <w:rPr>
          <w:sz w:val="20"/>
          <w:szCs w:val="20"/>
        </w:rPr>
      </w:pPr>
      <w:r w:rsidRPr="00A55FE8">
        <w:rPr>
          <w:b/>
          <w:sz w:val="20"/>
          <w:szCs w:val="20"/>
        </w:rPr>
        <w:t xml:space="preserve">Dla Grup </w:t>
      </w:r>
      <w:r w:rsidR="009D53B7">
        <w:rPr>
          <w:b/>
          <w:sz w:val="20"/>
          <w:szCs w:val="20"/>
        </w:rPr>
        <w:t>2</w:t>
      </w:r>
      <w:r w:rsidRPr="00A55FE8">
        <w:rPr>
          <w:b/>
          <w:sz w:val="20"/>
          <w:szCs w:val="20"/>
        </w:rPr>
        <w:t xml:space="preserve"> do </w:t>
      </w:r>
      <w:r w:rsidR="009D53B7">
        <w:rPr>
          <w:b/>
          <w:sz w:val="20"/>
          <w:szCs w:val="20"/>
        </w:rPr>
        <w:t>3</w:t>
      </w:r>
      <w:r>
        <w:rPr>
          <w:sz w:val="20"/>
          <w:szCs w:val="20"/>
        </w:rPr>
        <w:t xml:space="preserve"> </w:t>
      </w:r>
      <w:r w:rsidRPr="00FF0F43">
        <w:rPr>
          <w:sz w:val="20"/>
          <w:szCs w:val="20"/>
        </w:rPr>
        <w:t>Zamawiający nie wyznacza szczegółowych warunków w tym zakresie</w:t>
      </w:r>
      <w:r>
        <w:rPr>
          <w:sz w:val="20"/>
          <w:szCs w:val="20"/>
        </w:rPr>
        <w:t>.</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lastRenderedPageBreak/>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86546A" w:rsidRDefault="0086546A" w:rsidP="0086546A">
      <w:pPr>
        <w:spacing w:line="360" w:lineRule="auto"/>
        <w:jc w:val="both"/>
        <w:rPr>
          <w:sz w:val="20"/>
          <w:szCs w:val="20"/>
        </w:rPr>
      </w:pPr>
      <w:r>
        <w:rPr>
          <w:sz w:val="20"/>
          <w:szCs w:val="20"/>
        </w:rPr>
        <w:t xml:space="preserve">3. </w:t>
      </w:r>
      <w:r w:rsidR="00E8757B" w:rsidRPr="0086546A">
        <w:rPr>
          <w:sz w:val="20"/>
          <w:szCs w:val="20"/>
        </w:rPr>
        <w:t>W celu potwierdzenia zgodności oferowanych dostaw z wymaganiami określonymi przez Zamawiającego, Wykonawca razem z ofertą złoży</w:t>
      </w:r>
      <w:r w:rsidR="00972062">
        <w:rPr>
          <w:sz w:val="20"/>
          <w:szCs w:val="20"/>
        </w:rPr>
        <w:t xml:space="preserve"> niżej wymienione przedmiotowe środki dowodowe</w:t>
      </w:r>
      <w:r w:rsidR="00E8757B" w:rsidRPr="0086546A">
        <w:rPr>
          <w:sz w:val="20"/>
          <w:szCs w:val="20"/>
        </w:rPr>
        <w:t>:</w:t>
      </w:r>
    </w:p>
    <w:p w14:paraId="083700CD" w14:textId="7E57799C" w:rsidR="002B6EF3" w:rsidRPr="0086546A" w:rsidRDefault="002B6EF3" w:rsidP="0086546A">
      <w:pPr>
        <w:spacing w:line="360" w:lineRule="auto"/>
        <w:jc w:val="both"/>
        <w:rPr>
          <w:b/>
          <w:sz w:val="20"/>
          <w:szCs w:val="20"/>
          <w:u w:val="single"/>
        </w:rPr>
      </w:pPr>
      <w:r w:rsidRPr="0086546A">
        <w:rPr>
          <w:b/>
          <w:sz w:val="20"/>
          <w:szCs w:val="20"/>
          <w:u w:val="single"/>
        </w:rPr>
        <w:t xml:space="preserve">Dla Grupy </w:t>
      </w:r>
      <w:r w:rsidR="009D53B7">
        <w:rPr>
          <w:b/>
          <w:sz w:val="20"/>
          <w:szCs w:val="20"/>
          <w:u w:val="single"/>
        </w:rPr>
        <w:t>2</w:t>
      </w:r>
      <w:r w:rsidRPr="0086546A">
        <w:rPr>
          <w:b/>
          <w:sz w:val="20"/>
          <w:szCs w:val="20"/>
          <w:u w:val="single"/>
        </w:rPr>
        <w:t xml:space="preserve"> </w:t>
      </w:r>
      <w:r w:rsidR="009D53B7">
        <w:rPr>
          <w:b/>
          <w:sz w:val="20"/>
          <w:szCs w:val="20"/>
          <w:u w:val="single"/>
        </w:rPr>
        <w:t>i 3</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71CC92B1" w14:textId="4F305C94" w:rsidR="00E8757B" w:rsidRPr="0086546A" w:rsidRDefault="002B6EF3" w:rsidP="0086546A">
      <w:pPr>
        <w:spacing w:line="360" w:lineRule="auto"/>
        <w:jc w:val="both"/>
        <w:rPr>
          <w:sz w:val="20"/>
          <w:szCs w:val="20"/>
        </w:rPr>
      </w:pPr>
      <w:r w:rsidRPr="0086546A">
        <w:rPr>
          <w:color w:val="000000"/>
          <w:sz w:val="20"/>
          <w:szCs w:val="20"/>
        </w:rPr>
        <w:lastRenderedPageBreak/>
        <w:t xml:space="preserve">2) </w:t>
      </w:r>
      <w:r w:rsidR="00E8757B" w:rsidRPr="0086546A">
        <w:rPr>
          <w:color w:val="000000"/>
          <w:sz w:val="20"/>
          <w:szCs w:val="20"/>
        </w:rPr>
        <w:t xml:space="preserve">aktualne </w:t>
      </w:r>
      <w:r w:rsidR="00E8757B" w:rsidRPr="0086546A">
        <w:rPr>
          <w:sz w:val="20"/>
          <w:szCs w:val="20"/>
        </w:rPr>
        <w:t>dokumenty stwierdzające dopuszczenie oferowanego przedmiotu zamówienia do obrotu i do używania w Polsce zgodnie z ustawą z dnia 20 maja 2010 r. o wyrobach medycznych (tekst jednolity Dz.U. z 202</w:t>
      </w:r>
      <w:r w:rsidR="0086546A">
        <w:rPr>
          <w:sz w:val="20"/>
          <w:szCs w:val="20"/>
        </w:rPr>
        <w:t>1</w:t>
      </w:r>
      <w:r w:rsidR="00E8757B" w:rsidRPr="0086546A">
        <w:rPr>
          <w:sz w:val="20"/>
          <w:szCs w:val="20"/>
        </w:rPr>
        <w:t xml:space="preserve"> r., poz. 1</w:t>
      </w:r>
      <w:r w:rsidR="0086546A">
        <w:rPr>
          <w:sz w:val="20"/>
          <w:szCs w:val="20"/>
        </w:rPr>
        <w:t xml:space="preserve">565 </w:t>
      </w:r>
      <w:r w:rsidR="00B845C9" w:rsidRPr="0086546A">
        <w:rPr>
          <w:sz w:val="20"/>
          <w:szCs w:val="20"/>
        </w:rPr>
        <w:t xml:space="preserve">z </w:t>
      </w:r>
      <w:proofErr w:type="spellStart"/>
      <w:r w:rsidR="00B845C9" w:rsidRPr="0086546A">
        <w:rPr>
          <w:sz w:val="20"/>
          <w:szCs w:val="20"/>
        </w:rPr>
        <w:t>późn</w:t>
      </w:r>
      <w:proofErr w:type="spellEnd"/>
      <w:r w:rsidR="00B845C9" w:rsidRPr="0086546A">
        <w:rPr>
          <w:sz w:val="20"/>
          <w:szCs w:val="20"/>
        </w:rPr>
        <w:t>. zm.</w:t>
      </w:r>
      <w:r w:rsidR="00E8757B" w:rsidRPr="0086546A">
        <w:rPr>
          <w:sz w:val="20"/>
          <w:szCs w:val="20"/>
        </w:rPr>
        <w:t>).</w:t>
      </w:r>
      <w:r w:rsidR="0048248F" w:rsidRPr="0086546A">
        <w:rPr>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0DA5A2FA" w14:textId="063B7D39" w:rsidR="00340E51" w:rsidRPr="00340E51" w:rsidRDefault="00340E51" w:rsidP="00340E51">
      <w:pPr>
        <w:spacing w:line="360" w:lineRule="auto"/>
        <w:jc w:val="both"/>
        <w:rPr>
          <w:color w:val="000000"/>
          <w:sz w:val="20"/>
          <w:szCs w:val="20"/>
        </w:rPr>
      </w:pPr>
      <w:r w:rsidRPr="00340E51">
        <w:rPr>
          <w:bCs/>
          <w:sz w:val="20"/>
          <w:szCs w:val="20"/>
        </w:rPr>
        <w:t xml:space="preserve">1) w celu potwierdzenia spełniania przez Wykonawcę warunków udziału w postępowaniu </w:t>
      </w:r>
      <w:r w:rsidRPr="00340E51">
        <w:rPr>
          <w:bCs/>
          <w:sz w:val="20"/>
          <w:szCs w:val="20"/>
          <w:u w:val="single"/>
        </w:rPr>
        <w:t xml:space="preserve">w zakresie </w:t>
      </w:r>
      <w:r w:rsidRPr="00340E51">
        <w:rPr>
          <w:b/>
          <w:sz w:val="20"/>
          <w:szCs w:val="20"/>
          <w:u w:val="single"/>
        </w:rPr>
        <w:t xml:space="preserve"> Grupy</w:t>
      </w:r>
      <w:r w:rsidR="009D53B7">
        <w:rPr>
          <w:b/>
          <w:sz w:val="20"/>
          <w:szCs w:val="20"/>
          <w:u w:val="single"/>
        </w:rPr>
        <w:t xml:space="preserve"> 1</w:t>
      </w:r>
      <w:r>
        <w:rPr>
          <w:sz w:val="20"/>
          <w:szCs w:val="20"/>
        </w:rPr>
        <w:t xml:space="preserve">, </w:t>
      </w:r>
      <w:r w:rsidRPr="00340E51">
        <w:rPr>
          <w:sz w:val="20"/>
          <w:szCs w:val="20"/>
        </w:rPr>
        <w:t>Zamawiający</w:t>
      </w:r>
      <w:r w:rsidRPr="00340E51">
        <w:rPr>
          <w:b/>
          <w:sz w:val="20"/>
          <w:szCs w:val="20"/>
        </w:rPr>
        <w:t xml:space="preserve"> żąda załączenia do oferty</w:t>
      </w:r>
      <w:r w:rsidRPr="00340E51">
        <w:rPr>
          <w:color w:val="000000"/>
          <w:sz w:val="20"/>
          <w:szCs w:val="20"/>
        </w:rPr>
        <w:t>:</w:t>
      </w:r>
    </w:p>
    <w:p w14:paraId="3056EDE5" w14:textId="77777777" w:rsidR="00340E51" w:rsidRPr="00340E51" w:rsidRDefault="00340E51" w:rsidP="00340E51">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11F1483B" w14:textId="77777777" w:rsidR="00340E51" w:rsidRPr="00340E51" w:rsidRDefault="00340E51" w:rsidP="00340E51">
      <w:pPr>
        <w:keepNext/>
        <w:widowControl w:val="0"/>
        <w:spacing w:line="360" w:lineRule="auto"/>
        <w:jc w:val="both"/>
        <w:rPr>
          <w:rFonts w:eastAsia="Times New Roman"/>
          <w:sz w:val="20"/>
          <w:szCs w:val="20"/>
        </w:rPr>
      </w:pPr>
      <w:r w:rsidRPr="00340E51">
        <w:rPr>
          <w:rFonts w:eastAsia="TimesNewRoman"/>
          <w:sz w:val="20"/>
          <w:szCs w:val="20"/>
        </w:rPr>
        <w:t>lub</w:t>
      </w:r>
    </w:p>
    <w:p w14:paraId="706CB155" w14:textId="77777777" w:rsidR="00340E51" w:rsidRPr="00340E51" w:rsidRDefault="00340E51" w:rsidP="00340E51">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312F1DB4" w14:textId="369C1156" w:rsidR="00340E51" w:rsidRPr="00340E51" w:rsidRDefault="00340E51" w:rsidP="00340E51">
      <w:pPr>
        <w:spacing w:line="360" w:lineRule="auto"/>
        <w:jc w:val="both"/>
        <w:rPr>
          <w:sz w:val="20"/>
          <w:szCs w:val="20"/>
        </w:rPr>
      </w:pPr>
      <w:r w:rsidRPr="00340E51">
        <w:rPr>
          <w:sz w:val="20"/>
          <w:szCs w:val="20"/>
        </w:rPr>
        <w:t>2) 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79129E78"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4569FF" w:rsidRPr="0086546A">
        <w:rPr>
          <w:sz w:val="20"/>
          <w:szCs w:val="20"/>
        </w:rPr>
        <w:t xml:space="preserve">. </w:t>
      </w:r>
      <w:r w:rsidR="00F1270A">
        <w:rPr>
          <w:sz w:val="20"/>
          <w:szCs w:val="20"/>
        </w:rPr>
        <w:t>2</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56E24047"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4A5243">
        <w:rPr>
          <w:sz w:val="20"/>
          <w:szCs w:val="20"/>
        </w:rPr>
        <w:t>. 2)</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64CDCB9E"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może je uzyskać za pomocą bezpłatnych i ogólnodostępnych baz danych, w szczególności rejestrów publicznych w rozumieniu ustawy z dnia 17 lutego 2005 r. o informatyzacji działalności </w:t>
      </w:r>
      <w:r w:rsidR="000534DE" w:rsidRPr="0086546A">
        <w:rPr>
          <w:sz w:val="20"/>
          <w:szCs w:val="20"/>
        </w:rPr>
        <w:lastRenderedPageBreak/>
        <w:t>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F36722">
        <w:rPr>
          <w:sz w:val="20"/>
          <w:szCs w:val="20"/>
        </w:rPr>
        <w:t>2070</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0" w:name="_Toc65139590"/>
      <w:r>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bookmarkStart w:id="12" w:name="_GoBack"/>
      <w:bookmarkEnd w:id="12"/>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6BCAC10E"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lastRenderedPageBreak/>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1D7CA2"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lastRenderedPageBreak/>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5C07922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(wartość brutto każdej z grup)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xml:space="preserve">, Zamawiający oraz Wykonawca posługiwać się będą cenami </w:t>
      </w:r>
      <w:r w:rsidR="002A13F5" w:rsidRPr="00907C25">
        <w:rPr>
          <w:sz w:val="20"/>
          <w:szCs w:val="20"/>
        </w:rPr>
        <w:lastRenderedPageBreak/>
        <w:t>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8" w:name="_Toc65139596"/>
      <w:r>
        <w:rPr>
          <w:sz w:val="26"/>
          <w:szCs w:val="26"/>
        </w:rPr>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06D3708"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F1E22">
        <w:rPr>
          <w:sz w:val="20"/>
          <w:szCs w:val="20"/>
        </w:rPr>
        <w:t>22</w:t>
      </w:r>
      <w:r w:rsidR="00E23956">
        <w:rPr>
          <w:sz w:val="20"/>
          <w:szCs w:val="20"/>
        </w:rPr>
        <w:t>.0</w:t>
      </w:r>
      <w:r w:rsidR="00AF1E22">
        <w:rPr>
          <w:sz w:val="20"/>
          <w:szCs w:val="20"/>
        </w:rPr>
        <w:t>7</w:t>
      </w:r>
      <w:r w:rsidR="00E23956">
        <w:rPr>
          <w:sz w:val="20"/>
          <w:szCs w:val="20"/>
        </w:rPr>
        <w:t xml:space="preserve">.2022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0A5BC4E4"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23956">
        <w:rPr>
          <w:b/>
          <w:sz w:val="20"/>
          <w:szCs w:val="20"/>
        </w:rPr>
        <w:t>2</w:t>
      </w:r>
      <w:r w:rsidR="00AF1E22">
        <w:rPr>
          <w:b/>
          <w:sz w:val="20"/>
          <w:szCs w:val="20"/>
        </w:rPr>
        <w:t>3</w:t>
      </w:r>
      <w:r w:rsidR="001C6764" w:rsidRPr="001C6764">
        <w:rPr>
          <w:b/>
          <w:sz w:val="20"/>
          <w:szCs w:val="20"/>
        </w:rPr>
        <w:t>.</w:t>
      </w:r>
      <w:r w:rsidR="00AF1E22">
        <w:rPr>
          <w:b/>
          <w:sz w:val="20"/>
          <w:szCs w:val="20"/>
        </w:rPr>
        <w:t>06</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E23956">
        <w:rPr>
          <w:b/>
          <w:sz w:val="20"/>
          <w:szCs w:val="20"/>
        </w:rPr>
        <w:t>1</w:t>
      </w:r>
      <w:r w:rsidR="00AF1E22">
        <w:rPr>
          <w:b/>
          <w:sz w:val="20"/>
          <w:szCs w:val="20"/>
        </w:rPr>
        <w:t>0</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lastRenderedPageBreak/>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74BDC408"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BE5E89">
        <w:rPr>
          <w:b/>
          <w:sz w:val="20"/>
          <w:szCs w:val="20"/>
        </w:rPr>
        <w:t>2</w:t>
      </w:r>
      <w:r w:rsidR="00AF1E22">
        <w:rPr>
          <w:b/>
          <w:sz w:val="20"/>
          <w:szCs w:val="20"/>
        </w:rPr>
        <w:t>3</w:t>
      </w:r>
      <w:r w:rsidR="00BE5E89" w:rsidRPr="001C6764">
        <w:rPr>
          <w:b/>
          <w:sz w:val="20"/>
          <w:szCs w:val="20"/>
        </w:rPr>
        <w:t>.0</w:t>
      </w:r>
      <w:r w:rsidR="00AF1E22">
        <w:rPr>
          <w:b/>
          <w:sz w:val="20"/>
          <w:szCs w:val="20"/>
        </w:rPr>
        <w:t>6</w:t>
      </w:r>
      <w:r w:rsidR="00BE5E89" w:rsidRPr="001C6764">
        <w:rPr>
          <w:b/>
          <w:sz w:val="20"/>
          <w:szCs w:val="20"/>
        </w:rPr>
        <w:t>.202</w:t>
      </w:r>
      <w:r w:rsidR="00AF1E22">
        <w:rPr>
          <w:b/>
          <w:sz w:val="20"/>
          <w:szCs w:val="20"/>
        </w:rPr>
        <w:t>2</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BE5E89">
        <w:rPr>
          <w:b/>
          <w:sz w:val="20"/>
          <w:szCs w:val="20"/>
        </w:rPr>
        <w:t>10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1869CADB" w14:textId="77777777" w:rsidR="00AF1E22" w:rsidRPr="00AF1E22" w:rsidRDefault="00AF1E22" w:rsidP="00AF1E22">
      <w:pPr>
        <w:autoSpaceDE w:val="0"/>
        <w:autoSpaceDN w:val="0"/>
        <w:adjustRightInd w:val="0"/>
        <w:spacing w:line="360" w:lineRule="auto"/>
        <w:jc w:val="both"/>
        <w:rPr>
          <w:sz w:val="20"/>
          <w:szCs w:val="20"/>
        </w:rPr>
      </w:pPr>
      <w:r w:rsidRPr="00AF1E22">
        <w:rPr>
          <w:sz w:val="20"/>
          <w:szCs w:val="20"/>
        </w:rPr>
        <w:lastRenderedPageBreak/>
        <w:t>2. Za najkorzystniejszą w danej grupie zostanie uznana oferta z najniższą ceną.</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lastRenderedPageBreak/>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FBC5" w14:textId="77777777" w:rsidR="001D7CA2" w:rsidRDefault="001D7CA2">
      <w:pPr>
        <w:spacing w:line="240" w:lineRule="auto"/>
      </w:pPr>
      <w:r>
        <w:separator/>
      </w:r>
    </w:p>
  </w:endnote>
  <w:endnote w:type="continuationSeparator" w:id="0">
    <w:p w14:paraId="76207296" w14:textId="77777777" w:rsidR="001D7CA2" w:rsidRDefault="001D7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4964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E109B" w14:textId="77777777" w:rsidR="001D7CA2" w:rsidRDefault="001D7CA2">
      <w:pPr>
        <w:spacing w:line="240" w:lineRule="auto"/>
      </w:pPr>
      <w:r>
        <w:separator/>
      </w:r>
    </w:p>
  </w:footnote>
  <w:footnote w:type="continuationSeparator" w:id="0">
    <w:p w14:paraId="1AEE97A0" w14:textId="77777777" w:rsidR="001D7CA2" w:rsidRDefault="001D7CA2">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6208B4C"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9D53B7">
      <w:rPr>
        <w:rFonts w:ascii="Calibri" w:eastAsia="Calibri" w:hAnsi="Calibri" w:cs="Calibri"/>
        <w:color w:val="434343"/>
      </w:rPr>
      <w:t>6</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34DE"/>
    <w:rsid w:val="00057D49"/>
    <w:rsid w:val="000B4836"/>
    <w:rsid w:val="000D7D72"/>
    <w:rsid w:val="000F7C1B"/>
    <w:rsid w:val="0011161D"/>
    <w:rsid w:val="0011366D"/>
    <w:rsid w:val="00153215"/>
    <w:rsid w:val="00173726"/>
    <w:rsid w:val="00192AF9"/>
    <w:rsid w:val="001C3AFB"/>
    <w:rsid w:val="001C6764"/>
    <w:rsid w:val="001D7CA2"/>
    <w:rsid w:val="001F0474"/>
    <w:rsid w:val="0020510B"/>
    <w:rsid w:val="00234C23"/>
    <w:rsid w:val="00253A57"/>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62D1C"/>
    <w:rsid w:val="003644D8"/>
    <w:rsid w:val="00382A29"/>
    <w:rsid w:val="00383B2D"/>
    <w:rsid w:val="003B6F6A"/>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4357F"/>
    <w:rsid w:val="005648C4"/>
    <w:rsid w:val="00573462"/>
    <w:rsid w:val="00574C3C"/>
    <w:rsid w:val="00586763"/>
    <w:rsid w:val="005944FE"/>
    <w:rsid w:val="00594880"/>
    <w:rsid w:val="005A5770"/>
    <w:rsid w:val="005C6880"/>
    <w:rsid w:val="005F56B6"/>
    <w:rsid w:val="00607B61"/>
    <w:rsid w:val="00610C71"/>
    <w:rsid w:val="0061530C"/>
    <w:rsid w:val="00656205"/>
    <w:rsid w:val="00667100"/>
    <w:rsid w:val="006815E9"/>
    <w:rsid w:val="0069377A"/>
    <w:rsid w:val="00695586"/>
    <w:rsid w:val="00695765"/>
    <w:rsid w:val="00695999"/>
    <w:rsid w:val="006E2A66"/>
    <w:rsid w:val="006F729C"/>
    <w:rsid w:val="0070450D"/>
    <w:rsid w:val="00706D3F"/>
    <w:rsid w:val="007245F1"/>
    <w:rsid w:val="00747BAA"/>
    <w:rsid w:val="00757A56"/>
    <w:rsid w:val="007665F4"/>
    <w:rsid w:val="0078054B"/>
    <w:rsid w:val="00782C7B"/>
    <w:rsid w:val="00783644"/>
    <w:rsid w:val="007A0764"/>
    <w:rsid w:val="007C18D9"/>
    <w:rsid w:val="007D4379"/>
    <w:rsid w:val="007E5C45"/>
    <w:rsid w:val="007F3AC0"/>
    <w:rsid w:val="00816AE2"/>
    <w:rsid w:val="008219A8"/>
    <w:rsid w:val="00821A83"/>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4004"/>
    <w:rsid w:val="0094720A"/>
    <w:rsid w:val="009555C1"/>
    <w:rsid w:val="009606E1"/>
    <w:rsid w:val="009709EC"/>
    <w:rsid w:val="00972062"/>
    <w:rsid w:val="00985A49"/>
    <w:rsid w:val="009940D8"/>
    <w:rsid w:val="009A0AB9"/>
    <w:rsid w:val="009A51BE"/>
    <w:rsid w:val="009D14E9"/>
    <w:rsid w:val="009D33BF"/>
    <w:rsid w:val="009D53B7"/>
    <w:rsid w:val="00A006E7"/>
    <w:rsid w:val="00A05058"/>
    <w:rsid w:val="00A16576"/>
    <w:rsid w:val="00A201C5"/>
    <w:rsid w:val="00A55FE8"/>
    <w:rsid w:val="00A93996"/>
    <w:rsid w:val="00AA5AD4"/>
    <w:rsid w:val="00AB3FA1"/>
    <w:rsid w:val="00AB59CF"/>
    <w:rsid w:val="00AE0F42"/>
    <w:rsid w:val="00AF1E22"/>
    <w:rsid w:val="00B32DD2"/>
    <w:rsid w:val="00B845C9"/>
    <w:rsid w:val="00B92C0F"/>
    <w:rsid w:val="00B95CE5"/>
    <w:rsid w:val="00BA6D2E"/>
    <w:rsid w:val="00BB12D3"/>
    <w:rsid w:val="00BC33B4"/>
    <w:rsid w:val="00BD582F"/>
    <w:rsid w:val="00BE5E89"/>
    <w:rsid w:val="00BF2EB9"/>
    <w:rsid w:val="00C6270A"/>
    <w:rsid w:val="00C87EFD"/>
    <w:rsid w:val="00CA1A2C"/>
    <w:rsid w:val="00CD08CB"/>
    <w:rsid w:val="00CD2783"/>
    <w:rsid w:val="00CD38EB"/>
    <w:rsid w:val="00CE1A07"/>
    <w:rsid w:val="00CE2381"/>
    <w:rsid w:val="00CE54F3"/>
    <w:rsid w:val="00CE7B42"/>
    <w:rsid w:val="00D06F0D"/>
    <w:rsid w:val="00D160CE"/>
    <w:rsid w:val="00D61A3A"/>
    <w:rsid w:val="00DA70EF"/>
    <w:rsid w:val="00DB1697"/>
    <w:rsid w:val="00DB3CD7"/>
    <w:rsid w:val="00E23956"/>
    <w:rsid w:val="00E252F1"/>
    <w:rsid w:val="00E40D79"/>
    <w:rsid w:val="00E530F9"/>
    <w:rsid w:val="00E67FE4"/>
    <w:rsid w:val="00E8757B"/>
    <w:rsid w:val="00E92654"/>
    <w:rsid w:val="00EC00F7"/>
    <w:rsid w:val="00EC7579"/>
    <w:rsid w:val="00F07008"/>
    <w:rsid w:val="00F1270A"/>
    <w:rsid w:val="00F26D60"/>
    <w:rsid w:val="00F30DDE"/>
    <w:rsid w:val="00F36722"/>
    <w:rsid w:val="00F401B1"/>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FA6C-F482-481D-ADC2-80D4722E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10688</TotalTime>
  <Pages>17</Pages>
  <Words>5860</Words>
  <Characters>35163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83</cp:revision>
  <cp:lastPrinted>2021-05-27T11:51:00Z</cp:lastPrinted>
  <dcterms:created xsi:type="dcterms:W3CDTF">2022-01-13T10:00:00Z</dcterms:created>
  <dcterms:modified xsi:type="dcterms:W3CDTF">2022-06-08T11:42:00Z</dcterms:modified>
</cp:coreProperties>
</file>