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5" w:rsidRDefault="00BD0E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 do S</w:t>
      </w:r>
      <w:r w:rsidR="00461E44">
        <w:rPr>
          <w:b/>
          <w:color w:val="000000"/>
          <w:sz w:val="24"/>
          <w:szCs w:val="24"/>
        </w:rPr>
        <w:t>WZ</w:t>
      </w:r>
    </w:p>
    <w:p w:rsidR="007614D5" w:rsidRDefault="007614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614D5" w:rsidRDefault="007614D5" w:rsidP="007614D5">
      <w:pPr>
        <w:spacing w:line="360" w:lineRule="auto"/>
        <w:ind w:left="0" w:hanging="2"/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Modyfikacja z 0</w:t>
      </w:r>
      <w:r w:rsidR="00662F23">
        <w:rPr>
          <w:b/>
          <w:caps/>
          <w:color w:val="FF0000"/>
        </w:rPr>
        <w:t>8</w:t>
      </w:r>
      <w:r>
        <w:rPr>
          <w:b/>
          <w:caps/>
          <w:color w:val="FF0000"/>
        </w:rPr>
        <w:t>.03.2021 r. –zmiany na czerwono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NIP:</w:t>
            </w:r>
          </w:p>
        </w:tc>
        <w:tc>
          <w:tcPr>
            <w:tcW w:w="3253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REGON:</w:t>
            </w:r>
          </w:p>
        </w:tc>
        <w:tc>
          <w:tcPr>
            <w:tcW w:w="3278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rPr>
          <w:trHeight w:val="400"/>
        </w:trPr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Tel.:</w:t>
            </w:r>
          </w:p>
        </w:tc>
        <w:tc>
          <w:tcPr>
            <w:tcW w:w="3253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Faks:</w:t>
            </w:r>
          </w:p>
        </w:tc>
        <w:tc>
          <w:tcPr>
            <w:tcW w:w="3278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rPr>
          <w:trHeight w:val="419"/>
        </w:trPr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316623" w:rsidRPr="00313837" w:rsidRDefault="00316623" w:rsidP="00316623">
      <w:pPr>
        <w:ind w:left="0" w:hanging="2"/>
        <w:jc w:val="both"/>
        <w:rPr>
          <w:i/>
          <w:sz w:val="20"/>
          <w:szCs w:val="20"/>
        </w:rPr>
      </w:pPr>
      <w:r w:rsidRPr="00313837">
        <w:rPr>
          <w:i/>
          <w:sz w:val="20"/>
          <w:szCs w:val="20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Odpowiadając na ogłoszenie o przetargu nieograniczonym na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Zakup i  dostawy leków do Apteki Szpitalnej  OCZ w Ostrzeszowie  przez okres 12 miesięcy nr sprawy: OCZ-ZP-3/2021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1.Wykonanie  dostawy zgodnie z całą dokumentacją przetargową oraz wyspecyfikowanymi warunkami  przedmiotu zamówienia za następującą wartość: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0149" w:type="dxa"/>
        <w:tblInd w:w="-468" w:type="dxa"/>
        <w:tblLayout w:type="fixed"/>
        <w:tblLook w:val="0000"/>
      </w:tblPr>
      <w:tblGrid>
        <w:gridCol w:w="774"/>
        <w:gridCol w:w="4235"/>
        <w:gridCol w:w="2356"/>
        <w:gridCol w:w="2784"/>
      </w:tblGrid>
      <w:tr w:rsidR="005709A5" w:rsidTr="007A308A">
        <w:tc>
          <w:tcPr>
            <w:tcW w:w="780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5709A5" w:rsidTr="007A308A"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a</w:t>
            </w:r>
          </w:p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</w:t>
            </w:r>
            <w:r w:rsidR="00D2639E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 w:rsidP="00F01B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rPr>
          <w:trHeight w:val="755"/>
        </w:trPr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639E" w:rsidRDefault="00D2639E" w:rsidP="00D2639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2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4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5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6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7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8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9 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10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11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12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13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14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pakiet nr 15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16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17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18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19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Ogółem 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7A308A" w:rsidTr="007A308A"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000000"/>
              <w:bottom w:val="single" w:sz="4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A308A" w:rsidTr="007A308A">
        <w:tc>
          <w:tcPr>
            <w:tcW w:w="23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złotych brutto</w:t>
            </w:r>
          </w:p>
          <w:p w:rsidR="007A308A" w:rsidRDefault="007A3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Wartość ofertowa dotycząca przedmiotu zamówienia jest podsumowaniem wynikającym                            z Załącznika nr 2 do SWZ, który jest jednocześnie załącznikiem do niniejszej oferty.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Wartość ofertowa obejmuje:</w:t>
      </w:r>
    </w:p>
    <w:p w:rsidR="005709A5" w:rsidRDefault="00461E4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przypisane prawem podatki,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opłaty celne i graniczne,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koszty transportu i ubezpieczenia oraz wniesienia do miejsca wskazanego                                u Zamawiającego –magazyny Apteki,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koszty związane z realizacją przedmiotu zamówienia, których wykonanie jest konieczne dla wykonania sukcesywnych dostaw.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Gwarantujemy stałość w/w cen przez okres trwania umowy. Ceny ulec zmianie mogą jedynie w przypadku zmian: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urzędowych,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obowiązujących stawek podatków i opłat granicznych,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leków u importera,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leków u producenta,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zmiany kursu walut.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 czym wzrost cen będzie następował o nie większy procent niż wynika z podwyżek niezależnych od Wykonawców, bez procentowego zwiększania przysługującej mu marży. </w:t>
      </w:r>
      <w:r>
        <w:rPr>
          <w:color w:val="000000"/>
          <w:sz w:val="24"/>
          <w:szCs w:val="24"/>
        </w:rPr>
        <w:lastRenderedPageBreak/>
        <w:t>Wykonawca każdorazowo przedstawi Zamawiającemu kopię dokumentu, który stanowi podstawę do żądania zmiany cen.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 xml:space="preserve">Termin realizacji sukcesywnych dostaw obejmuje okres 12 miesięcy </w:t>
      </w:r>
      <w:r w:rsidR="009A21D5">
        <w:rPr>
          <w:b/>
          <w:color w:val="000000"/>
          <w:sz w:val="24"/>
          <w:szCs w:val="24"/>
        </w:rPr>
        <w:t xml:space="preserve">począwszy </w:t>
      </w:r>
      <w:r>
        <w:rPr>
          <w:b/>
          <w:color w:val="000000"/>
          <w:sz w:val="24"/>
          <w:szCs w:val="24"/>
        </w:rPr>
        <w:t>od 20.05.2021 r.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A938A5">
        <w:rPr>
          <w:b/>
          <w:color w:val="FF0000"/>
          <w:sz w:val="24"/>
          <w:szCs w:val="24"/>
        </w:rPr>
        <w:t>Oferujemy</w:t>
      </w:r>
      <w:r w:rsidR="00A938A5" w:rsidRPr="00A938A5">
        <w:rPr>
          <w:b/>
          <w:color w:val="FF0000"/>
          <w:sz w:val="24"/>
          <w:szCs w:val="24"/>
        </w:rPr>
        <w:t xml:space="preserve"> 60 </w:t>
      </w:r>
      <w:r w:rsidRPr="00A938A5">
        <w:rPr>
          <w:b/>
          <w:color w:val="FF0000"/>
          <w:sz w:val="24"/>
          <w:szCs w:val="24"/>
        </w:rPr>
        <w:t>dniowy termin płatności</w:t>
      </w:r>
      <w:r>
        <w:rPr>
          <w:color w:val="000000"/>
          <w:sz w:val="24"/>
          <w:szCs w:val="24"/>
        </w:rPr>
        <w:t xml:space="preserve"> za wykonane dostawy, na podstawie dostarczonej faktury (dodatkowo w wersji elektronicznej) wraz z zamawianym towarem.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Wystawimy kolejno faktury za dostawy wykonane zgodnie z otrzymanym zamówieniem.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Oświadczamy, że oferowane przez naszą Firmę środki farmaceutyczne są zgodne                z wymaganiami Zamawiającego w tym zakresie określonymi w SWZ.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Oświadczamy, oferowane przez naszą firmę wyroby są dopuszczone do obrotu i stosowania na terytorium Rzeczpospolitej Polskiej zgodnie z obowiązującymi przepisami, a jeśli dotyczy z przepisami ustawy Prawo farmaceutyczne oraz ustawy o wyrobach medycznych. Jednocześnie zobowiązujemy się do dostarczenia dokumentów potwierdzających niniejsze oświadczenie na każde żądanie zamawiającego.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Oświadczamy, że przedmiot zamówienia dostarczać będziemy do miejsca wskazanego                 u Zamawiającego własnym środkiem transportu, na własny koszt i ryzyko w terminie maksymalnie: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Pakiet nr 1 – „na ratunek”,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Pakiet nr 1,2, 3,7 – w ciągu 24 godzin,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Pakiet nr 5,6,8,9,10,11 – w ciągu 48 godzin,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Pakiet nr 4 – w ciągu 72 godzin.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ujawnienia w dostarczonym towarze braków ilościowych lub jakościowych Wykonawca zobowiązany będzie do uzupełnienia lub wymiany na towar wolny od wad              w terminie nie dłuższym niż </w:t>
      </w:r>
      <w:r>
        <w:rPr>
          <w:b/>
          <w:color w:val="000000"/>
          <w:sz w:val="24"/>
          <w:szCs w:val="24"/>
        </w:rPr>
        <w:t>5 dni roboczych</w:t>
      </w:r>
      <w:r>
        <w:rPr>
          <w:color w:val="000000"/>
          <w:sz w:val="24"/>
          <w:szCs w:val="24"/>
        </w:rPr>
        <w:t>, licząc od terminu powzięcia powyższej wiadomości.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Oświadczamy, że zapoznaliśmy się ze Specyfikacją Istotnych Warunków Zamówienia i nie wnosimy do niej zastrzeżeń. Oświadczamy, że otrzymaliśmy konieczne informacje potrzebne do właściwego przygotowania oferty.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Zapoznaliśmy się z projektem umowy i nie wnosimy w stosunku do niego żadnych uwag, a w przypadku wyboru naszej oferty podpiszemy umowę zgodnie z tym projektem umowy.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Pr="00B408AD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11. Oświadczamy, że uważamy się za związanych złożoną ofertą na okres 90 dni tj. do dnia </w:t>
      </w:r>
      <w:r w:rsidR="00663D95" w:rsidRPr="00B408AD">
        <w:rPr>
          <w:b/>
          <w:color w:val="000000"/>
          <w:sz w:val="24"/>
          <w:szCs w:val="24"/>
        </w:rPr>
        <w:t>07.06.2021 r.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Oświadczamy, że osobą do kontaktów i dokonywania bieżących ustaleń  z zamawiającym jest: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5"/>
        <w:gridCol w:w="3075"/>
      </w:tblGrid>
      <w:tr w:rsidR="005709A5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Zakres i wartość dostaw</w:t>
      </w:r>
      <w:r w:rsidR="009365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przewidzianych do wykonania przez podwykonawców wraz                   z podaniem nazwy i adresu podwykonawcy: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3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5709A5">
        <w:trPr>
          <w:trHeight w:val="107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Zostaliśmy poinformowani, że możemy wydzielić z oferty informacje stanowiące tajemnicę przedsiębiorstwa w rozumieniu przepisów o zwalczaniu nieuczciwej konkurencji                i zastrzec w odniesieniu do tych informacji, aby nie były one udostępnione.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Zgodnie z informacją zawartą w art. 104,105 i 106 ustawy z dnia 02 lipca 2004 roku            o swobodzie działalności gospodarczej (Dz. U. nr 173, poz. 1807 z późn. zm.) jestem małym/średnim (skreślić niepotrzebne)  przedsiębiorstwem: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360" w:lineRule="auto"/>
        <w:ind w:lef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TAK          NIE  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Oświadczam, że wypełniłem obowiązki informacyjne przewidziane w art. 13 lub art. 14 RODO</w:t>
      </w:r>
      <w:r>
        <w:rPr>
          <w:color w:val="000000"/>
          <w:sz w:val="24"/>
          <w:szCs w:val="24"/>
          <w:vertAlign w:val="superscript"/>
        </w:rPr>
        <w:t>1)</w:t>
      </w:r>
      <w:r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09A5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9A5" w:rsidRDefault="005709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709A5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119"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Integralną częścią oferty są:</w:t>
      </w:r>
    </w:p>
    <w:p w:rsidR="005709A5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załączniki do oferty wymagane w SWZ jako niezbędne,</w:t>
      </w:r>
    </w:p>
    <w:p w:rsidR="005709A5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4"/>
        <w:tblW w:w="8222" w:type="dxa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22"/>
      </w:tblGrid>
      <w:tr w:rsidR="005709A5"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  <w:sz w:val="24"/>
          <w:szCs w:val="24"/>
        </w:rPr>
      </w:pPr>
    </w:p>
    <w:sectPr w:rsidR="005709A5" w:rsidSect="005709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55" w:rsidRDefault="00051555" w:rsidP="005C6C94">
      <w:pPr>
        <w:spacing w:line="240" w:lineRule="auto"/>
        <w:ind w:left="0" w:hanging="2"/>
      </w:pPr>
      <w:r>
        <w:separator/>
      </w:r>
    </w:p>
  </w:endnote>
  <w:endnote w:type="continuationSeparator" w:id="1">
    <w:p w:rsidR="00051555" w:rsidRDefault="00051555" w:rsidP="005C6C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8872E0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8872E0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2639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55" w:rsidRDefault="00051555" w:rsidP="005C6C94">
      <w:pPr>
        <w:spacing w:line="240" w:lineRule="auto"/>
        <w:ind w:left="0" w:hanging="2"/>
      </w:pPr>
      <w:r>
        <w:separator/>
      </w:r>
    </w:p>
  </w:footnote>
  <w:footnote w:type="continuationSeparator" w:id="1">
    <w:p w:rsidR="00051555" w:rsidRDefault="00051555" w:rsidP="005C6C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952"/>
    <w:multiLevelType w:val="multilevel"/>
    <w:tmpl w:val="6FDA8EE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>
    <w:nsid w:val="2B3A09FC"/>
    <w:multiLevelType w:val="multilevel"/>
    <w:tmpl w:val="0ED0B89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nsid w:val="303E71C5"/>
    <w:multiLevelType w:val="multilevel"/>
    <w:tmpl w:val="E672260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A5"/>
    <w:rsid w:val="00013C73"/>
    <w:rsid w:val="00036C39"/>
    <w:rsid w:val="00051555"/>
    <w:rsid w:val="00316623"/>
    <w:rsid w:val="004007A3"/>
    <w:rsid w:val="00442FD5"/>
    <w:rsid w:val="00461E44"/>
    <w:rsid w:val="004B76D9"/>
    <w:rsid w:val="005709A5"/>
    <w:rsid w:val="005B276D"/>
    <w:rsid w:val="005C6C94"/>
    <w:rsid w:val="00616FDC"/>
    <w:rsid w:val="006418FF"/>
    <w:rsid w:val="00662F23"/>
    <w:rsid w:val="00663D95"/>
    <w:rsid w:val="007614D5"/>
    <w:rsid w:val="007A308A"/>
    <w:rsid w:val="00852818"/>
    <w:rsid w:val="008872E0"/>
    <w:rsid w:val="00936528"/>
    <w:rsid w:val="009A21D5"/>
    <w:rsid w:val="009B03B2"/>
    <w:rsid w:val="009B3346"/>
    <w:rsid w:val="00A938A5"/>
    <w:rsid w:val="00AB7360"/>
    <w:rsid w:val="00B408AD"/>
    <w:rsid w:val="00BC3DCC"/>
    <w:rsid w:val="00BD0E98"/>
    <w:rsid w:val="00BD6762"/>
    <w:rsid w:val="00C44707"/>
    <w:rsid w:val="00C524BB"/>
    <w:rsid w:val="00D2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"/>
    <w:next w:val="normal"/>
    <w:rsid w:val="005709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09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09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09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709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09A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09A5"/>
  </w:style>
  <w:style w:type="table" w:customStyle="1" w:styleId="TableNormal">
    <w:name w:val="Table Normal"/>
    <w:rsid w:val="00570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09A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autoRedefine/>
    <w:hidden/>
    <w:qFormat/>
    <w:rsid w:val="005709A5"/>
    <w:pPr>
      <w:spacing w:after="120"/>
    </w:pPr>
    <w:rPr>
      <w:kern w:val="0"/>
      <w:szCs w:val="20"/>
    </w:rPr>
  </w:style>
  <w:style w:type="paragraph" w:styleId="Stopka">
    <w:name w:val="foot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autoRedefine/>
    <w:hidden/>
    <w:qFormat/>
    <w:rsid w:val="005709A5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5709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autoRedefine/>
    <w:hidden/>
    <w:qFormat/>
    <w:rsid w:val="00570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autoRedefine/>
    <w:hidden/>
    <w:qFormat/>
    <w:rsid w:val="005709A5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basedOn w:val="Domylnaczcionkaakapitu"/>
    <w:autoRedefine/>
    <w:hidden/>
    <w:qFormat/>
    <w:rsid w:val="005709A5"/>
    <w:rPr>
      <w:w w:val="100"/>
      <w:position w:val="-1"/>
      <w:effect w:val="none"/>
      <w:vertAlign w:val="superscript"/>
      <w:cs w:val="0"/>
      <w:em w:val="none"/>
    </w:rPr>
  </w:style>
  <w:style w:type="paragraph" w:styleId="Tekstpodstawowy3">
    <w:name w:val="Body Text 3"/>
    <w:basedOn w:val="Normalny"/>
    <w:autoRedefine/>
    <w:hidden/>
    <w:qFormat/>
    <w:rsid w:val="005709A5"/>
    <w:pPr>
      <w:jc w:val="center"/>
    </w:pPr>
    <w:rPr>
      <w:b/>
      <w:kern w:val="0"/>
      <w:sz w:val="36"/>
      <w:szCs w:val="20"/>
    </w:rPr>
  </w:style>
  <w:style w:type="paragraph" w:styleId="Akapitzlist">
    <w:name w:val="List Paragraph"/>
    <w:basedOn w:val="Normalny"/>
    <w:autoRedefine/>
    <w:hidden/>
    <w:qFormat/>
    <w:rsid w:val="005709A5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autoRedefine/>
    <w:hidden/>
    <w:qFormat/>
    <w:rsid w:val="005709A5"/>
    <w:pPr>
      <w:widowControl/>
      <w:suppressAutoHyphens/>
    </w:pPr>
    <w:rPr>
      <w:kern w:val="0"/>
    </w:rPr>
  </w:style>
  <w:style w:type="paragraph" w:styleId="NormalnyWeb">
    <w:name w:val="Normal (Web)"/>
    <w:basedOn w:val="Normalny"/>
    <w:autoRedefine/>
    <w:hidden/>
    <w:qFormat/>
    <w:rsid w:val="005709A5"/>
    <w:pPr>
      <w:widowControl/>
      <w:suppressAutoHyphens/>
      <w:spacing w:before="100" w:beforeAutospacing="1" w:after="119"/>
    </w:pPr>
    <w:rPr>
      <w:kern w:val="0"/>
    </w:rPr>
  </w:style>
  <w:style w:type="paragraph" w:styleId="Tekstprzypisudolnego">
    <w:name w:val="footnote text"/>
    <w:basedOn w:val="Normalny"/>
    <w:autoRedefine/>
    <w:hidden/>
    <w:qFormat/>
    <w:rsid w:val="005709A5"/>
    <w:pPr>
      <w:widowControl/>
      <w:suppressAutoHyphens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autoRedefine/>
    <w:hidden/>
    <w:qFormat/>
    <w:rsid w:val="005709A5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"/>
    <w:next w:val="normal"/>
    <w:rsid w:val="005709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709A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4ULdPBIfUwWGDT+1euHvVWruA==">AMUW2mVQGcl5MaopaUEZHvFQWvXMNwuPDKemMQxHf10CPmD/42/xDKPv924MOBjI11QUI+xsqomBtrpiWw9F0q2G4LDVUQyLKDMuAwllPb3upRzyrrEij5M=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1348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lenovo</cp:lastModifiedBy>
  <cp:revision>16</cp:revision>
  <cp:lastPrinted>2021-03-05T10:46:00Z</cp:lastPrinted>
  <dcterms:created xsi:type="dcterms:W3CDTF">2021-02-26T12:48:00Z</dcterms:created>
  <dcterms:modified xsi:type="dcterms:W3CDTF">2021-03-29T12:17:00Z</dcterms:modified>
</cp:coreProperties>
</file>