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3B6C8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3B6C8B">
        <w:rPr>
          <w:rFonts w:eastAsia="Calibri" w:cstheme="minorHAnsi"/>
          <w:b/>
          <w:kern w:val="2"/>
          <w:lang w:eastAsia="zh-CN"/>
        </w:rPr>
        <w:t>COZL/DZP/</w:t>
      </w:r>
      <w:r w:rsidR="001076A9">
        <w:rPr>
          <w:rFonts w:eastAsia="Calibri" w:cstheme="minorHAnsi"/>
          <w:b/>
          <w:kern w:val="2"/>
          <w:lang w:eastAsia="zh-CN"/>
        </w:rPr>
        <w:t>ED</w:t>
      </w:r>
      <w:r w:rsidRPr="003B6C8B">
        <w:rPr>
          <w:rFonts w:eastAsia="Calibri" w:cstheme="minorHAnsi"/>
          <w:b/>
          <w:kern w:val="2"/>
          <w:lang w:eastAsia="zh-CN"/>
        </w:rPr>
        <w:t>/34</w:t>
      </w:r>
      <w:r w:rsidR="004D6D33" w:rsidRPr="003B6C8B">
        <w:rPr>
          <w:rFonts w:eastAsia="Calibri" w:cstheme="minorHAnsi"/>
          <w:b/>
          <w:kern w:val="2"/>
          <w:lang w:eastAsia="zh-CN"/>
        </w:rPr>
        <w:t>11</w:t>
      </w:r>
      <w:r w:rsidRPr="003B6C8B">
        <w:rPr>
          <w:rFonts w:eastAsia="Calibri" w:cstheme="minorHAnsi"/>
          <w:b/>
          <w:kern w:val="2"/>
          <w:lang w:eastAsia="zh-CN"/>
        </w:rPr>
        <w:t>/PN-</w:t>
      </w:r>
      <w:r w:rsidR="000E0DBF">
        <w:rPr>
          <w:rFonts w:eastAsia="Calibri" w:cstheme="minorHAnsi"/>
          <w:b/>
          <w:kern w:val="2"/>
          <w:lang w:eastAsia="zh-CN"/>
        </w:rPr>
        <w:t>58</w:t>
      </w:r>
      <w:r w:rsidRPr="003B6C8B">
        <w:rPr>
          <w:rFonts w:eastAsia="Calibri" w:cstheme="minorHAnsi"/>
          <w:b/>
          <w:kern w:val="2"/>
          <w:lang w:eastAsia="zh-CN"/>
        </w:rPr>
        <w:t>/2</w:t>
      </w:r>
      <w:r w:rsidR="000E0DBF">
        <w:rPr>
          <w:rFonts w:eastAsia="Calibri" w:cstheme="minorHAnsi"/>
          <w:b/>
          <w:kern w:val="2"/>
          <w:lang w:eastAsia="zh-CN"/>
        </w:rPr>
        <w:t>4</w:t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</w:p>
    <w:p w:rsidR="00EF4A33" w:rsidRPr="003B6C8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3B6C8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3B6C8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3B6C8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3B6C8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3B6C8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3B6C8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566FEE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566FEE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566FEE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66FEE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566FEE">
        <w:rPr>
          <w:rFonts w:asciiTheme="minorHAnsi" w:hAnsiTheme="minorHAnsi" w:cstheme="minorHAnsi"/>
          <w:sz w:val="22"/>
          <w:szCs w:val="22"/>
        </w:rPr>
        <w:tab/>
      </w:r>
      <w:r w:rsidR="00EF4A33" w:rsidRPr="00566FEE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566FEE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KRS</w:t>
      </w:r>
      <w:r w:rsidR="001F15C4" w:rsidRPr="00566FEE">
        <w:rPr>
          <w:rFonts w:asciiTheme="minorHAnsi" w:hAnsiTheme="minorHAnsi" w:cstheme="minorHAnsi"/>
          <w:sz w:val="22"/>
          <w:szCs w:val="22"/>
        </w:rPr>
        <w:t>/CEIDG</w:t>
      </w:r>
      <w:r w:rsidR="00B43835" w:rsidRPr="00566FEE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Pr="00566FEE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66FEE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66FEE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566FEE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566FEE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przetargu nieograniczonego na.:</w:t>
      </w:r>
    </w:p>
    <w:p w:rsidR="000E0DBF" w:rsidRDefault="000E0DBF" w:rsidP="000E0DBF">
      <w:pPr>
        <w:spacing w:after="0" w:line="240" w:lineRule="auto"/>
        <w:jc w:val="center"/>
        <w:rPr>
          <w:rFonts w:cs="Calibri"/>
          <w:b/>
        </w:rPr>
      </w:pPr>
      <w:r w:rsidRPr="00D77156">
        <w:rPr>
          <w:rFonts w:cs="Calibri"/>
          <w:b/>
        </w:rPr>
        <w:t xml:space="preserve">„Usługa przeprowadzenia przeglądów okresowych, konserwacji, kontroli bezpieczeństwa elektrycznego oraz napraw w ramach pogwarancyjnej obsługi technicznej </w:t>
      </w:r>
      <w:r>
        <w:rPr>
          <w:rFonts w:cs="Calibri"/>
          <w:b/>
        </w:rPr>
        <w:t>aparatury medycznej</w:t>
      </w:r>
      <w:r w:rsidRPr="00D77156">
        <w:rPr>
          <w:rFonts w:cs="Calibri"/>
          <w:b/>
        </w:rPr>
        <w:t>”</w:t>
      </w:r>
    </w:p>
    <w:p w:rsidR="000E0DBF" w:rsidRPr="00250B13" w:rsidRDefault="000E0DBF" w:rsidP="000E0DBF">
      <w:pPr>
        <w:spacing w:after="0" w:line="240" w:lineRule="auto"/>
        <w:jc w:val="center"/>
        <w:rPr>
          <w:rFonts w:cs="Calibri"/>
          <w:b/>
          <w:kern w:val="2"/>
          <w:lang w:eastAsia="zh-CN"/>
        </w:rPr>
      </w:pPr>
      <w:r w:rsidRPr="00250B13">
        <w:rPr>
          <w:rFonts w:cs="Calibri"/>
          <w:b/>
        </w:rPr>
        <w:t>Znak</w:t>
      </w:r>
      <w:r>
        <w:rPr>
          <w:rFonts w:cs="Calibri"/>
          <w:b/>
        </w:rPr>
        <w:t xml:space="preserve"> postępowania: COZL/DZP/ED/3411/PN-58</w:t>
      </w:r>
      <w:r w:rsidRPr="00250B13">
        <w:rPr>
          <w:rFonts w:cs="Calibri"/>
          <w:b/>
        </w:rPr>
        <w:t>/24</w:t>
      </w:r>
    </w:p>
    <w:p w:rsidR="00EF4A33" w:rsidRPr="00566FEE" w:rsidRDefault="000E0DBF" w:rsidP="000E0DBF">
      <w:pPr>
        <w:tabs>
          <w:tab w:val="left" w:pos="1134"/>
          <w:tab w:val="left" w:pos="1960"/>
        </w:tabs>
        <w:jc w:val="center"/>
        <w:rPr>
          <w:rFonts w:cstheme="minorHAnsi"/>
        </w:rPr>
      </w:pPr>
      <w:r w:rsidRPr="00566FEE">
        <w:rPr>
          <w:rFonts w:eastAsia="Times New Roman" w:cstheme="minorHAnsi"/>
          <w:b/>
          <w:lang w:eastAsia="zh-CN"/>
        </w:rPr>
        <w:t xml:space="preserve"> </w:t>
      </w:r>
      <w:r w:rsidR="00EF4A33" w:rsidRPr="00566FEE">
        <w:rPr>
          <w:rFonts w:eastAsia="Times New Roman" w:cstheme="minorHAnsi"/>
          <w:b/>
          <w:lang w:eastAsia="zh-CN"/>
        </w:rPr>
        <w:t>(</w:t>
      </w:r>
      <w:r w:rsidR="00EF4A33" w:rsidRPr="00566FEE">
        <w:rPr>
          <w:rFonts w:eastAsia="Times New Roman" w:cstheme="minorHAnsi"/>
          <w:i/>
          <w:lang w:eastAsia="zh-CN"/>
        </w:rPr>
        <w:t>tytuł postępowania przetargowego</w:t>
      </w:r>
      <w:r w:rsidR="001F15C4" w:rsidRPr="00566FEE">
        <w:rPr>
          <w:rFonts w:eastAsia="Times New Roman" w:cstheme="minorHAnsi"/>
          <w:i/>
          <w:lang w:eastAsia="zh-CN"/>
        </w:rPr>
        <w:t xml:space="preserve"> oraz sygnatura</w:t>
      </w:r>
      <w:r w:rsidR="00EF4A33" w:rsidRPr="00566FEE">
        <w:rPr>
          <w:rFonts w:eastAsia="Times New Roman" w:cstheme="minorHAnsi"/>
          <w:b/>
          <w:lang w:eastAsia="zh-CN"/>
        </w:rPr>
        <w:t>)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lang w:eastAsia="pl-PL"/>
        </w:rPr>
        <w:t>Oświadczam/y</w:t>
      </w:r>
      <w:r w:rsidR="00EF4A33" w:rsidRPr="00566FEE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66FEE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lang w:eastAsia="pl-PL"/>
        </w:rPr>
        <w:t>Oferuję/oferujemy</w:t>
      </w:r>
      <w:r w:rsidR="00EF4A33" w:rsidRPr="00566FEE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BE1528" w:rsidRPr="00566FEE" w:rsidRDefault="00BE1528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E0DBF" w:rsidRPr="00127A8B" w:rsidRDefault="000E0DBF" w:rsidP="00A83741">
      <w:pPr>
        <w:spacing w:after="0" w:line="240" w:lineRule="auto"/>
        <w:rPr>
          <w:rFonts w:cs="Calibri"/>
          <w:b/>
          <w:lang w:val="en-US"/>
        </w:rPr>
      </w:pPr>
      <w:r w:rsidRPr="00127A8B">
        <w:rPr>
          <w:rFonts w:cs="Calibri"/>
          <w:b/>
        </w:rPr>
        <w:t xml:space="preserve">Część 1 – </w:t>
      </w:r>
      <w:r w:rsidRPr="00127A8B">
        <w:rPr>
          <w:rFonts w:cs="Calibri"/>
          <w:b/>
          <w:lang w:val="en-US"/>
        </w:rPr>
        <w:t>Tomografy komputerowe</w:t>
      </w:r>
    </w:p>
    <w:tbl>
      <w:tblPr>
        <w:tblW w:w="8615" w:type="dxa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E0DBF" w:rsidRPr="00566FEE" w:rsidTr="000E0DB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E0DBF" w:rsidRDefault="000E0DBF" w:rsidP="000E0DB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zgodnie z załączonym do niniejszej oferty kosztorysem ofertowym wraz ze szczegółowym opisem przedmiotu zamówienia sporządzonym według wzoru stanowiącego załącznik nr 2.1 do SWZ.</w:t>
      </w:r>
    </w:p>
    <w:p w:rsidR="000E0DBF" w:rsidRDefault="000E0DBF" w:rsidP="00A83741">
      <w:pPr>
        <w:spacing w:after="0" w:line="240" w:lineRule="auto"/>
        <w:rPr>
          <w:rFonts w:cs="Calibri"/>
          <w:lang w:val="en-US"/>
        </w:rPr>
      </w:pPr>
    </w:p>
    <w:p w:rsidR="000E0DBF" w:rsidRDefault="000E0DBF" w:rsidP="00A83741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0E0DBF" w:rsidRDefault="000E0DBF" w:rsidP="000E0DBF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0E0DBF" w:rsidRDefault="000E0DBF" w:rsidP="000E0DBF">
      <w:pPr>
        <w:pStyle w:val="Akapitzlist"/>
        <w:ind w:left="0"/>
        <w:rPr>
          <w:rFonts w:cstheme="minorHAnsi"/>
        </w:rPr>
      </w:pPr>
    </w:p>
    <w:p w:rsidR="000E0DBF" w:rsidRPr="000E0DBF" w:rsidRDefault="000E0DBF" w:rsidP="000E0DBF">
      <w:pPr>
        <w:pStyle w:val="Akapitzlist"/>
        <w:ind w:left="0"/>
      </w:pPr>
      <w:r>
        <w:rPr>
          <w:rFonts w:cstheme="minorHAnsi"/>
        </w:rPr>
        <w:lastRenderedPageBreak/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0E0DBF" w:rsidRPr="00127A8B" w:rsidRDefault="000E0DBF" w:rsidP="00127A8B">
      <w:pPr>
        <w:spacing w:after="0" w:line="240" w:lineRule="auto"/>
        <w:rPr>
          <w:rFonts w:cs="Calibri"/>
          <w:b/>
          <w:color w:val="00000A"/>
          <w:kern w:val="2"/>
          <w:lang w:eastAsia="ar-SA"/>
        </w:rPr>
      </w:pPr>
      <w:r w:rsidRPr="00127A8B">
        <w:rPr>
          <w:rFonts w:cs="Calibri"/>
          <w:b/>
        </w:rPr>
        <w:t xml:space="preserve">Część 2 – </w:t>
      </w:r>
      <w:r w:rsidRPr="00127A8B">
        <w:rPr>
          <w:rFonts w:cs="Calibri"/>
          <w:b/>
          <w:lang w:val="en-US"/>
        </w:rPr>
        <w:t>Rezonans magnetyczny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DA3594" w:rsidRPr="00566FEE" w:rsidTr="006A16B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566FEE" w:rsidRDefault="00DA3594" w:rsidP="00DA359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A3594" w:rsidRDefault="00DA3594" w:rsidP="001076A9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zgodnie z załączonym do niniejszej oferty kosztorysem ofertowym</w:t>
      </w:r>
      <w:r w:rsidR="00805C94" w:rsidRPr="00566FEE">
        <w:rPr>
          <w:rFonts w:eastAsia="Times New Roman" w:cstheme="minorHAnsi"/>
          <w:kern w:val="2"/>
          <w:lang w:eastAsia="zh-CN"/>
        </w:rPr>
        <w:t xml:space="preserve"> wraz ze szczegółowym opisem przedmiotu zamówienia</w:t>
      </w:r>
      <w:r w:rsidRPr="00566FEE">
        <w:rPr>
          <w:rFonts w:eastAsia="Times New Roman" w:cstheme="minorHAnsi"/>
          <w:kern w:val="2"/>
          <w:lang w:eastAsia="zh-CN"/>
        </w:rPr>
        <w:t xml:space="preserve"> sporządzonym według wzo</w:t>
      </w:r>
      <w:r w:rsidR="00127A8B">
        <w:rPr>
          <w:rFonts w:eastAsia="Times New Roman" w:cstheme="minorHAnsi"/>
          <w:kern w:val="2"/>
          <w:lang w:eastAsia="zh-CN"/>
        </w:rPr>
        <w:t>ru stanowiącego załącznik nr 2.2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pacing w:after="0" w:line="240" w:lineRule="auto"/>
        <w:rPr>
          <w:rFonts w:cstheme="minorHAnsi"/>
        </w:rPr>
      </w:pPr>
    </w:p>
    <w:p w:rsidR="00127A8B" w:rsidRDefault="00127A8B" w:rsidP="00127A8B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1076A9" w:rsidRP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B5063B" w:rsidRPr="00127A8B" w:rsidRDefault="00127A8B" w:rsidP="00127A8B">
      <w:pPr>
        <w:pStyle w:val="Akapitzlist2"/>
        <w:tabs>
          <w:tab w:val="left" w:pos="345"/>
        </w:tabs>
        <w:spacing w:after="0"/>
        <w:ind w:left="0"/>
        <w:rPr>
          <w:rFonts w:asciiTheme="minorHAnsi" w:hAnsiTheme="minorHAnsi" w:cstheme="minorHAnsi"/>
          <w:b/>
          <w:bCs/>
          <w:kern w:val="2"/>
          <w:lang w:eastAsia="zh-CN"/>
        </w:rPr>
      </w:pPr>
      <w:r w:rsidRPr="00127A8B">
        <w:rPr>
          <w:rFonts w:cs="Calibri"/>
          <w:b/>
        </w:rPr>
        <w:t xml:space="preserve">Część 3 – </w:t>
      </w:r>
      <w:r w:rsidRPr="00127A8B">
        <w:rPr>
          <w:rFonts w:cs="Calibri"/>
          <w:b/>
          <w:lang w:val="en-US"/>
        </w:rPr>
        <w:t>Medyczne urządzenia peryferyjne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DA3594" w:rsidRPr="00566FEE" w:rsidTr="006A16B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566FEE" w:rsidRDefault="00DA3594" w:rsidP="00DA359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805C94" w:rsidRPr="00566FEE" w:rsidRDefault="00805C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zgodnie z załączonym do niniejszej oferty kosztorysem ofertowym wraz ze szczegółowym opisem </w:t>
      </w:r>
    </w:p>
    <w:p w:rsidR="00DA3594" w:rsidRPr="00566FEE" w:rsidRDefault="00805C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przedmiotu zamówienia sporządzonym według wzo</w:t>
      </w:r>
      <w:r w:rsidR="00127A8B">
        <w:rPr>
          <w:rFonts w:eastAsia="Times New Roman" w:cstheme="minorHAnsi"/>
          <w:kern w:val="2"/>
          <w:lang w:eastAsia="zh-CN"/>
        </w:rPr>
        <w:t>ru stanowiącego załącznik nr 2.3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805C94" w:rsidRDefault="00127A8B" w:rsidP="00127A8B">
      <w:pPr>
        <w:suppressAutoHyphens/>
        <w:spacing w:after="0" w:line="240" w:lineRule="auto"/>
      </w:pPr>
      <w:r>
        <w:rPr>
          <w:rFonts w:cstheme="minorHAnsi"/>
        </w:rPr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B5063B" w:rsidRPr="00127A8B" w:rsidRDefault="00127A8B" w:rsidP="00E10347">
      <w:pPr>
        <w:pStyle w:val="Akapitzlist2"/>
        <w:tabs>
          <w:tab w:val="left" w:pos="345"/>
        </w:tabs>
        <w:spacing w:after="0"/>
        <w:ind w:left="0"/>
        <w:rPr>
          <w:rFonts w:asciiTheme="minorHAnsi" w:hAnsiTheme="minorHAnsi" w:cstheme="minorHAnsi"/>
          <w:b/>
          <w:bCs/>
          <w:kern w:val="2"/>
          <w:lang w:eastAsia="zh-CN"/>
        </w:rPr>
      </w:pPr>
      <w:r w:rsidRPr="00127A8B">
        <w:rPr>
          <w:rFonts w:cs="Calibri"/>
          <w:b/>
          <w:lang w:val="en-US"/>
        </w:rPr>
        <w:t>Część 4 – Systemy chłodzenia tomografów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DA3594" w:rsidRPr="00566FEE" w:rsidTr="006A16B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566FEE" w:rsidRDefault="00DA3594" w:rsidP="00E1034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566FEE" w:rsidRDefault="00DA3594" w:rsidP="00DA359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805C94" w:rsidRPr="00566FEE" w:rsidRDefault="00805C94" w:rsidP="00DA3CD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 zgodnie z załączonym do niniejszej oferty kosztorysem ofertowym wraz ze szczegółowym opisem </w:t>
      </w:r>
    </w:p>
    <w:p w:rsidR="00DA3594" w:rsidRDefault="00805C94" w:rsidP="00DA3CD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przedmiotu zamówienia sporządzonym według wzo</w:t>
      </w:r>
      <w:r w:rsidR="00127A8B">
        <w:rPr>
          <w:rFonts w:eastAsia="Times New Roman" w:cstheme="minorHAnsi"/>
          <w:kern w:val="2"/>
          <w:lang w:eastAsia="zh-CN"/>
        </w:rPr>
        <w:t>ru stanowiącego załącznik nr 2.4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uppressAutoHyphens/>
        <w:spacing w:after="0" w:line="240" w:lineRule="auto"/>
        <w:rPr>
          <w:rFonts w:cstheme="minorHAnsi"/>
        </w:rPr>
      </w:pPr>
    </w:p>
    <w:p w:rsidR="00127A8B" w:rsidRDefault="00127A8B" w:rsidP="00127A8B">
      <w:pPr>
        <w:suppressAutoHyphens/>
        <w:spacing w:after="0" w:line="240" w:lineRule="auto"/>
      </w:pPr>
      <w:r>
        <w:rPr>
          <w:rFonts w:cstheme="minorHAnsi"/>
        </w:rPr>
        <w:t>Czas reakcji serwisu</w:t>
      </w:r>
      <w:r>
        <w:t xml:space="preserve"> do 12h/ do 18 h/do </w:t>
      </w:r>
      <w:r w:rsidRPr="00AA152D">
        <w:t>24</w:t>
      </w:r>
      <w:r>
        <w:t xml:space="preserve"> h*/do 30h*/do 36 h*</w:t>
      </w:r>
    </w:p>
    <w:p w:rsidR="00127A8B" w:rsidRPr="00566FEE" w:rsidRDefault="00127A8B" w:rsidP="00DA3CD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27A8B" w:rsidRPr="00127A8B" w:rsidRDefault="00127A8B" w:rsidP="00EF4A33">
      <w:pPr>
        <w:suppressAutoHyphens/>
        <w:spacing w:after="0" w:line="240" w:lineRule="auto"/>
        <w:rPr>
          <w:rFonts w:cs="Calibri"/>
          <w:b/>
          <w:lang w:val="en-US"/>
        </w:rPr>
      </w:pPr>
      <w:r w:rsidRPr="00127A8B">
        <w:rPr>
          <w:rFonts w:cs="Calibri"/>
          <w:b/>
          <w:lang w:val="en-US"/>
        </w:rPr>
        <w:t>Część 5 – Wytrząsarka, inkubator, separator komórkowy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127A8B" w:rsidRPr="00566FEE" w:rsidTr="00A8374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27A8B" w:rsidRPr="00566FEE" w:rsidRDefault="00127A8B" w:rsidP="00127A8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zgodnie z załączonym do niniejszej oferty kosztorysem ofertowym wraz ze szczegółowym opisem </w:t>
      </w: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przedmiotu zamówienia sporządzonym według wzo</w:t>
      </w:r>
      <w:r>
        <w:rPr>
          <w:rFonts w:eastAsia="Times New Roman" w:cstheme="minorHAnsi"/>
          <w:kern w:val="2"/>
          <w:lang w:eastAsia="zh-CN"/>
        </w:rPr>
        <w:t>ru stanowiącego załącznik nr 2.5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127A8B" w:rsidRDefault="00127A8B" w:rsidP="00127A8B">
      <w:pPr>
        <w:suppressAutoHyphens/>
        <w:spacing w:after="0" w:line="240" w:lineRule="auto"/>
      </w:pPr>
      <w:r>
        <w:rPr>
          <w:rFonts w:cstheme="minorHAnsi"/>
        </w:rPr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127A8B" w:rsidRPr="00127A8B" w:rsidRDefault="00127A8B" w:rsidP="00EF4A33">
      <w:pPr>
        <w:suppressAutoHyphens/>
        <w:spacing w:after="0" w:line="240" w:lineRule="auto"/>
        <w:rPr>
          <w:rFonts w:cs="Calibri"/>
          <w:b/>
          <w:lang w:val="en-US"/>
        </w:rPr>
      </w:pPr>
      <w:r>
        <w:rPr>
          <w:rFonts w:cs="Calibri"/>
          <w:lang w:val="en-US"/>
        </w:rPr>
        <w:lastRenderedPageBreak/>
        <w:br/>
      </w:r>
      <w:r w:rsidRPr="00127A8B">
        <w:rPr>
          <w:rFonts w:cs="Calibri"/>
          <w:b/>
          <w:lang w:val="en-US"/>
        </w:rPr>
        <w:t>Część 6 – Mobilny system do dekontaminacji pomieszczeń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127A8B" w:rsidRPr="00566FEE" w:rsidTr="00A8374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27A8B" w:rsidRPr="00566FEE" w:rsidRDefault="00127A8B" w:rsidP="00127A8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zgodnie z załączonym do niniejszej oferty kosztorysem ofertowym wraz ze szczegółowym opisem </w:t>
      </w: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przedmiotu zamówienia sporządzonym według wzo</w:t>
      </w:r>
      <w:r>
        <w:rPr>
          <w:rFonts w:eastAsia="Times New Roman" w:cstheme="minorHAnsi"/>
          <w:kern w:val="2"/>
          <w:lang w:eastAsia="zh-CN"/>
        </w:rPr>
        <w:t>ru stanowiącego załącznik nr 2.6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127A8B" w:rsidRDefault="00127A8B" w:rsidP="00127A8B">
      <w:pPr>
        <w:suppressAutoHyphens/>
        <w:spacing w:after="0" w:line="240" w:lineRule="auto"/>
      </w:pPr>
      <w:r>
        <w:rPr>
          <w:rFonts w:cstheme="minorHAnsi"/>
        </w:rPr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BE1528" w:rsidRPr="00127A8B" w:rsidRDefault="00127A8B" w:rsidP="00EF4A33">
      <w:pPr>
        <w:suppressAutoHyphens/>
        <w:spacing w:after="0" w:line="240" w:lineRule="auto"/>
        <w:rPr>
          <w:rFonts w:cs="Calibri"/>
          <w:b/>
          <w:lang w:val="en-US"/>
        </w:rPr>
      </w:pPr>
      <w:r>
        <w:rPr>
          <w:rFonts w:cs="Calibri"/>
          <w:lang w:val="en-US"/>
        </w:rPr>
        <w:br/>
      </w:r>
      <w:r w:rsidRPr="00127A8B">
        <w:rPr>
          <w:rFonts w:cs="Calibri"/>
          <w:b/>
          <w:lang w:val="en-US"/>
        </w:rPr>
        <w:t>Część 7 – Urządzenia laboratoryjne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127A8B" w:rsidRPr="00566FEE" w:rsidTr="00A8374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27A8B" w:rsidRPr="00566FEE" w:rsidRDefault="00127A8B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27A8B" w:rsidRPr="00566FEE" w:rsidRDefault="00127A8B" w:rsidP="00127A8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zgodnie z załączonym do niniejszej oferty kosztorysem ofertowym wraz ze szczegółowym opisem </w:t>
      </w:r>
    </w:p>
    <w:p w:rsidR="00127A8B" w:rsidRPr="00566FEE" w:rsidRDefault="00127A8B" w:rsidP="00127A8B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przedmiotu zamówienia sporządzonym według wzo</w:t>
      </w:r>
      <w:r>
        <w:rPr>
          <w:rFonts w:eastAsia="Times New Roman" w:cstheme="minorHAnsi"/>
          <w:kern w:val="2"/>
          <w:lang w:eastAsia="zh-CN"/>
        </w:rPr>
        <w:t>ru stanowiącego załącznik nr 2.7</w:t>
      </w:r>
      <w:r w:rsidRPr="00566FEE">
        <w:rPr>
          <w:rFonts w:eastAsia="Times New Roman" w:cstheme="minorHAnsi"/>
          <w:kern w:val="2"/>
          <w:lang w:eastAsia="zh-CN"/>
        </w:rPr>
        <w:t xml:space="preserve"> do SWZ.</w:t>
      </w:r>
    </w:p>
    <w:p w:rsidR="00127A8B" w:rsidRDefault="00127A8B" w:rsidP="00127A8B">
      <w:pPr>
        <w:spacing w:after="0" w:line="240" w:lineRule="auto"/>
        <w:rPr>
          <w:rFonts w:cstheme="minorHAnsi"/>
        </w:rPr>
      </w:pPr>
      <w:r>
        <w:rPr>
          <w:rFonts w:cstheme="minorHAnsi"/>
        </w:rPr>
        <w:t>Posiadam autoryzacje</w:t>
      </w:r>
      <w:r w:rsidRPr="000A687E">
        <w:rPr>
          <w:rFonts w:cstheme="minorHAnsi"/>
        </w:rPr>
        <w:t xml:space="preserve"> producenta sprzętu w zakresie serwisowania</w:t>
      </w:r>
      <w:r>
        <w:rPr>
          <w:rFonts w:cstheme="minorHAnsi"/>
        </w:rPr>
        <w:t xml:space="preserve"> </w:t>
      </w:r>
      <w:r w:rsidRPr="000A687E">
        <w:rPr>
          <w:rFonts w:cstheme="minorHAnsi"/>
        </w:rPr>
        <w:t>/przeglądów dla serwisu Wykonawcy</w:t>
      </w:r>
      <w:r>
        <w:rPr>
          <w:rFonts w:cstheme="minorHAnsi"/>
        </w:rPr>
        <w:t xml:space="preserve"> (Tak*/Nie*)</w:t>
      </w:r>
    </w:p>
    <w:p w:rsidR="00127A8B" w:rsidRDefault="00127A8B" w:rsidP="00127A8B">
      <w:pPr>
        <w:pStyle w:val="Akapitzlist"/>
        <w:ind w:left="0"/>
        <w:jc w:val="both"/>
        <w:rPr>
          <w:rFonts w:cstheme="minorHAnsi"/>
        </w:rPr>
      </w:pPr>
      <w:r>
        <w:rPr>
          <w:rFonts w:cstheme="minorHAnsi"/>
        </w:rPr>
        <w:t xml:space="preserve">UWAGA: Do oferty należy dołączyć dokument potwierdzający autoryzacje wydaną przez producenta. </w:t>
      </w:r>
    </w:p>
    <w:p w:rsidR="00127A8B" w:rsidRDefault="00127A8B" w:rsidP="00127A8B">
      <w:pPr>
        <w:suppressAutoHyphens/>
        <w:spacing w:after="0" w:line="240" w:lineRule="auto"/>
      </w:pPr>
      <w:r>
        <w:rPr>
          <w:rFonts w:cstheme="minorHAnsi"/>
        </w:rPr>
        <w:t>Czas reakcji serwisu</w:t>
      </w:r>
      <w:r>
        <w:t xml:space="preserve"> do </w:t>
      </w:r>
      <w:r w:rsidRPr="00AA152D">
        <w:t>24</w:t>
      </w:r>
      <w:r>
        <w:t xml:space="preserve"> h*/do 36 h*/ do 48 h*</w:t>
      </w:r>
    </w:p>
    <w:p w:rsidR="00127A8B" w:rsidRDefault="00127A8B" w:rsidP="00EF4A33">
      <w:pPr>
        <w:suppressAutoHyphens/>
        <w:spacing w:after="0" w:line="240" w:lineRule="auto"/>
        <w:rPr>
          <w:rFonts w:cs="Calibri"/>
          <w:lang w:val="en-US"/>
        </w:rPr>
      </w:pPr>
    </w:p>
    <w:p w:rsidR="00127A8B" w:rsidRDefault="00127A8B" w:rsidP="00127A8B">
      <w:pPr>
        <w:pStyle w:val="Akapitzlist"/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*niepotrzebne skreślić</w:t>
      </w:r>
    </w:p>
    <w:p w:rsidR="005D1AE8" w:rsidRPr="00127A8B" w:rsidRDefault="005D1AE8" w:rsidP="00127A8B">
      <w:pPr>
        <w:pStyle w:val="Akapitzlist"/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566FEE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566FEE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566FEE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566FEE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566FEE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566FEE">
        <w:rPr>
          <w:rFonts w:eastAsia="Times New Roman" w:cstheme="minorHAnsi"/>
          <w:kern w:val="2"/>
          <w:lang w:eastAsia="zh-CN"/>
        </w:rPr>
        <w:t>90</w:t>
      </w:r>
      <w:r w:rsidRPr="00566FEE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566FEE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1076A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1076A9">
        <w:rPr>
          <w:rFonts w:eastAsia="Times New Roman" w:cstheme="minorHAnsi"/>
          <w:kern w:val="2"/>
          <w:lang w:eastAsia="zh-CN"/>
        </w:rPr>
        <w:t xml:space="preserve">najkorzystniejszej </w:t>
      </w:r>
      <w:r w:rsidR="00082E51" w:rsidRPr="00566FEE">
        <w:rPr>
          <w:rFonts w:eastAsia="Times New Roman" w:cstheme="minorHAnsi"/>
          <w:kern w:val="2"/>
          <w:lang w:eastAsia="zh-CN"/>
        </w:rPr>
        <w:t>zobowiązuję</w:t>
      </w:r>
      <w:r w:rsidR="001076A9">
        <w:rPr>
          <w:rFonts w:eastAsia="Times New Roman" w:cstheme="minorHAnsi"/>
          <w:kern w:val="2"/>
          <w:lang w:eastAsia="zh-CN"/>
        </w:rPr>
        <w:t xml:space="preserve"> </w:t>
      </w:r>
      <w:r w:rsidR="00082E51" w:rsidRPr="00566FEE">
        <w:rPr>
          <w:rFonts w:eastAsia="Times New Roman" w:cstheme="minorHAnsi"/>
          <w:kern w:val="2"/>
          <w:lang w:eastAsia="zh-CN"/>
        </w:rPr>
        <w:t>/zobowiązujemy</w:t>
      </w:r>
      <w:r w:rsidRPr="00566FEE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566FEE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566FEE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566FEE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566FEE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66FEE">
        <w:rPr>
          <w:rFonts w:eastAsia="Times New Roman" w:cstheme="minorHAnsi"/>
          <w:kern w:val="2"/>
          <w:lang w:eastAsia="zh-CN"/>
        </w:rPr>
        <w:t>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566FEE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</w:t>
      </w:r>
      <w:r w:rsidRPr="00566FEE">
        <w:rPr>
          <w:rFonts w:eastAsia="Times New Roman" w:cstheme="minorHAnsi"/>
          <w:kern w:val="2"/>
          <w:lang w:eastAsia="zh-CN"/>
        </w:rPr>
        <w:lastRenderedPageBreak/>
        <w:t>dokumenty do pierwszej dostawy towaru oraz na każde wezwanie Zamawiającego (dla wyrobów klasyfikowanych jako wyroby medyczne).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Oświadczam/y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566FEE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082E51" w:rsidRPr="00566FEE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66FE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66FE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566FE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566FEE" w:rsidRDefault="001076A9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566FEE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566FE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566FEE">
        <w:rPr>
          <w:rFonts w:eastAsia="Times New Roman" w:cstheme="minorHAnsi"/>
          <w:kern w:val="2"/>
          <w:lang w:eastAsia="zh-CN"/>
        </w:rPr>
        <w:t>…….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A6F07" w:rsidRPr="00566FEE" w:rsidRDefault="001076A9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566FEE">
        <w:rPr>
          <w:rFonts w:eastAsia="Times New Roman" w:cstheme="minorHAnsi"/>
          <w:kern w:val="2"/>
          <w:lang w:eastAsia="zh-CN"/>
        </w:rPr>
        <w:t>Oświadczam/y</w:t>
      </w:r>
      <w:r w:rsidR="00EF4A33" w:rsidRPr="00566FEE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566FEE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566FEE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566FE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566FE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EF4A33" w:rsidRPr="00566FE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566FE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566FEE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66FEE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566FE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566FEE">
        <w:rPr>
          <w:rFonts w:eastAsia="Times New Roman" w:cstheme="minorHAnsi"/>
          <w:kern w:val="2"/>
          <w:lang w:eastAsia="zh-CN"/>
        </w:rPr>
        <w:t>:</w:t>
      </w:r>
    </w:p>
    <w:p w:rsidR="00896CCB" w:rsidRPr="00566FEE" w:rsidRDefault="00896CCB" w:rsidP="00896CC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lastRenderedPageBreak/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566FEE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EF4A33" w:rsidRPr="00566FEE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8A1DA7" w:rsidRPr="00566FEE" w:rsidRDefault="008A1DA7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1076A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566FEE" w:rsidRDefault="001A6F07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Kosztorys O</w:t>
      </w:r>
      <w:r w:rsidR="00EF4A33" w:rsidRPr="00566FEE">
        <w:rPr>
          <w:rFonts w:eastAsia="Times New Roman" w:cstheme="minorHAnsi"/>
          <w:kern w:val="2"/>
          <w:lang w:eastAsia="zh-CN"/>
        </w:rPr>
        <w:t>fertowy</w:t>
      </w:r>
      <w:r w:rsidR="00E76C5B">
        <w:rPr>
          <w:rFonts w:eastAsia="Times New Roman" w:cstheme="minorHAnsi"/>
          <w:kern w:val="2"/>
          <w:lang w:eastAsia="zh-CN"/>
        </w:rPr>
        <w:t xml:space="preserve"> wraz z</w:t>
      </w:r>
      <w:r w:rsidR="00F2541B" w:rsidRPr="00566FEE">
        <w:rPr>
          <w:rFonts w:eastAsia="Times New Roman" w:cstheme="minorHAnsi"/>
          <w:kern w:val="2"/>
          <w:lang w:eastAsia="zh-CN"/>
        </w:rPr>
        <w:t>e szczegółowym opisem przedmiotu zamówienia</w:t>
      </w:r>
      <w:r w:rsidR="009137FB" w:rsidRPr="00566FEE">
        <w:rPr>
          <w:rFonts w:eastAsia="Times New Roman" w:cstheme="minorHAnsi"/>
          <w:kern w:val="2"/>
          <w:lang w:eastAsia="zh-CN"/>
        </w:rPr>
        <w:t xml:space="preserve"> 2.1 – 2.</w:t>
      </w:r>
      <w:r w:rsidR="005D1AE8">
        <w:rPr>
          <w:rFonts w:eastAsia="Times New Roman" w:cstheme="minorHAnsi"/>
          <w:kern w:val="2"/>
          <w:lang w:eastAsia="zh-CN"/>
        </w:rPr>
        <w:t>7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AC5485" w:rsidRPr="00566FEE" w:rsidRDefault="00AC5485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JEDZ</w:t>
      </w:r>
    </w:p>
    <w:p w:rsidR="00EF4A33" w:rsidRPr="005D1AE8" w:rsidRDefault="00EF4A33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5D1AE8" w:rsidRPr="00566FEE" w:rsidRDefault="005D1AE8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………………………….</w:t>
      </w:r>
      <w:bookmarkStart w:id="0" w:name="_GoBack"/>
      <w:bookmarkEnd w:id="0"/>
    </w:p>
    <w:p w:rsidR="00EF4A33" w:rsidRPr="00566FE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076A9" w:rsidRDefault="001076A9" w:rsidP="001076A9">
      <w:pPr>
        <w:suppressAutoHyphens/>
        <w:spacing w:after="0" w:line="240" w:lineRule="auto"/>
        <w:jc w:val="center"/>
        <w:rPr>
          <w:rFonts w:eastAsia="Times New Roman" w:cs="Times New Roman"/>
          <w:i/>
          <w:iCs/>
          <w:kern w:val="2"/>
          <w:lang w:eastAsia="zh-CN"/>
        </w:rPr>
      </w:pPr>
      <w:r>
        <w:rPr>
          <w:rFonts w:eastAsia="Times New Roman" w:cs="Times New Roman"/>
          <w:i/>
          <w:iCs/>
          <w:kern w:val="2"/>
          <w:lang w:eastAsia="zh-CN"/>
        </w:rPr>
        <w:t xml:space="preserve"> </w:t>
      </w:r>
    </w:p>
    <w:p w:rsidR="001076A9" w:rsidRPr="008A29F3" w:rsidRDefault="001076A9" w:rsidP="001076A9">
      <w:pPr>
        <w:suppressAutoHyphens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i/>
          <w:iCs/>
          <w:kern w:val="2"/>
          <w:lang w:eastAsia="zh-CN"/>
        </w:rPr>
        <w:t xml:space="preserve">                                                                                                    </w:t>
      </w:r>
      <w:r w:rsidRPr="00AB57AF">
        <w:rPr>
          <w:rFonts w:eastAsia="Times New Roman" w:cs="Times New Roman"/>
          <w:i/>
          <w:iCs/>
          <w:kern w:val="2"/>
          <w:lang w:eastAsia="zh-CN"/>
        </w:rPr>
        <w:t>(</w:t>
      </w:r>
      <w:r>
        <w:rPr>
          <w:rFonts w:eastAsia="Times New Roman" w:cs="Times New Roman"/>
          <w:i/>
          <w:iCs/>
          <w:kern w:val="2"/>
          <w:lang w:eastAsia="zh-CN"/>
        </w:rPr>
        <w:t>podpis kwalifikowany</w:t>
      </w:r>
      <w:r w:rsidRPr="00AB57AF">
        <w:rPr>
          <w:rFonts w:eastAsia="Times New Roman" w:cs="Times New Roman"/>
          <w:i/>
          <w:iCs/>
          <w:kern w:val="2"/>
          <w:lang w:eastAsia="zh-CN"/>
        </w:rPr>
        <w:t>)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566FE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566FEE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566FE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566F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53B" w:rsidRDefault="00C9353B" w:rsidP="00EF4A33">
      <w:pPr>
        <w:spacing w:after="0" w:line="240" w:lineRule="auto"/>
      </w:pPr>
      <w:r>
        <w:separator/>
      </w:r>
    </w:p>
  </w:endnote>
  <w:endnote w:type="continuationSeparator" w:id="0">
    <w:p w:rsidR="00C9353B" w:rsidRDefault="00C9353B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AE8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53B" w:rsidRDefault="00C9353B" w:rsidP="00EF4A33">
      <w:pPr>
        <w:spacing w:after="0" w:line="240" w:lineRule="auto"/>
      </w:pPr>
      <w:r>
        <w:separator/>
      </w:r>
    </w:p>
  </w:footnote>
  <w:footnote w:type="continuationSeparator" w:id="0">
    <w:p w:rsidR="00C9353B" w:rsidRDefault="00C9353B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0DD72EB7"/>
    <w:multiLevelType w:val="hybridMultilevel"/>
    <w:tmpl w:val="980A3D2A"/>
    <w:lvl w:ilvl="0" w:tplc="8D00C3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42773"/>
    <w:multiLevelType w:val="hybridMultilevel"/>
    <w:tmpl w:val="21C609D8"/>
    <w:lvl w:ilvl="0" w:tplc="06A2C93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01A89"/>
    <w:rsid w:val="00041D29"/>
    <w:rsid w:val="00054BFE"/>
    <w:rsid w:val="0006043D"/>
    <w:rsid w:val="00082E51"/>
    <w:rsid w:val="000E0DBF"/>
    <w:rsid w:val="001076A9"/>
    <w:rsid w:val="00127A8B"/>
    <w:rsid w:val="001A6F07"/>
    <w:rsid w:val="001C11B5"/>
    <w:rsid w:val="001D4D4C"/>
    <w:rsid w:val="001F15C4"/>
    <w:rsid w:val="002874E0"/>
    <w:rsid w:val="002C38C7"/>
    <w:rsid w:val="003924CA"/>
    <w:rsid w:val="003A1B47"/>
    <w:rsid w:val="003B1A7E"/>
    <w:rsid w:val="003B6C8B"/>
    <w:rsid w:val="004253AC"/>
    <w:rsid w:val="00491F07"/>
    <w:rsid w:val="004C0BC6"/>
    <w:rsid w:val="004D6D33"/>
    <w:rsid w:val="005512DD"/>
    <w:rsid w:val="00566FEE"/>
    <w:rsid w:val="005D1AE8"/>
    <w:rsid w:val="006107B6"/>
    <w:rsid w:val="006357AD"/>
    <w:rsid w:val="00651884"/>
    <w:rsid w:val="0066423D"/>
    <w:rsid w:val="006C26C6"/>
    <w:rsid w:val="006C7016"/>
    <w:rsid w:val="006F44E4"/>
    <w:rsid w:val="00731B29"/>
    <w:rsid w:val="00795E5D"/>
    <w:rsid w:val="007C0F03"/>
    <w:rsid w:val="007E3E33"/>
    <w:rsid w:val="00805C94"/>
    <w:rsid w:val="0084405F"/>
    <w:rsid w:val="00896223"/>
    <w:rsid w:val="00896CCB"/>
    <w:rsid w:val="008A1DA7"/>
    <w:rsid w:val="008A6E22"/>
    <w:rsid w:val="008F60B3"/>
    <w:rsid w:val="008F6876"/>
    <w:rsid w:val="009137FB"/>
    <w:rsid w:val="00927963"/>
    <w:rsid w:val="009F0BB6"/>
    <w:rsid w:val="00A032F2"/>
    <w:rsid w:val="00A065D1"/>
    <w:rsid w:val="00A60BEE"/>
    <w:rsid w:val="00A70366"/>
    <w:rsid w:val="00AC5485"/>
    <w:rsid w:val="00AF2B74"/>
    <w:rsid w:val="00B43835"/>
    <w:rsid w:val="00B5063B"/>
    <w:rsid w:val="00BE1528"/>
    <w:rsid w:val="00C33EE9"/>
    <w:rsid w:val="00C9353B"/>
    <w:rsid w:val="00C965CA"/>
    <w:rsid w:val="00CD497A"/>
    <w:rsid w:val="00CD7B52"/>
    <w:rsid w:val="00CE778F"/>
    <w:rsid w:val="00D240B6"/>
    <w:rsid w:val="00DA3594"/>
    <w:rsid w:val="00DA3CD9"/>
    <w:rsid w:val="00DB040B"/>
    <w:rsid w:val="00E10347"/>
    <w:rsid w:val="00E2695B"/>
    <w:rsid w:val="00E325AA"/>
    <w:rsid w:val="00E76C5B"/>
    <w:rsid w:val="00E90AFA"/>
    <w:rsid w:val="00ED350B"/>
    <w:rsid w:val="00EF4A33"/>
    <w:rsid w:val="00F2541B"/>
    <w:rsid w:val="00F3742B"/>
    <w:rsid w:val="00F4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34"/>
    <w:qFormat/>
    <w:rsid w:val="00041D29"/>
    <w:pPr>
      <w:ind w:left="720"/>
      <w:contextualSpacing/>
    </w:pPr>
  </w:style>
  <w:style w:type="paragraph" w:customStyle="1" w:styleId="Akapitzlist1">
    <w:name w:val="Akapit z listą1"/>
    <w:basedOn w:val="Normalny"/>
    <w:rsid w:val="00F2541B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2">
    <w:name w:val="Akapit z listą2"/>
    <w:basedOn w:val="Normalny"/>
    <w:rsid w:val="00B5063B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0E0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2023-06-12T07:24:00Z</cp:lastPrinted>
  <dcterms:created xsi:type="dcterms:W3CDTF">2024-05-21T09:03:00Z</dcterms:created>
  <dcterms:modified xsi:type="dcterms:W3CDTF">2024-05-22T08:37:00Z</dcterms:modified>
</cp:coreProperties>
</file>