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A98F" w14:textId="5E5F55FA" w:rsidR="00F507F1" w:rsidRDefault="00F507F1" w:rsidP="00887097">
      <w:pPr>
        <w:pStyle w:val="Nagwek1"/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10 do SWZ</w:t>
      </w:r>
    </w:p>
    <w:p w14:paraId="7F341D7B" w14:textId="7CF1C00D" w:rsidR="00434894" w:rsidRPr="00F507F1" w:rsidRDefault="00434894" w:rsidP="00887097">
      <w:pPr>
        <w:pStyle w:val="Nagwek1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UMOWA</w:t>
      </w:r>
    </w:p>
    <w:p w14:paraId="0D5C0022" w14:textId="77777777" w:rsidR="00434894" w:rsidRPr="00F507F1" w:rsidRDefault="00434894" w:rsidP="00887097">
      <w:pPr>
        <w:pStyle w:val="Nagwek1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POWIERZENIA DANYCH OSOBOWYCH DO PRZETWARZANIA</w:t>
      </w:r>
    </w:p>
    <w:p w14:paraId="1D7DC2FD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zawarta w dniu ______________________ r. w ______________________</w:t>
      </w:r>
    </w:p>
    <w:p w14:paraId="7CAE24F2" w14:textId="77777777" w:rsidR="00434894" w:rsidRPr="00F507F1" w:rsidRDefault="00434894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pomiędzy:</w:t>
      </w:r>
    </w:p>
    <w:p w14:paraId="07C42AC3" w14:textId="37BAEB15" w:rsidR="005B72F3" w:rsidRPr="00F507F1" w:rsidRDefault="005B72F3" w:rsidP="008870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Szpitalem Uniwersytecki imienia Karola Marcinkowskiego w Zielonej Górze Spółka </w:t>
      </w:r>
      <w:r w:rsidRPr="00F507F1">
        <w:rPr>
          <w:rFonts w:asciiTheme="minorHAnsi" w:hAnsiTheme="minorHAnsi" w:cstheme="minorHAnsi"/>
          <w:sz w:val="20"/>
          <w:szCs w:val="20"/>
        </w:rPr>
        <w:br/>
        <w:t>z ograniczoną odpowiedzialnością z siedzibą w Zielonej Górze, 65-046 Zielona Góra ul. Zyty 26, Sąd Rejonowy w Zielonej Górze VIII Wydział Gospodarczy Krajowego Rejestru Sądowego Rejestr przedsiębiorców nr KRS 0000 596211, REGON: 970773231, NIP: 973 102 53 15,</w:t>
      </w:r>
      <w:r w:rsidR="00766648" w:rsidRPr="00F507F1">
        <w:rPr>
          <w:rFonts w:asciiTheme="minorHAnsi" w:hAnsiTheme="minorHAnsi" w:cstheme="minorHAnsi"/>
          <w:sz w:val="20"/>
          <w:szCs w:val="20"/>
        </w:rPr>
        <w:t xml:space="preserve"> posiada</w:t>
      </w:r>
      <w:r w:rsidR="00BF18EB" w:rsidRPr="00F507F1">
        <w:rPr>
          <w:rFonts w:asciiTheme="minorHAnsi" w:hAnsiTheme="minorHAnsi" w:cstheme="minorHAnsi"/>
          <w:sz w:val="20"/>
          <w:szCs w:val="20"/>
        </w:rPr>
        <w:t>jącym</w:t>
      </w:r>
      <w:r w:rsidR="00766648" w:rsidRPr="00F507F1">
        <w:rPr>
          <w:rFonts w:asciiTheme="minorHAnsi" w:hAnsiTheme="minorHAnsi" w:cstheme="minorHAnsi"/>
          <w:sz w:val="20"/>
          <w:szCs w:val="20"/>
        </w:rPr>
        <w:t xml:space="preserve"> status dużego przedsiębiorcy,</w:t>
      </w:r>
      <w:r w:rsidR="00BF18EB" w:rsidRPr="00F507F1">
        <w:rPr>
          <w:rFonts w:asciiTheme="minorHAnsi" w:hAnsiTheme="minorHAnsi" w:cstheme="minorHAnsi"/>
          <w:sz w:val="20"/>
          <w:szCs w:val="20"/>
        </w:rPr>
        <w:t xml:space="preserve"> o kapitale zakładowym w kwocie </w:t>
      </w:r>
      <w:r w:rsidR="007F020E" w:rsidRPr="00F507F1">
        <w:rPr>
          <w:rFonts w:asciiTheme="minorHAnsi" w:hAnsiTheme="minorHAnsi" w:cstheme="minorHAnsi"/>
          <w:sz w:val="20"/>
          <w:szCs w:val="20"/>
        </w:rPr>
        <w:t>15 790 000,00</w:t>
      </w:r>
      <w:r w:rsidR="00BF18EB" w:rsidRPr="00F507F1">
        <w:rPr>
          <w:rFonts w:asciiTheme="minorHAnsi" w:hAnsiTheme="minorHAnsi" w:cstheme="minorHAnsi"/>
          <w:sz w:val="20"/>
          <w:szCs w:val="20"/>
        </w:rPr>
        <w:t>zł -</w:t>
      </w:r>
      <w:r w:rsidRPr="00F507F1">
        <w:rPr>
          <w:rFonts w:asciiTheme="minorHAnsi" w:hAnsiTheme="minorHAnsi" w:cstheme="minorHAnsi"/>
          <w:b/>
          <w:sz w:val="20"/>
          <w:szCs w:val="20"/>
        </w:rPr>
        <w:t>reprezentowanym przez: dr Marka Działoszyńskiego – Prezesa Zarządu</w:t>
      </w:r>
    </w:p>
    <w:p w14:paraId="5F97EDED" w14:textId="3BCEACE6" w:rsidR="00434894" w:rsidRPr="00F507F1" w:rsidRDefault="005B72F3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zwanym</w:t>
      </w:r>
      <w:r w:rsidR="00434894" w:rsidRPr="00F507F1">
        <w:rPr>
          <w:rFonts w:asciiTheme="minorHAnsi" w:hAnsiTheme="minorHAnsi" w:cstheme="minorHAnsi"/>
          <w:sz w:val="20"/>
          <w:szCs w:val="20"/>
        </w:rPr>
        <w:t xml:space="preserve"> w treści Umowy „</w:t>
      </w:r>
      <w:r w:rsidR="00434894" w:rsidRPr="00F507F1">
        <w:rPr>
          <w:rFonts w:asciiTheme="minorHAnsi" w:hAnsiTheme="minorHAnsi" w:cstheme="minorHAnsi"/>
          <w:b/>
          <w:sz w:val="20"/>
          <w:szCs w:val="20"/>
        </w:rPr>
        <w:t>Administratorem</w:t>
      </w:r>
      <w:r w:rsidR="00434894" w:rsidRPr="00F507F1">
        <w:rPr>
          <w:rFonts w:asciiTheme="minorHAnsi" w:hAnsiTheme="minorHAnsi" w:cstheme="minorHAnsi"/>
          <w:sz w:val="20"/>
          <w:szCs w:val="20"/>
        </w:rPr>
        <w:t xml:space="preserve">”, </w:t>
      </w:r>
    </w:p>
    <w:p w14:paraId="628F743D" w14:textId="77777777" w:rsidR="00434894" w:rsidRPr="00F507F1" w:rsidRDefault="00434894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a</w:t>
      </w:r>
    </w:p>
    <w:p w14:paraId="346B2B84" w14:textId="77777777" w:rsidR="00434894" w:rsidRPr="00F507F1" w:rsidRDefault="00434894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______________________ ______________________ ______________________</w:t>
      </w:r>
    </w:p>
    <w:p w14:paraId="0E713B40" w14:textId="77777777" w:rsidR="00434894" w:rsidRPr="00F507F1" w:rsidRDefault="00434894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 z siedzibą w ______________________. (____ - ______________________), </w:t>
      </w:r>
      <w:r w:rsidRPr="00F507F1">
        <w:rPr>
          <w:rFonts w:asciiTheme="minorHAnsi" w:hAnsiTheme="minorHAnsi" w:cstheme="minorHAnsi"/>
          <w:sz w:val="20"/>
          <w:szCs w:val="20"/>
        </w:rPr>
        <w:br/>
        <w:t>ul. __________________________________________________________________ , NIP ______________________, reprezentowaną przez:</w:t>
      </w:r>
    </w:p>
    <w:p w14:paraId="28FAC6FD" w14:textId="77777777" w:rsidR="00434894" w:rsidRPr="00F507F1" w:rsidRDefault="00434894" w:rsidP="00887097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______________________ – </w:t>
      </w:r>
      <w:r w:rsidRPr="00F507F1">
        <w:rPr>
          <w:rFonts w:asciiTheme="minorHAnsi" w:hAnsiTheme="minorHAnsi" w:cstheme="minorHAnsi"/>
          <w:i/>
          <w:sz w:val="20"/>
          <w:szCs w:val="20"/>
        </w:rPr>
        <w:t>(funkcja)</w:t>
      </w:r>
    </w:p>
    <w:p w14:paraId="1043E890" w14:textId="2A2FCF95" w:rsidR="00434894" w:rsidRPr="00F507F1" w:rsidRDefault="005B72F3" w:rsidP="00887097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zwanym</w:t>
      </w:r>
      <w:r w:rsidR="00434894" w:rsidRPr="00F507F1">
        <w:rPr>
          <w:rFonts w:asciiTheme="minorHAnsi" w:hAnsiTheme="minorHAnsi" w:cstheme="minorHAnsi"/>
          <w:sz w:val="20"/>
          <w:szCs w:val="20"/>
        </w:rPr>
        <w:t xml:space="preserve"> w treści Umowy </w:t>
      </w:r>
      <w:r w:rsidR="00434894" w:rsidRPr="00F507F1">
        <w:rPr>
          <w:rFonts w:asciiTheme="minorHAnsi" w:hAnsiTheme="minorHAnsi" w:cstheme="minorHAnsi"/>
          <w:b/>
          <w:sz w:val="20"/>
          <w:szCs w:val="20"/>
        </w:rPr>
        <w:t xml:space="preserve">„Procesorem” </w:t>
      </w:r>
      <w:r w:rsidR="00434894" w:rsidRPr="00F507F1">
        <w:rPr>
          <w:rFonts w:asciiTheme="minorHAnsi" w:hAnsiTheme="minorHAnsi" w:cstheme="minorHAnsi"/>
          <w:sz w:val="20"/>
          <w:szCs w:val="20"/>
        </w:rPr>
        <w:t>lub „</w:t>
      </w:r>
      <w:r w:rsidR="00434894" w:rsidRPr="00F507F1">
        <w:rPr>
          <w:rFonts w:asciiTheme="minorHAnsi" w:hAnsiTheme="minorHAnsi" w:cstheme="minorHAnsi"/>
          <w:b/>
          <w:sz w:val="20"/>
          <w:szCs w:val="20"/>
        </w:rPr>
        <w:t>Przetwarzającym”,</w:t>
      </w:r>
    </w:p>
    <w:p w14:paraId="183DA020" w14:textId="77777777" w:rsidR="00434894" w:rsidRPr="00F507F1" w:rsidRDefault="00434894" w:rsidP="00887097">
      <w:p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 dalszej części Umowy Administrator i Procesor są nazywani łącznie „</w:t>
      </w:r>
      <w:r w:rsidRPr="00F507F1">
        <w:rPr>
          <w:rFonts w:asciiTheme="minorHAnsi" w:hAnsiTheme="minorHAnsi" w:cstheme="minorHAnsi"/>
          <w:b/>
          <w:sz w:val="20"/>
          <w:szCs w:val="20"/>
        </w:rPr>
        <w:t>Stronami</w:t>
      </w:r>
      <w:r w:rsidRPr="00F507F1">
        <w:rPr>
          <w:rFonts w:asciiTheme="minorHAnsi" w:hAnsiTheme="minorHAnsi" w:cstheme="minorHAnsi"/>
          <w:sz w:val="20"/>
          <w:szCs w:val="20"/>
        </w:rPr>
        <w:t>” lub każde oddzielnie „</w:t>
      </w:r>
      <w:r w:rsidRPr="00F507F1">
        <w:rPr>
          <w:rFonts w:asciiTheme="minorHAnsi" w:hAnsiTheme="minorHAnsi" w:cstheme="minorHAnsi"/>
          <w:b/>
          <w:sz w:val="20"/>
          <w:szCs w:val="20"/>
        </w:rPr>
        <w:t>Stroną</w:t>
      </w:r>
      <w:r w:rsidRPr="00F507F1">
        <w:rPr>
          <w:rFonts w:asciiTheme="minorHAnsi" w:hAnsiTheme="minorHAnsi" w:cstheme="minorHAnsi"/>
          <w:sz w:val="20"/>
          <w:szCs w:val="20"/>
        </w:rPr>
        <w:t>”.</w:t>
      </w:r>
    </w:p>
    <w:p w14:paraId="7B2C7D7B" w14:textId="77777777" w:rsidR="00887097" w:rsidRDefault="00887097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34ADDD" w14:textId="1958B535" w:rsidR="00434894" w:rsidRPr="00F507F1" w:rsidRDefault="00434894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§ 1</w:t>
      </w:r>
    </w:p>
    <w:p w14:paraId="72FEC0A3" w14:textId="77777777" w:rsidR="00434894" w:rsidRPr="00F507F1" w:rsidRDefault="00434894" w:rsidP="00887097">
      <w:pPr>
        <w:pStyle w:val="Nagwek6"/>
        <w:spacing w:line="240" w:lineRule="auto"/>
        <w:rPr>
          <w:rFonts w:asciiTheme="minorHAnsi" w:hAnsiTheme="minorHAnsi" w:cstheme="minorHAnsi"/>
          <w:bCs w:val="0"/>
          <w:sz w:val="20"/>
          <w:szCs w:val="20"/>
        </w:rPr>
      </w:pPr>
      <w:r w:rsidRPr="00F507F1">
        <w:rPr>
          <w:rFonts w:asciiTheme="minorHAnsi" w:hAnsiTheme="minorHAnsi" w:cstheme="minorHAnsi"/>
          <w:bCs w:val="0"/>
          <w:sz w:val="20"/>
          <w:szCs w:val="20"/>
        </w:rPr>
        <w:t xml:space="preserve">Przedmiot Umowy, rodzaj danych osobowych oraz kategorie osób, których dane dotyczą </w:t>
      </w:r>
    </w:p>
    <w:p w14:paraId="323126C0" w14:textId="77777777" w:rsidR="00434894" w:rsidRPr="00F507F1" w:rsidRDefault="00434894" w:rsidP="00887097">
      <w:pPr>
        <w:pStyle w:val="Akapitzlist"/>
        <w:numPr>
          <w:ilvl w:val="0"/>
          <w:numId w:val="24"/>
        </w:numPr>
        <w:autoSpaceDE w:val="0"/>
        <w:autoSpaceDN w:val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Umowa ma charakter umowy powierzenia danych osobowych w rozumieniu art. 28 ust. 1 i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U. UE. L. 2016, poz. 119.1), zwanego w dalszej części Umowy jako: „Rozporządzenie”.</w:t>
      </w:r>
    </w:p>
    <w:p w14:paraId="22A85F34" w14:textId="77777777" w:rsidR="00434894" w:rsidRPr="00F507F1" w:rsidRDefault="00434894" w:rsidP="00887097">
      <w:pPr>
        <w:pStyle w:val="Akapitzlist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uprawniony jest do przetwarzania danych osobowych wyłącznie w celu wykonania umowy głównej, tj. umowy z dnia _____________________ , której przedmiotem jest _____________________, które będzie zwane w dalszej części Umowy jako „przetwarzanie” .</w:t>
      </w:r>
    </w:p>
    <w:p w14:paraId="110900BD" w14:textId="5D1CCB23" w:rsidR="00C43FFB" w:rsidRPr="00F507F1" w:rsidRDefault="00434894" w:rsidP="00887097">
      <w:pPr>
        <w:pStyle w:val="Tekstpodstawowy"/>
        <w:numPr>
          <w:ilvl w:val="0"/>
          <w:numId w:val="24"/>
        </w:num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Przetwarzanie dotyczyć będzie </w:t>
      </w:r>
      <w:r w:rsidR="001E255E" w:rsidRPr="00F507F1">
        <w:rPr>
          <w:rFonts w:asciiTheme="minorHAnsi" w:hAnsiTheme="minorHAnsi" w:cstheme="minorHAnsi"/>
          <w:sz w:val="20"/>
          <w:szCs w:val="20"/>
        </w:rPr>
        <w:t>kategorii osób</w:t>
      </w:r>
      <w:r w:rsidR="00642746" w:rsidRPr="00F507F1">
        <w:rPr>
          <w:rFonts w:asciiTheme="minorHAnsi" w:hAnsiTheme="minorHAnsi" w:cstheme="minorHAnsi"/>
          <w:sz w:val="20"/>
          <w:szCs w:val="20"/>
        </w:rPr>
        <w:t xml:space="preserve">: </w:t>
      </w:r>
      <w:r w:rsidR="00C43FFB" w:rsidRPr="00F507F1">
        <w:rPr>
          <w:rFonts w:asciiTheme="minorHAnsi" w:hAnsiTheme="minorHAnsi" w:cstheme="minorHAnsi"/>
          <w:sz w:val="20"/>
          <w:szCs w:val="20"/>
        </w:rPr>
        <w:t>pacjentów Administratora</w:t>
      </w:r>
      <w:r w:rsidR="001E255E" w:rsidRPr="00F507F1">
        <w:rPr>
          <w:rFonts w:asciiTheme="minorHAnsi" w:hAnsiTheme="minorHAnsi" w:cstheme="minorHAnsi"/>
          <w:sz w:val="20"/>
          <w:szCs w:val="20"/>
        </w:rPr>
        <w:t xml:space="preserve">, oraz rodzaju danych osobowych: </w:t>
      </w:r>
      <w:r w:rsidR="00C43FFB" w:rsidRPr="00F507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F117CF" w14:textId="752B1672" w:rsidR="00C43FFB" w:rsidRPr="00F507F1" w:rsidRDefault="00C43FFB" w:rsidP="00887097">
      <w:pPr>
        <w:pStyle w:val="Tekstpodstawowy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a) danych o stanie zdrowia </w:t>
      </w:r>
    </w:p>
    <w:p w14:paraId="3059245C" w14:textId="24A1614E" w:rsidR="00434894" w:rsidRPr="00F507F1" w:rsidRDefault="00C43FFB" w:rsidP="00887097">
      <w:pPr>
        <w:pStyle w:val="Tekstpodstawowy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b) danych kontaktowych</w:t>
      </w:r>
      <w:r w:rsidR="00A83C27" w:rsidRPr="00F507F1">
        <w:rPr>
          <w:rFonts w:asciiTheme="minorHAnsi" w:hAnsiTheme="minorHAnsi" w:cstheme="minorHAnsi"/>
          <w:sz w:val="20"/>
          <w:szCs w:val="20"/>
        </w:rPr>
        <w:t>.</w:t>
      </w:r>
    </w:p>
    <w:p w14:paraId="66D4A86C" w14:textId="76E3E489" w:rsidR="00434894" w:rsidRPr="00F507F1" w:rsidRDefault="00FF76B4" w:rsidP="00887097">
      <w:pPr>
        <w:pStyle w:val="Tekstpodstawowy"/>
        <w:numPr>
          <w:ilvl w:val="0"/>
          <w:numId w:val="2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Przetwarzanie danych następować będzie w sposób </w:t>
      </w:r>
      <w:r w:rsidR="00623A74"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>okresowy</w:t>
      </w:r>
      <w:r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83C27"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przypadkach, gdy na udokumentowane zindywidualizowane polecenie Administratora, Procesor uzyska dostęp do danych osobowych w celach  wskazanych w w/w poleceniu</w:t>
      </w:r>
      <w:r w:rsidR="00623A74"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formie elektronicznej (w systemie informatycznym) o</w:t>
      </w:r>
      <w:r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>raz obejmuje następujące operacje</w:t>
      </w:r>
      <w:r w:rsidR="00623A74"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="00A83C27" w:rsidRPr="00F507F1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623A74" w:rsidRPr="00F507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4E309F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DAC0120" w14:textId="77777777" w:rsidR="00434894" w:rsidRPr="00F507F1" w:rsidRDefault="00434894" w:rsidP="00887097">
      <w:pPr>
        <w:pStyle w:val="Nagwek6"/>
        <w:spacing w:line="240" w:lineRule="auto"/>
        <w:rPr>
          <w:rFonts w:asciiTheme="minorHAnsi" w:hAnsiTheme="minorHAnsi" w:cstheme="minorHAnsi"/>
          <w:bCs w:val="0"/>
          <w:sz w:val="20"/>
          <w:szCs w:val="20"/>
        </w:rPr>
      </w:pPr>
      <w:r w:rsidRPr="00F507F1">
        <w:rPr>
          <w:rFonts w:asciiTheme="minorHAnsi" w:hAnsiTheme="minorHAnsi" w:cstheme="minorHAnsi"/>
          <w:bCs w:val="0"/>
          <w:sz w:val="20"/>
          <w:szCs w:val="20"/>
        </w:rPr>
        <w:t xml:space="preserve">Czas trwania Umowy </w:t>
      </w:r>
    </w:p>
    <w:p w14:paraId="2AB41FC3" w14:textId="4D6E3A64" w:rsidR="00434894" w:rsidRPr="00F507F1" w:rsidRDefault="00434894" w:rsidP="0088709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Umowa zostaje zawarta na czas </w:t>
      </w:r>
      <w:r w:rsidR="00A0335D" w:rsidRPr="00F507F1">
        <w:rPr>
          <w:rFonts w:asciiTheme="minorHAnsi" w:hAnsiTheme="minorHAnsi" w:cstheme="minorHAnsi"/>
          <w:sz w:val="20"/>
          <w:szCs w:val="20"/>
        </w:rPr>
        <w:t xml:space="preserve">trwania umowy głównej, o której mowa w § 1 ust. 3. </w:t>
      </w:r>
      <w:r w:rsidRPr="00F507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334E56" w14:textId="77777777" w:rsidR="00434894" w:rsidRPr="00F507F1" w:rsidRDefault="00434894" w:rsidP="008870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nie ma prawa do wykorzystania zgromadzonych na podstawie niniejszej Umowy danych osobowych w jakimkolwiek celu po jej rozwiązaniu, niezależnie od podstawy takiego rozwiązania.</w:t>
      </w:r>
    </w:p>
    <w:p w14:paraId="6D819B1C" w14:textId="77777777" w:rsidR="00887097" w:rsidRDefault="00887097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51128E" w14:textId="74D6BF9B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7341BF34" w14:textId="77777777" w:rsidR="00434894" w:rsidRPr="00F507F1" w:rsidRDefault="00434894" w:rsidP="00887097">
      <w:pPr>
        <w:pStyle w:val="Nagwek6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Warunki powierzenia danych osobowych do przetwarzania</w:t>
      </w:r>
    </w:p>
    <w:p w14:paraId="3C512421" w14:textId="13AE454C" w:rsidR="00434894" w:rsidRPr="00F507F1" w:rsidRDefault="00434894" w:rsidP="0088709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Procesor </w:t>
      </w:r>
      <w:r w:rsidR="00A31378" w:rsidRPr="00F507F1">
        <w:rPr>
          <w:rFonts w:asciiTheme="minorHAnsi" w:hAnsiTheme="minorHAnsi" w:cstheme="minorHAnsi"/>
          <w:sz w:val="20"/>
          <w:szCs w:val="20"/>
        </w:rPr>
        <w:t>przetwarza dane osobowe wyłącznie na udokumentowane polecenie Administratora, przez które Strony rozumieją niniejsza Umowę lub indywidualne polecenia i instrukcje przekazywane w sposób, o którym mowa w § 4 ust. 2 zdanie drugie oraz:</w:t>
      </w:r>
    </w:p>
    <w:p w14:paraId="0FE3D1BE" w14:textId="77777777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podejmuje odpowiednie środki techniczne oraz organizacyjne, mające na celu zapewnienia bezpieczeństwa danych osobowych;</w:t>
      </w:r>
    </w:p>
    <w:p w14:paraId="33750AE2" w14:textId="77777777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nie korzysta z usług innego podmiotu przetwarzającego, bez uprzedniej pisemnej zgody Administratora;</w:t>
      </w:r>
    </w:p>
    <w:p w14:paraId="2C2F549F" w14:textId="77777777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lastRenderedPageBreak/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po zakończeniu świadczenia usług związanych z przetwarzaniem zależnie od decyzji Administratora usuwa lub zwraca mu wszelkie dane osobowe oraz usuwa wszelkie ich istniejące kopie, w tym również te, zawarte na nośnikach danych, chyba że prawo Unii Europejskiej lub prawo państwa członkowskiego nakazują przechowywanie danych osobowych</w:t>
      </w:r>
      <w:r w:rsidR="004B253B" w:rsidRPr="00F507F1">
        <w:rPr>
          <w:rFonts w:asciiTheme="minorHAnsi" w:hAnsiTheme="minorHAnsi" w:cstheme="minorHAnsi"/>
          <w:sz w:val="20"/>
          <w:szCs w:val="20"/>
        </w:rPr>
        <w:t xml:space="preserve">, przy czym </w:t>
      </w:r>
      <w:r w:rsidR="00910AE4" w:rsidRPr="00F507F1">
        <w:rPr>
          <w:rFonts w:asciiTheme="minorHAnsi" w:hAnsiTheme="minorHAnsi" w:cstheme="minorHAnsi"/>
          <w:sz w:val="20"/>
          <w:szCs w:val="20"/>
        </w:rPr>
        <w:t xml:space="preserve">w sposób, o którym mowa w § 4 ust. 3 zdanie drugie </w:t>
      </w:r>
      <w:r w:rsidR="004B253B" w:rsidRPr="00F507F1">
        <w:rPr>
          <w:rFonts w:asciiTheme="minorHAnsi" w:hAnsiTheme="minorHAnsi" w:cstheme="minorHAnsi"/>
          <w:sz w:val="20"/>
          <w:szCs w:val="20"/>
        </w:rPr>
        <w:t>składa Administratorowi oświadczenie o trwałym usunięciu lub zwrocie wszystkich danych lub wskazuje podstawę prawną pozwalającą na ich dalsze przetwarzanie;</w:t>
      </w:r>
      <w:r w:rsidR="00910AE4" w:rsidRPr="00F507F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4D706E9" w14:textId="7C5D129E" w:rsidR="00434894" w:rsidRPr="00F507F1" w:rsidRDefault="00434894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 w:rsidRPr="00F507F1">
        <w:rPr>
          <w:rFonts w:asciiTheme="minorHAnsi" w:hAnsiTheme="minorHAnsi" w:cstheme="minorHAnsi"/>
          <w:sz w:val="20"/>
          <w:szCs w:val="20"/>
        </w:rPr>
        <w:t>;</w:t>
      </w:r>
    </w:p>
    <w:p w14:paraId="19A027A5" w14:textId="5EBEF12A" w:rsidR="00DF5276" w:rsidRPr="00F507F1" w:rsidRDefault="00DF5276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 przypadku przekazywania danych osobowych do państwa trzeciego lub organizacji międzynarodowej, przed rozpoczęciem przetwarzania informuje</w:t>
      </w:r>
      <w:r w:rsidR="00E20EF5" w:rsidRPr="00F507F1">
        <w:rPr>
          <w:rFonts w:asciiTheme="minorHAnsi" w:hAnsiTheme="minorHAnsi" w:cstheme="minorHAnsi"/>
          <w:sz w:val="20"/>
          <w:szCs w:val="20"/>
        </w:rPr>
        <w:t xml:space="preserve"> w sposób wskazany w </w:t>
      </w:r>
      <w:r w:rsidR="004265E4" w:rsidRPr="00F507F1">
        <w:rPr>
          <w:rFonts w:asciiTheme="minorHAnsi" w:hAnsiTheme="minorHAnsi" w:cstheme="minorHAnsi"/>
          <w:sz w:val="20"/>
          <w:szCs w:val="20"/>
        </w:rPr>
        <w:t> </w:t>
      </w:r>
      <w:r w:rsidR="00E20EF5" w:rsidRPr="00F507F1">
        <w:rPr>
          <w:rFonts w:asciiTheme="minorHAnsi" w:hAnsiTheme="minorHAnsi" w:cstheme="minorHAnsi"/>
          <w:sz w:val="20"/>
          <w:szCs w:val="20"/>
        </w:rPr>
        <w:t>§ 4 ust. 3 zdanie drugie</w:t>
      </w:r>
      <w:r w:rsidRPr="00F507F1">
        <w:rPr>
          <w:rFonts w:asciiTheme="minorHAnsi" w:hAnsiTheme="minorHAnsi" w:cstheme="minorHAnsi"/>
          <w:sz w:val="20"/>
          <w:szCs w:val="20"/>
        </w:rPr>
        <w:t xml:space="preserve"> Administratora o</w:t>
      </w:r>
      <w:r w:rsidR="00B11C52" w:rsidRPr="00F507F1">
        <w:rPr>
          <w:rFonts w:asciiTheme="minorHAnsi" w:hAnsiTheme="minorHAnsi" w:cstheme="minorHAnsi"/>
          <w:sz w:val="20"/>
          <w:szCs w:val="20"/>
        </w:rPr>
        <w:t> </w:t>
      </w:r>
      <w:r w:rsidRPr="00F507F1">
        <w:rPr>
          <w:rFonts w:asciiTheme="minorHAnsi" w:hAnsiTheme="minorHAnsi" w:cstheme="minorHAnsi"/>
          <w:sz w:val="20"/>
          <w:szCs w:val="20"/>
        </w:rPr>
        <w:t>takim obowiązku prawnym, o ile prawo nie</w:t>
      </w:r>
      <w:r w:rsidR="004265E4" w:rsidRPr="00F507F1">
        <w:rPr>
          <w:rFonts w:asciiTheme="minorHAnsi" w:hAnsiTheme="minorHAnsi" w:cstheme="minorHAnsi"/>
          <w:sz w:val="20"/>
          <w:szCs w:val="20"/>
        </w:rPr>
        <w:t> </w:t>
      </w:r>
      <w:r w:rsidRPr="00F507F1">
        <w:rPr>
          <w:rFonts w:asciiTheme="minorHAnsi" w:hAnsiTheme="minorHAnsi" w:cstheme="minorHAnsi"/>
          <w:sz w:val="20"/>
          <w:szCs w:val="20"/>
        </w:rPr>
        <w:t>zabrania udzielania takiej informacji z</w:t>
      </w:r>
      <w:r w:rsidR="00B11C52" w:rsidRPr="00F507F1">
        <w:rPr>
          <w:rFonts w:asciiTheme="minorHAnsi" w:hAnsiTheme="minorHAnsi" w:cstheme="minorHAnsi"/>
          <w:sz w:val="20"/>
          <w:szCs w:val="20"/>
        </w:rPr>
        <w:t> </w:t>
      </w:r>
      <w:r w:rsidRPr="00F507F1">
        <w:rPr>
          <w:rFonts w:asciiTheme="minorHAnsi" w:hAnsiTheme="minorHAnsi" w:cstheme="minorHAnsi"/>
          <w:sz w:val="20"/>
          <w:szCs w:val="20"/>
        </w:rPr>
        <w:t>uwagi na ważny interes publiczny</w:t>
      </w:r>
      <w:r w:rsidR="007B6489" w:rsidRPr="00F507F1">
        <w:rPr>
          <w:rFonts w:asciiTheme="minorHAnsi" w:hAnsiTheme="minorHAnsi" w:cstheme="minorHAnsi"/>
          <w:sz w:val="20"/>
          <w:szCs w:val="20"/>
        </w:rPr>
        <w:t>, n</w:t>
      </w:r>
      <w:r w:rsidRPr="00F507F1">
        <w:rPr>
          <w:rFonts w:asciiTheme="minorHAnsi" w:hAnsiTheme="minorHAnsi" w:cstheme="minorHAnsi"/>
          <w:sz w:val="20"/>
          <w:szCs w:val="20"/>
        </w:rPr>
        <w:t xml:space="preserve">atomiast w przypadku indywidualnej woli przekazania </w:t>
      </w:r>
      <w:r w:rsidR="007B6489" w:rsidRPr="00F507F1">
        <w:rPr>
          <w:rFonts w:asciiTheme="minorHAnsi" w:hAnsiTheme="minorHAnsi" w:cstheme="minorHAnsi"/>
          <w:sz w:val="20"/>
          <w:szCs w:val="20"/>
        </w:rPr>
        <w:t xml:space="preserve">przez Procesora </w:t>
      </w:r>
      <w:r w:rsidRPr="00F507F1">
        <w:rPr>
          <w:rFonts w:asciiTheme="minorHAnsi" w:hAnsiTheme="minorHAnsi" w:cstheme="minorHAnsi"/>
          <w:sz w:val="20"/>
          <w:szCs w:val="20"/>
        </w:rPr>
        <w:t>powierzonych danych osobowych do państwa trzeciego lub organizacji międzynarodowej –</w:t>
      </w:r>
      <w:r w:rsidR="00B11C52" w:rsidRPr="00F507F1">
        <w:rPr>
          <w:rFonts w:asciiTheme="minorHAnsi" w:hAnsiTheme="minorHAnsi" w:cstheme="minorHAnsi"/>
          <w:sz w:val="20"/>
          <w:szCs w:val="20"/>
        </w:rPr>
        <w:t xml:space="preserve"> </w:t>
      </w:r>
      <w:r w:rsidRPr="00F507F1">
        <w:rPr>
          <w:rFonts w:asciiTheme="minorHAnsi" w:hAnsiTheme="minorHAnsi" w:cstheme="minorHAnsi"/>
          <w:sz w:val="20"/>
          <w:szCs w:val="20"/>
        </w:rPr>
        <w:t>dokon</w:t>
      </w:r>
      <w:r w:rsidR="00B11C52" w:rsidRPr="00F507F1">
        <w:rPr>
          <w:rFonts w:asciiTheme="minorHAnsi" w:hAnsiTheme="minorHAnsi" w:cstheme="minorHAnsi"/>
          <w:sz w:val="20"/>
          <w:szCs w:val="20"/>
        </w:rPr>
        <w:t>uje</w:t>
      </w:r>
      <w:r w:rsidRPr="00F507F1">
        <w:rPr>
          <w:rFonts w:asciiTheme="minorHAnsi" w:hAnsiTheme="minorHAnsi" w:cstheme="minorHAnsi"/>
          <w:sz w:val="20"/>
          <w:szCs w:val="20"/>
        </w:rPr>
        <w:t xml:space="preserve"> </w:t>
      </w:r>
      <w:r w:rsidR="00B40921" w:rsidRPr="00F507F1">
        <w:rPr>
          <w:rFonts w:asciiTheme="minorHAnsi" w:hAnsiTheme="minorHAnsi" w:cstheme="minorHAnsi"/>
          <w:sz w:val="20"/>
          <w:szCs w:val="20"/>
        </w:rPr>
        <w:t xml:space="preserve">tego przetwarzania </w:t>
      </w:r>
      <w:r w:rsidRPr="00F507F1">
        <w:rPr>
          <w:rFonts w:asciiTheme="minorHAnsi" w:hAnsiTheme="minorHAnsi" w:cstheme="minorHAnsi"/>
          <w:sz w:val="20"/>
          <w:szCs w:val="20"/>
        </w:rPr>
        <w:t xml:space="preserve">jedynie na odrębne </w:t>
      </w:r>
      <w:r w:rsidR="006905D0" w:rsidRPr="00F507F1">
        <w:rPr>
          <w:rFonts w:asciiTheme="minorHAnsi" w:hAnsiTheme="minorHAnsi" w:cstheme="minorHAnsi"/>
          <w:sz w:val="20"/>
          <w:szCs w:val="20"/>
        </w:rPr>
        <w:t>polecenie Administratora, dokonane w sposób, o</w:t>
      </w:r>
      <w:r w:rsidR="004265E4" w:rsidRPr="00F507F1">
        <w:rPr>
          <w:rFonts w:asciiTheme="minorHAnsi" w:hAnsiTheme="minorHAnsi" w:cstheme="minorHAnsi"/>
          <w:sz w:val="20"/>
          <w:szCs w:val="20"/>
        </w:rPr>
        <w:t> </w:t>
      </w:r>
      <w:r w:rsidR="006905D0" w:rsidRPr="00F507F1">
        <w:rPr>
          <w:rFonts w:asciiTheme="minorHAnsi" w:hAnsiTheme="minorHAnsi" w:cstheme="minorHAnsi"/>
          <w:sz w:val="20"/>
          <w:szCs w:val="20"/>
        </w:rPr>
        <w:t>którym mowa w § 4 ust. 2 zdanie drugie.</w:t>
      </w:r>
    </w:p>
    <w:p w14:paraId="4B624044" w14:textId="5AA25F5D" w:rsidR="00B11C52" w:rsidRPr="00F507F1" w:rsidRDefault="00B11C52" w:rsidP="00887097">
      <w:pPr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Procesora, a także o wszelkich planowanych - o ile są mu wiadome - lub realizowanych kontrolach i inspekcjach dotyczących przetwarzania przez tego Procesora danych osobowych, w szczególności prowadzonych przez inspektorów upoważnionych przez Prezesa Ochrony Danych Osobowych.</w:t>
      </w:r>
      <w:r w:rsidR="00B053F5" w:rsidRPr="00F507F1">
        <w:rPr>
          <w:rFonts w:asciiTheme="minorHAnsi" w:hAnsiTheme="minorHAnsi" w:cstheme="minorHAnsi"/>
          <w:sz w:val="20"/>
          <w:szCs w:val="20"/>
        </w:rPr>
        <w:t xml:space="preserve"> Poinformowanie następuje w sposób, o którym mowa w § 4 ust. </w:t>
      </w:r>
      <w:r w:rsidR="006A529D" w:rsidRPr="00F507F1">
        <w:rPr>
          <w:rFonts w:asciiTheme="minorHAnsi" w:hAnsiTheme="minorHAnsi" w:cstheme="minorHAnsi"/>
          <w:sz w:val="20"/>
          <w:szCs w:val="20"/>
        </w:rPr>
        <w:t>3 zdanie drugie</w:t>
      </w:r>
      <w:r w:rsidR="00B053F5" w:rsidRPr="00F507F1">
        <w:rPr>
          <w:rFonts w:asciiTheme="minorHAnsi" w:hAnsiTheme="minorHAnsi" w:cstheme="minorHAnsi"/>
          <w:sz w:val="20"/>
          <w:szCs w:val="20"/>
        </w:rPr>
        <w:t>.</w:t>
      </w:r>
    </w:p>
    <w:p w14:paraId="3830F841" w14:textId="77777777" w:rsidR="00434894" w:rsidRPr="00F507F1" w:rsidRDefault="00434894" w:rsidP="0088709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0"/>
          <w:szCs w:val="20"/>
          <w:lang w:eastAsia="en-US"/>
        </w:rPr>
      </w:pPr>
      <w:r w:rsidRPr="00F507F1">
        <w:rPr>
          <w:rFonts w:asciiTheme="minorHAnsi" w:hAnsiTheme="minorHAnsi" w:cstheme="minorHAnsi"/>
          <w:sz w:val="20"/>
          <w:szCs w:val="20"/>
          <w:lang w:eastAsia="en-US"/>
        </w:rPr>
        <w:t xml:space="preserve">Jeżeli powierzone dane osobowe są przetwarzane w formie elektronicznej na serwerach </w:t>
      </w:r>
      <w:r w:rsidRPr="00F507F1">
        <w:rPr>
          <w:rFonts w:asciiTheme="minorHAnsi" w:hAnsiTheme="minorHAnsi" w:cstheme="minorHAnsi"/>
          <w:sz w:val="20"/>
          <w:szCs w:val="20"/>
          <w:lang w:eastAsia="en-US"/>
        </w:rPr>
        <w:br/>
        <w:t xml:space="preserve">i nośnikach danych </w:t>
      </w:r>
      <w:r w:rsidRPr="00F507F1">
        <w:rPr>
          <w:rFonts w:asciiTheme="minorHAnsi" w:hAnsiTheme="minorHAnsi" w:cstheme="minorHAnsi"/>
          <w:sz w:val="20"/>
          <w:szCs w:val="20"/>
        </w:rPr>
        <w:t>Procesora</w:t>
      </w:r>
      <w:r w:rsidRPr="00F507F1">
        <w:rPr>
          <w:rFonts w:asciiTheme="minorHAnsi" w:hAnsiTheme="minorHAnsi" w:cstheme="minorHAnsi"/>
          <w:sz w:val="20"/>
          <w:szCs w:val="20"/>
          <w:lang w:eastAsia="en-US"/>
        </w:rPr>
        <w:t>, te serwery i nośniki nie mogą znajdować się poza obszarem Unii Europejskiej i Europejskiego Obszaru Gospodarczego.</w:t>
      </w:r>
    </w:p>
    <w:p w14:paraId="49B0A6C3" w14:textId="77777777" w:rsidR="00434894" w:rsidRPr="00F507F1" w:rsidRDefault="00434894" w:rsidP="00887097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F507F1" w:rsidRDefault="00434894" w:rsidP="00887097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W przypadku stwierdzenia naruszenia ochrony danych osobowych, o którym mowa w art. 33 Rozporządzenia, Procesor zgłasza je Administratorowi bez zbędnej zwłoki. Zgłoszenie naruszenia ochrony danych osobowych Administratorowi </w:t>
      </w:r>
      <w:r w:rsidR="007B6489" w:rsidRPr="00F507F1">
        <w:rPr>
          <w:rFonts w:asciiTheme="minorHAnsi" w:hAnsiTheme="minorHAnsi" w:cstheme="minorHAnsi"/>
          <w:sz w:val="20"/>
          <w:szCs w:val="20"/>
        </w:rPr>
        <w:t>zawiera w swej treści elementy wskazane w art. 33 ust. 3 RODO oraz winno</w:t>
      </w:r>
      <w:r w:rsidRPr="00F507F1">
        <w:rPr>
          <w:rFonts w:asciiTheme="minorHAnsi" w:hAnsiTheme="minorHAnsi" w:cstheme="minorHAnsi"/>
          <w:sz w:val="20"/>
          <w:szCs w:val="20"/>
        </w:rPr>
        <w:t xml:space="preserve"> nastąpić </w:t>
      </w:r>
      <w:r w:rsidR="006A529D" w:rsidRPr="00F507F1">
        <w:rPr>
          <w:rFonts w:asciiTheme="minorHAnsi" w:hAnsiTheme="minorHAnsi" w:cstheme="minorHAnsi"/>
          <w:sz w:val="20"/>
          <w:szCs w:val="20"/>
        </w:rPr>
        <w:t>w</w:t>
      </w:r>
      <w:r w:rsidR="00910AE4" w:rsidRPr="00F507F1">
        <w:rPr>
          <w:rFonts w:asciiTheme="minorHAnsi" w:hAnsiTheme="minorHAnsi" w:cstheme="minorHAnsi"/>
          <w:sz w:val="20"/>
          <w:szCs w:val="20"/>
        </w:rPr>
        <w:t xml:space="preserve"> sposób</w:t>
      </w:r>
      <w:r w:rsidR="006A529D" w:rsidRPr="00F507F1">
        <w:rPr>
          <w:rFonts w:asciiTheme="minorHAnsi" w:hAnsiTheme="minorHAnsi" w:cstheme="minorHAnsi"/>
          <w:sz w:val="20"/>
          <w:szCs w:val="20"/>
        </w:rPr>
        <w:t xml:space="preserve">, o którym mowa w § 4 ust. 3 zdanie drugie. </w:t>
      </w:r>
    </w:p>
    <w:p w14:paraId="56BAF7A2" w14:textId="4946FB2E" w:rsidR="00434894" w:rsidRPr="00F507F1" w:rsidRDefault="00434894" w:rsidP="00887097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 w:rsidRPr="00F507F1">
        <w:rPr>
          <w:rFonts w:asciiTheme="minorHAnsi" w:hAnsiTheme="minorHAnsi" w:cstheme="minorHAnsi"/>
          <w:sz w:val="20"/>
          <w:szCs w:val="20"/>
        </w:rPr>
        <w:t> </w:t>
      </w:r>
      <w:r w:rsidRPr="00F507F1">
        <w:rPr>
          <w:rFonts w:asciiTheme="minorHAnsi" w:hAnsiTheme="minorHAnsi" w:cstheme="minorHAnsi"/>
          <w:sz w:val="20"/>
          <w:szCs w:val="20"/>
        </w:rPr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F507F1" w:rsidRDefault="00434894" w:rsidP="00887097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jest zwolniony z odpowiedzialności za szkody spowodowane przetwarzaniem przez niego danych naruszającym przepisy prawa, jeżeli nie można mu przypisać winy za</w:t>
      </w:r>
      <w:r w:rsidR="004265E4" w:rsidRPr="00F507F1">
        <w:rPr>
          <w:rFonts w:asciiTheme="minorHAnsi" w:hAnsiTheme="minorHAnsi" w:cstheme="minorHAnsi"/>
          <w:sz w:val="20"/>
          <w:szCs w:val="20"/>
        </w:rPr>
        <w:t> </w:t>
      </w:r>
      <w:r w:rsidRPr="00F507F1">
        <w:rPr>
          <w:rFonts w:asciiTheme="minorHAnsi" w:hAnsiTheme="minorHAnsi" w:cstheme="minorHAnsi"/>
          <w:sz w:val="20"/>
          <w:szCs w:val="20"/>
        </w:rPr>
        <w:t>zdarzenie, które doprowadziło do powstania szkody.</w:t>
      </w:r>
    </w:p>
    <w:p w14:paraId="67C9A198" w14:textId="77777777" w:rsidR="00434894" w:rsidRPr="00F507F1" w:rsidRDefault="00434894" w:rsidP="0088709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zapewnia, że dane osobowe nie będą udostępniane jego pracownikom i zleceniobiorcom przed podpisaniem przez nich oświadczeń lub umów o zachowaniu poufności. Zachowanie poufności nie ustaje po rozwiązaniu lub wygaśnięciu stosunku pracy lub umowy cywilnoprawnej, niezależnie od przyczyny tego rozwiązania lub wygaśnięcia.</w:t>
      </w:r>
    </w:p>
    <w:p w14:paraId="3D494240" w14:textId="6B473107" w:rsidR="00434894" w:rsidRDefault="00434894" w:rsidP="0088709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 zobowiązuje się do monitorowania i stosowania przepisów prawa, powszechnie dostępnych wskazówek i zaleceń organu nadzorczego oraz unijnych organów doradczych, zajmujących się ochroną danych osobowych, w zakresie przetwarzania powierzonych mu danych, po uprzednim uzgodnieniu wpływu tych regulacji na przetwarzanie danych</w:t>
      </w:r>
      <w:r w:rsidR="00887097">
        <w:rPr>
          <w:rFonts w:asciiTheme="minorHAnsi" w:hAnsiTheme="minorHAnsi" w:cstheme="minorHAnsi"/>
          <w:sz w:val="20"/>
          <w:szCs w:val="20"/>
        </w:rPr>
        <w:t xml:space="preserve"> </w:t>
      </w:r>
      <w:r w:rsidRPr="00F507F1">
        <w:rPr>
          <w:rFonts w:asciiTheme="minorHAnsi" w:hAnsiTheme="minorHAnsi" w:cstheme="minorHAnsi"/>
          <w:sz w:val="20"/>
          <w:szCs w:val="20"/>
        </w:rPr>
        <w:t>z Administratorem.</w:t>
      </w:r>
    </w:p>
    <w:p w14:paraId="5D18B1D3" w14:textId="77777777" w:rsidR="00887097" w:rsidRPr="00F507F1" w:rsidRDefault="00887097" w:rsidP="0088709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</w:p>
    <w:p w14:paraId="3E7F58A8" w14:textId="77777777" w:rsidR="00434894" w:rsidRPr="00F507F1" w:rsidRDefault="00434894" w:rsidP="00887097">
      <w:pPr>
        <w:pStyle w:val="Nagwek6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§ 4</w:t>
      </w:r>
    </w:p>
    <w:p w14:paraId="367902D8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Kontrola przetwarzania danych powierzonych</w:t>
      </w:r>
    </w:p>
    <w:p w14:paraId="5D09D425" w14:textId="01F51973" w:rsidR="00B053F5" w:rsidRPr="00F507F1" w:rsidRDefault="00434894" w:rsidP="00887097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 w sposób nieutrudniający nadmiernie jego bieżącej działalności. Procesor zobowiązany jest do przedstawienia odpowiednich dokumentów do kontroli oraz wyjaśnień na piśmie na każde wezwanie Administratora,.</w:t>
      </w:r>
    </w:p>
    <w:p w14:paraId="6DAA7F85" w14:textId="3E13356B" w:rsidR="00B053F5" w:rsidRPr="00F507F1" w:rsidRDefault="00434894" w:rsidP="00887097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W przypadku, gdy kontrola, o której mowa w ust. 1, wykaże jakiekolwiek nieprawidłowości Administrator ma prawo żądać od Procesora niezwłocznego wdrożenia zaleceń Administratora wynikających z ustaleń pokontrolnych. Zalecenia te przedstawiane będą w formie </w:t>
      </w:r>
      <w:r w:rsidR="00B053F5" w:rsidRPr="00F507F1">
        <w:rPr>
          <w:rFonts w:asciiTheme="minorHAnsi" w:hAnsiTheme="minorHAnsi" w:cstheme="minorHAnsi"/>
          <w:sz w:val="20"/>
          <w:szCs w:val="20"/>
        </w:rPr>
        <w:t>pisemnej pod adres siedziby Procesora lub formie elektronicznej pod adres e-mail …………………………….. – przy czym obydwie formy zostają zastrzeżone pod rygorem nieważności.</w:t>
      </w:r>
    </w:p>
    <w:p w14:paraId="11F4DE9A" w14:textId="080F6E7E" w:rsidR="00B053F5" w:rsidRPr="00F507F1" w:rsidRDefault="00B053F5" w:rsidP="00887097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Procesor niezwłocznie informuje Administratora, jeżeli jego zdaniem wydane mu polecenie stanowi naruszenie Rozporządzenia lub innych przepisów Unii lub państwa członkowskiego o ochronie danych. Poinformowanie winno nastąpić w formie pisemnej pod adres siedziby Administratora lub formie elektronicznej pod adres e-mail </w:t>
      </w:r>
      <w:r w:rsidR="005B72F3" w:rsidRPr="00F507F1">
        <w:rPr>
          <w:rFonts w:asciiTheme="minorHAnsi" w:hAnsiTheme="minorHAnsi" w:cstheme="minorHAnsi"/>
          <w:sz w:val="20"/>
          <w:szCs w:val="20"/>
        </w:rPr>
        <w:t>j.lipinski@szpital.zgora.pl</w:t>
      </w:r>
      <w:r w:rsidRPr="00F507F1">
        <w:rPr>
          <w:rFonts w:asciiTheme="minorHAnsi" w:hAnsiTheme="minorHAnsi" w:cstheme="minorHAnsi"/>
          <w:sz w:val="20"/>
          <w:szCs w:val="20"/>
        </w:rPr>
        <w:t xml:space="preserve"> – przy czym obydwie formy zostają zastrzeżone pod rygorem nieważności.</w:t>
      </w:r>
    </w:p>
    <w:p w14:paraId="224208B4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5A54B250" w14:textId="77777777" w:rsidR="00434894" w:rsidRPr="00F507F1" w:rsidRDefault="00434894" w:rsidP="00887097">
      <w:pPr>
        <w:pStyle w:val="Nagwek6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F507F1">
        <w:rPr>
          <w:rFonts w:asciiTheme="minorHAnsi" w:hAnsiTheme="minorHAnsi" w:cstheme="minorHAnsi"/>
          <w:sz w:val="20"/>
          <w:szCs w:val="20"/>
        </w:rPr>
        <w:t>Podpowierzenie</w:t>
      </w:r>
      <w:proofErr w:type="spellEnd"/>
      <w:r w:rsidRPr="00F507F1">
        <w:rPr>
          <w:rFonts w:asciiTheme="minorHAnsi" w:hAnsiTheme="minorHAnsi" w:cstheme="minorHAnsi"/>
          <w:sz w:val="20"/>
          <w:szCs w:val="20"/>
        </w:rPr>
        <w:t xml:space="preserve"> danych</w:t>
      </w:r>
    </w:p>
    <w:p w14:paraId="7E49877E" w14:textId="32DE0082" w:rsidR="00434894" w:rsidRPr="00F507F1" w:rsidRDefault="00434894" w:rsidP="0088709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29990689"/>
      <w:r w:rsidRPr="00F507F1">
        <w:rPr>
          <w:rFonts w:asciiTheme="minorHAnsi" w:hAnsiTheme="minorHAnsi" w:cstheme="minorHAnsi"/>
          <w:sz w:val="20"/>
          <w:szCs w:val="20"/>
        </w:rPr>
        <w:t xml:space="preserve">Procesor może powierzać przetwarzanie powierzonych mu danych osobowych objętych Umową innym podmiotom na stałe współpracującym z Procesorem (tzw. </w:t>
      </w:r>
      <w:proofErr w:type="spellStart"/>
      <w:r w:rsidRPr="00F507F1">
        <w:rPr>
          <w:rFonts w:asciiTheme="minorHAnsi" w:hAnsiTheme="minorHAnsi" w:cstheme="minorHAnsi"/>
          <w:sz w:val="20"/>
          <w:szCs w:val="20"/>
        </w:rPr>
        <w:t>podpowierzenie</w:t>
      </w:r>
      <w:proofErr w:type="spellEnd"/>
      <w:r w:rsidRPr="00F507F1">
        <w:rPr>
          <w:rFonts w:asciiTheme="minorHAnsi" w:hAnsiTheme="minorHAnsi" w:cstheme="minorHAnsi"/>
          <w:sz w:val="20"/>
          <w:szCs w:val="20"/>
        </w:rPr>
        <w:t>) wyłącznie po uprzedniej zgodzie Administratora</w:t>
      </w:r>
      <w:r w:rsidR="007D6EE0" w:rsidRPr="00F507F1">
        <w:rPr>
          <w:rFonts w:asciiTheme="minorHAnsi" w:hAnsiTheme="minorHAnsi" w:cstheme="minorHAnsi"/>
          <w:sz w:val="20"/>
          <w:szCs w:val="20"/>
        </w:rPr>
        <w:t xml:space="preserve"> </w:t>
      </w:r>
      <w:r w:rsidR="008369D7" w:rsidRPr="00F507F1">
        <w:rPr>
          <w:rFonts w:asciiTheme="minorHAnsi" w:hAnsiTheme="minorHAnsi" w:cstheme="minorHAnsi"/>
          <w:sz w:val="20"/>
          <w:szCs w:val="20"/>
        </w:rPr>
        <w:t>wyrażonej w sposób, o którym mowa w § 4 ust. 3 zdanie drugie.</w:t>
      </w:r>
    </w:p>
    <w:p w14:paraId="3B869B89" w14:textId="6CD8F65B" w:rsidR="00D70760" w:rsidRPr="00F507F1" w:rsidRDefault="00434894" w:rsidP="0088709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507F1">
        <w:rPr>
          <w:rFonts w:asciiTheme="minorHAnsi" w:hAnsiTheme="minorHAnsi" w:cstheme="minorHAnsi"/>
          <w:sz w:val="20"/>
          <w:szCs w:val="20"/>
        </w:rPr>
        <w:lastRenderedPageBreak/>
        <w:t>Podpowierzając</w:t>
      </w:r>
      <w:proofErr w:type="spellEnd"/>
      <w:r w:rsidRPr="00F507F1">
        <w:rPr>
          <w:rFonts w:asciiTheme="minorHAnsi" w:hAnsiTheme="minorHAnsi" w:cstheme="minorHAnsi"/>
          <w:sz w:val="20"/>
          <w:szCs w:val="20"/>
        </w:rPr>
        <w:t xml:space="preserve"> przetwarzanie danych osobowych innym podmiotom, Procesor jest obowiązany zapewnić w dalszej umowie powierzenia spełnienie przez ten podmiot wszelkich wymogów w zakresie ochrony danych osobowych na poziomie, co najmniej takim samym jak przewidziany w niniejszej Umowie.</w:t>
      </w:r>
    </w:p>
    <w:bookmarkEnd w:id="0"/>
    <w:p w14:paraId="7A8B31E0" w14:textId="77777777" w:rsidR="00887097" w:rsidRDefault="00887097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42B3C6" w14:textId="176AE2CB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6EF789B2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Poufność</w:t>
      </w:r>
    </w:p>
    <w:p w14:paraId="296A588B" w14:textId="17084962" w:rsidR="00434894" w:rsidRPr="00F507F1" w:rsidRDefault="00434894" w:rsidP="0088709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</w:t>
      </w:r>
      <w:r w:rsidRPr="00F507F1">
        <w:rPr>
          <w:rFonts w:asciiTheme="minorHAnsi" w:hAnsiTheme="minorHAnsi" w:cstheme="minorHAnsi"/>
          <w:bCs/>
          <w:sz w:val="20"/>
          <w:szCs w:val="20"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 pisemnej zgody </w:t>
      </w:r>
      <w:r w:rsidRPr="00F507F1">
        <w:rPr>
          <w:rFonts w:asciiTheme="minorHAnsi" w:hAnsiTheme="minorHAnsi" w:cstheme="minorHAnsi"/>
          <w:sz w:val="20"/>
          <w:szCs w:val="20"/>
        </w:rPr>
        <w:t>Administratora</w:t>
      </w:r>
      <w:r w:rsidRPr="00F507F1">
        <w:rPr>
          <w:rFonts w:asciiTheme="minorHAnsi" w:hAnsiTheme="minorHAnsi" w:cstheme="minorHAnsi"/>
          <w:bCs/>
          <w:sz w:val="20"/>
          <w:szCs w:val="20"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33F3E708" w:rsidR="00434894" w:rsidRPr="00F507F1" w:rsidRDefault="00434894" w:rsidP="0088709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Procesor</w:t>
      </w:r>
      <w:r w:rsidRPr="00F507F1">
        <w:rPr>
          <w:rFonts w:asciiTheme="minorHAnsi" w:hAnsiTheme="minorHAnsi" w:cstheme="minorHAnsi"/>
          <w:bCs/>
          <w:sz w:val="20"/>
          <w:szCs w:val="20"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 z jakiejkolwiek podstawy. Przepis § 3 ust. </w:t>
      </w:r>
      <w:r w:rsidR="00D70760" w:rsidRPr="00F507F1">
        <w:rPr>
          <w:rFonts w:asciiTheme="minorHAnsi" w:hAnsiTheme="minorHAnsi" w:cstheme="minorHAnsi"/>
          <w:bCs/>
          <w:sz w:val="20"/>
          <w:szCs w:val="20"/>
        </w:rPr>
        <w:t>7</w:t>
      </w:r>
      <w:r w:rsidRPr="00F507F1">
        <w:rPr>
          <w:rFonts w:asciiTheme="minorHAnsi" w:hAnsiTheme="minorHAnsi" w:cstheme="minorHAnsi"/>
          <w:bCs/>
          <w:sz w:val="20"/>
          <w:szCs w:val="20"/>
        </w:rPr>
        <w:t xml:space="preserve"> Umowy stosuje się odpowiednio.</w:t>
      </w:r>
    </w:p>
    <w:p w14:paraId="2225EB02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23B56A4B" w14:textId="77777777" w:rsidR="00434894" w:rsidRPr="00F507F1" w:rsidRDefault="00434894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Współpraca Stron</w:t>
      </w:r>
    </w:p>
    <w:p w14:paraId="01BB8C6D" w14:textId="77777777" w:rsidR="00434894" w:rsidRPr="00F507F1" w:rsidRDefault="00434894" w:rsidP="0088709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F507F1" w:rsidRDefault="00434894" w:rsidP="0088709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Strony będą dokonywały uzgodnień i podejmowały decyzje operacyjne poprzez swoich przedstawicieli odpowiedzialnych za realizację Umowy w formie ustnej, pisemnej lub elektronicznej,.</w:t>
      </w:r>
    </w:p>
    <w:p w14:paraId="0674826D" w14:textId="75CA3A23" w:rsidR="00FF76B4" w:rsidRPr="00F507F1" w:rsidRDefault="00434894" w:rsidP="00887097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Strony zobowiązują się, że wszelkie decyzje dotyczące polubownego zakończenia sporu z osobą fizyczną na skutek naruszenia ochrony jej danych osobowych, w szczególności fakt i wysokość wypłaty ewentualnego odszkodowania, podejmą wspólnie.</w:t>
      </w:r>
    </w:p>
    <w:p w14:paraId="66186E98" w14:textId="1E052B26" w:rsidR="00434894" w:rsidRPr="00F507F1" w:rsidRDefault="00434894" w:rsidP="008870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§ 8</w:t>
      </w:r>
    </w:p>
    <w:p w14:paraId="5257A7B1" w14:textId="77777777" w:rsidR="00434894" w:rsidRPr="00F507F1" w:rsidRDefault="00434894" w:rsidP="00887097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Wypowiedzenie umowy</w:t>
      </w:r>
    </w:p>
    <w:p w14:paraId="07C90F6A" w14:textId="39EB5CE2" w:rsidR="00434894" w:rsidRPr="00F507F1" w:rsidRDefault="00434894" w:rsidP="00887097">
      <w:pPr>
        <w:pStyle w:val="Akapitzlist"/>
        <w:numPr>
          <w:ilvl w:val="0"/>
          <w:numId w:val="23"/>
        </w:numPr>
        <w:autoSpaceDE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Każdej ze Stron przysługuje uprawnienie do rozwiązania Umowy z zachowaniem </w:t>
      </w:r>
      <w:r w:rsidR="00266749" w:rsidRPr="00F507F1">
        <w:rPr>
          <w:rFonts w:asciiTheme="minorHAnsi" w:hAnsiTheme="minorHAnsi" w:cstheme="minorHAnsi"/>
          <w:sz w:val="20"/>
          <w:szCs w:val="20"/>
        </w:rPr>
        <w:t xml:space="preserve">terminu </w:t>
      </w:r>
      <w:r w:rsidRPr="00F507F1">
        <w:rPr>
          <w:rFonts w:asciiTheme="minorHAnsi" w:hAnsiTheme="minorHAnsi" w:cstheme="minorHAnsi"/>
          <w:sz w:val="20"/>
          <w:szCs w:val="20"/>
        </w:rPr>
        <w:t xml:space="preserve">wypowiedzenia </w:t>
      </w:r>
      <w:r w:rsidR="00266749" w:rsidRPr="00F507F1">
        <w:rPr>
          <w:rFonts w:asciiTheme="minorHAnsi" w:hAnsiTheme="minorHAnsi" w:cstheme="minorHAnsi"/>
          <w:sz w:val="20"/>
          <w:szCs w:val="20"/>
        </w:rPr>
        <w:t xml:space="preserve">określonego w umowie głównej. </w:t>
      </w:r>
    </w:p>
    <w:p w14:paraId="47610E61" w14:textId="77777777" w:rsidR="00434894" w:rsidRPr="00F507F1" w:rsidRDefault="00434894" w:rsidP="00887097">
      <w:pPr>
        <w:pStyle w:val="Akapitzlist"/>
        <w:numPr>
          <w:ilvl w:val="0"/>
          <w:numId w:val="23"/>
        </w:numPr>
        <w:autoSpaceDE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 xml:space="preserve">Administrator ma prawo wypowiedzieć Umowę w trybie natychmiastowym, w przypadku rażącego naruszenia postanowień Umowy przez Procesora, który: </w:t>
      </w:r>
    </w:p>
    <w:p w14:paraId="717173E8" w14:textId="77777777" w:rsidR="00434894" w:rsidRPr="00F507F1" w:rsidRDefault="00434894" w:rsidP="00887097">
      <w:pPr>
        <w:pStyle w:val="Akapitzlist"/>
        <w:numPr>
          <w:ilvl w:val="0"/>
          <w:numId w:val="20"/>
        </w:numPr>
        <w:autoSpaceDE w:val="0"/>
        <w:autoSpaceDN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F507F1" w:rsidRDefault="00434894" w:rsidP="00887097">
      <w:pPr>
        <w:pStyle w:val="Akapitzlist"/>
        <w:numPr>
          <w:ilvl w:val="0"/>
          <w:numId w:val="20"/>
        </w:numPr>
        <w:autoSpaceDE w:val="0"/>
        <w:autoSpaceDN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wykonuje Umowę niezgodnie z obowiązującymi w tym zakresie przepisami prawa lub instrukcjami Administratora w tym zakresie;</w:t>
      </w:r>
    </w:p>
    <w:p w14:paraId="2F41D733" w14:textId="15570FDD" w:rsidR="00434894" w:rsidRPr="00F507F1" w:rsidRDefault="00434894" w:rsidP="00887097">
      <w:pPr>
        <w:pStyle w:val="Akapitzlist"/>
        <w:numPr>
          <w:ilvl w:val="0"/>
          <w:numId w:val="20"/>
        </w:numPr>
        <w:autoSpaceDE w:val="0"/>
        <w:autoSpaceDN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nie zaprzestał niewłaściwego przetwarzania danych osobowych mimo uprzedniego wezwania Administratora do usunięcia naruszeń i bezskutecznego upływu wyznaczonego terminu 14 dni na zaniechanie naruszeń.</w:t>
      </w:r>
    </w:p>
    <w:p w14:paraId="480848E2" w14:textId="77555096" w:rsidR="00266749" w:rsidRPr="00F507F1" w:rsidRDefault="00266749" w:rsidP="0088709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29452016"/>
      <w:r w:rsidRPr="00F507F1">
        <w:rPr>
          <w:rFonts w:asciiTheme="minorHAnsi" w:hAnsiTheme="minorHAnsi" w:cstheme="minorHAnsi"/>
          <w:sz w:val="20"/>
          <w:szCs w:val="20"/>
        </w:rPr>
        <w:t>W przypadku wypowiedzenia Umowy w trybie natychmiastowym, o którym mowa w ust. 2, umowa główna ulega również rozwiązaniu, przy czym Procesor zrzeka się jakichkolwiek roszczeń wynikających z</w:t>
      </w:r>
      <w:r w:rsidR="002F2B2A" w:rsidRPr="00F507F1">
        <w:rPr>
          <w:rFonts w:asciiTheme="minorHAnsi" w:hAnsiTheme="minorHAnsi" w:cstheme="minorHAnsi"/>
          <w:sz w:val="20"/>
          <w:szCs w:val="20"/>
        </w:rPr>
        <w:t xml:space="preserve"> przedwczesnego rozwiązania</w:t>
      </w:r>
      <w:r w:rsidRPr="00F507F1">
        <w:rPr>
          <w:rFonts w:asciiTheme="minorHAnsi" w:hAnsiTheme="minorHAnsi" w:cstheme="minorHAnsi"/>
          <w:sz w:val="20"/>
          <w:szCs w:val="20"/>
        </w:rPr>
        <w:t xml:space="preserve"> umowy głównej. </w:t>
      </w:r>
    </w:p>
    <w:bookmarkEnd w:id="1"/>
    <w:p w14:paraId="4F9730F8" w14:textId="2EF2DAC0" w:rsidR="006A529D" w:rsidRPr="00F507F1" w:rsidRDefault="006A529D" w:rsidP="0088709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BE97AE0" w14:textId="6FB00AB2" w:rsidR="00434894" w:rsidRPr="00F507F1" w:rsidRDefault="00434894" w:rsidP="008870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07F1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171B9175" w14:textId="77777777" w:rsidR="00434894" w:rsidRPr="00F507F1" w:rsidRDefault="00434894" w:rsidP="00887097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07F1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7A8042E" w14:textId="6750DB3E" w:rsidR="00434894" w:rsidRPr="00F507F1" w:rsidRDefault="00434894" w:rsidP="0088709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Z tytułu wykonywania niniejszej Umowy Procesorowi nie przysługuje dodatkowe wynagrodzenie.</w:t>
      </w:r>
    </w:p>
    <w:p w14:paraId="23B527EA" w14:textId="77777777" w:rsidR="00434894" w:rsidRPr="00F507F1" w:rsidRDefault="00434894" w:rsidP="0088709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Wszelkie zmiany niniejszej Umowy wymagają formy pisemnej pod rygorem nieważności.</w:t>
      </w:r>
    </w:p>
    <w:p w14:paraId="77C8EF41" w14:textId="77777777" w:rsidR="00434894" w:rsidRPr="00F507F1" w:rsidRDefault="00434894" w:rsidP="0088709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07F1">
        <w:rPr>
          <w:rFonts w:asciiTheme="minorHAnsi" w:hAnsiTheme="minorHAnsi" w:cstheme="minorHAnsi"/>
          <w:color w:val="auto"/>
          <w:sz w:val="20"/>
          <w:szCs w:val="20"/>
        </w:rPr>
        <w:t>Spory wynikłe z tytułu Umowy będzie rozstrzygał Sąd właściwy dla miejsca siedziby Administratora.</w:t>
      </w:r>
    </w:p>
    <w:p w14:paraId="728F9A1B" w14:textId="77777777" w:rsidR="00434894" w:rsidRPr="00F507F1" w:rsidRDefault="00434894" w:rsidP="008870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507F1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14:paraId="0A17E3A4" w14:textId="77777777" w:rsidR="00434894" w:rsidRPr="00F507F1" w:rsidRDefault="00434894" w:rsidP="00887097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14:paraId="5184B85C" w14:textId="77777777" w:rsidR="00434894" w:rsidRPr="00F507F1" w:rsidRDefault="00434894" w:rsidP="00887097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F507F1" w14:paraId="75221289" w14:textId="77777777" w:rsidTr="007D6EE0">
        <w:tc>
          <w:tcPr>
            <w:tcW w:w="4530" w:type="dxa"/>
          </w:tcPr>
          <w:p w14:paraId="6BA17A96" w14:textId="77777777" w:rsidR="00434894" w:rsidRPr="00F507F1" w:rsidRDefault="00434894" w:rsidP="00887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F507F1" w:rsidRDefault="00434894" w:rsidP="00887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0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</w:tc>
      </w:tr>
      <w:tr w:rsidR="00434894" w:rsidRPr="00F507F1" w14:paraId="5A9E3C13" w14:textId="77777777" w:rsidTr="007D6EE0">
        <w:tc>
          <w:tcPr>
            <w:tcW w:w="4530" w:type="dxa"/>
          </w:tcPr>
          <w:p w14:paraId="372E09F5" w14:textId="77777777" w:rsidR="00434894" w:rsidRPr="00F507F1" w:rsidRDefault="00434894" w:rsidP="008870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F507F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F507F1" w:rsidRDefault="00434894" w:rsidP="008870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F507F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(Procesor)</w:t>
            </w:r>
          </w:p>
        </w:tc>
      </w:tr>
    </w:tbl>
    <w:p w14:paraId="7E48E842" w14:textId="77777777" w:rsidR="000F5D0A" w:rsidRPr="00F507F1" w:rsidRDefault="000F5D0A" w:rsidP="00887097">
      <w:pPr>
        <w:rPr>
          <w:rFonts w:asciiTheme="minorHAnsi" w:hAnsiTheme="minorHAnsi" w:cstheme="minorHAnsi"/>
          <w:sz w:val="20"/>
          <w:szCs w:val="20"/>
        </w:rPr>
      </w:pPr>
    </w:p>
    <w:sectPr w:rsidR="000F5D0A" w:rsidRPr="00F507F1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3EA6" w14:textId="77777777" w:rsidR="00F75192" w:rsidRDefault="00F75192" w:rsidP="0051562F">
      <w:r>
        <w:separator/>
      </w:r>
    </w:p>
  </w:endnote>
  <w:endnote w:type="continuationSeparator" w:id="0">
    <w:p w14:paraId="2380A490" w14:textId="77777777" w:rsidR="00F75192" w:rsidRDefault="00F75192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024" w14:textId="77777777" w:rsidR="00F75192" w:rsidRDefault="00F75192" w:rsidP="0051562F">
      <w:r>
        <w:separator/>
      </w:r>
    </w:p>
  </w:footnote>
  <w:footnote w:type="continuationSeparator" w:id="0">
    <w:p w14:paraId="6794C063" w14:textId="77777777" w:rsidR="00F75192" w:rsidRDefault="00F75192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E9D" w14:textId="77777777" w:rsidR="007D6EE0" w:rsidRDefault="007D6EE0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04FE8"/>
    <w:lvl w:ilvl="0" w:tplc="DBB0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8DD46926"/>
    <w:lvl w:ilvl="0" w:tplc="423A06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94C5B76"/>
    <w:multiLevelType w:val="hybridMultilevel"/>
    <w:tmpl w:val="71C894E6"/>
    <w:lvl w:ilvl="0" w:tplc="BA32C2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413663">
    <w:abstractNumId w:val="33"/>
  </w:num>
  <w:num w:numId="2" w16cid:durableId="1442338852">
    <w:abstractNumId w:val="3"/>
  </w:num>
  <w:num w:numId="3" w16cid:durableId="87777726">
    <w:abstractNumId w:val="15"/>
  </w:num>
  <w:num w:numId="4" w16cid:durableId="1893300583">
    <w:abstractNumId w:val="2"/>
  </w:num>
  <w:num w:numId="5" w16cid:durableId="1463766749">
    <w:abstractNumId w:val="9"/>
  </w:num>
  <w:num w:numId="6" w16cid:durableId="1802650470">
    <w:abstractNumId w:val="25"/>
  </w:num>
  <w:num w:numId="7" w16cid:durableId="1602686261">
    <w:abstractNumId w:val="6"/>
  </w:num>
  <w:num w:numId="8" w16cid:durableId="1610628333">
    <w:abstractNumId w:val="17"/>
  </w:num>
  <w:num w:numId="9" w16cid:durableId="1627203383">
    <w:abstractNumId w:val="28"/>
  </w:num>
  <w:num w:numId="10" w16cid:durableId="1899826041">
    <w:abstractNumId w:val="1"/>
  </w:num>
  <w:num w:numId="11" w16cid:durableId="476652081">
    <w:abstractNumId w:val="18"/>
  </w:num>
  <w:num w:numId="12" w16cid:durableId="10184940">
    <w:abstractNumId w:val="20"/>
  </w:num>
  <w:num w:numId="13" w16cid:durableId="298920612">
    <w:abstractNumId w:val="11"/>
  </w:num>
  <w:num w:numId="14" w16cid:durableId="1357805574">
    <w:abstractNumId w:val="22"/>
  </w:num>
  <w:num w:numId="15" w16cid:durableId="261451982">
    <w:abstractNumId w:val="8"/>
  </w:num>
  <w:num w:numId="16" w16cid:durableId="1976716808">
    <w:abstractNumId w:val="7"/>
  </w:num>
  <w:num w:numId="17" w16cid:durableId="1121649825">
    <w:abstractNumId w:val="23"/>
  </w:num>
  <w:num w:numId="18" w16cid:durableId="1492796866">
    <w:abstractNumId w:val="35"/>
  </w:num>
  <w:num w:numId="19" w16cid:durableId="1123428047">
    <w:abstractNumId w:val="5"/>
  </w:num>
  <w:num w:numId="20" w16cid:durableId="727262030">
    <w:abstractNumId w:val="10"/>
  </w:num>
  <w:num w:numId="21" w16cid:durableId="1574587133">
    <w:abstractNumId w:val="21"/>
  </w:num>
  <w:num w:numId="22" w16cid:durableId="2071685568">
    <w:abstractNumId w:val="32"/>
  </w:num>
  <w:num w:numId="23" w16cid:durableId="76483613">
    <w:abstractNumId w:val="16"/>
  </w:num>
  <w:num w:numId="24" w16cid:durableId="920718292">
    <w:abstractNumId w:val="24"/>
  </w:num>
  <w:num w:numId="25" w16cid:durableId="690649753">
    <w:abstractNumId w:val="4"/>
  </w:num>
  <w:num w:numId="26" w16cid:durableId="1869442197">
    <w:abstractNumId w:val="13"/>
  </w:num>
  <w:num w:numId="27" w16cid:durableId="1883516752">
    <w:abstractNumId w:val="27"/>
  </w:num>
  <w:num w:numId="28" w16cid:durableId="1595934795">
    <w:abstractNumId w:val="14"/>
  </w:num>
  <w:num w:numId="29" w16cid:durableId="2022388910">
    <w:abstractNumId w:val="26"/>
  </w:num>
  <w:num w:numId="30" w16cid:durableId="826632860">
    <w:abstractNumId w:val="0"/>
  </w:num>
  <w:num w:numId="31" w16cid:durableId="2007243230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1238203213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181021699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1376345081">
    <w:abstractNumId w:val="19"/>
  </w:num>
  <w:num w:numId="35" w16cid:durableId="1915972436">
    <w:abstractNumId w:val="12"/>
  </w:num>
  <w:num w:numId="36" w16cid:durableId="960302913">
    <w:abstractNumId w:val="30"/>
  </w:num>
  <w:num w:numId="37" w16cid:durableId="1344166221">
    <w:abstractNumId w:val="34"/>
  </w:num>
  <w:num w:numId="38" w16cid:durableId="1926915784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 w16cid:durableId="1336568894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37604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6C0D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3E26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B253B"/>
    <w:rsid w:val="004C147E"/>
    <w:rsid w:val="004C590F"/>
    <w:rsid w:val="004E1C75"/>
    <w:rsid w:val="004F6B10"/>
    <w:rsid w:val="005024BB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6D97"/>
    <w:rsid w:val="005A455F"/>
    <w:rsid w:val="005A575B"/>
    <w:rsid w:val="005B710D"/>
    <w:rsid w:val="005B72F3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23A74"/>
    <w:rsid w:val="00642746"/>
    <w:rsid w:val="00650726"/>
    <w:rsid w:val="00651F04"/>
    <w:rsid w:val="00657694"/>
    <w:rsid w:val="00663D25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66648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0E"/>
    <w:rsid w:val="007F025E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87097"/>
    <w:rsid w:val="00893E4E"/>
    <w:rsid w:val="0089442D"/>
    <w:rsid w:val="008B3832"/>
    <w:rsid w:val="008B4E9D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60402"/>
    <w:rsid w:val="00960992"/>
    <w:rsid w:val="00964C81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E28F0"/>
    <w:rsid w:val="009E6E68"/>
    <w:rsid w:val="00A0335D"/>
    <w:rsid w:val="00A05DEC"/>
    <w:rsid w:val="00A143C0"/>
    <w:rsid w:val="00A31378"/>
    <w:rsid w:val="00A51893"/>
    <w:rsid w:val="00A56863"/>
    <w:rsid w:val="00A70430"/>
    <w:rsid w:val="00A76815"/>
    <w:rsid w:val="00A7731E"/>
    <w:rsid w:val="00A83C27"/>
    <w:rsid w:val="00A83EA1"/>
    <w:rsid w:val="00A871F3"/>
    <w:rsid w:val="00A87F8B"/>
    <w:rsid w:val="00A9456A"/>
    <w:rsid w:val="00A94E8D"/>
    <w:rsid w:val="00A9542E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60BA"/>
    <w:rsid w:val="00B40921"/>
    <w:rsid w:val="00B43403"/>
    <w:rsid w:val="00B511C4"/>
    <w:rsid w:val="00B55D0E"/>
    <w:rsid w:val="00B55ED3"/>
    <w:rsid w:val="00B67B94"/>
    <w:rsid w:val="00B82BB7"/>
    <w:rsid w:val="00B84DD1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BE7093"/>
    <w:rsid w:val="00BF18EB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3FFB"/>
    <w:rsid w:val="00C471A5"/>
    <w:rsid w:val="00C541A9"/>
    <w:rsid w:val="00C56428"/>
    <w:rsid w:val="00C6179F"/>
    <w:rsid w:val="00C67BD6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05A66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F1E88"/>
    <w:rsid w:val="00DF42AD"/>
    <w:rsid w:val="00DF5276"/>
    <w:rsid w:val="00E20611"/>
    <w:rsid w:val="00E20EF5"/>
    <w:rsid w:val="00E318CB"/>
    <w:rsid w:val="00E40FCC"/>
    <w:rsid w:val="00E41560"/>
    <w:rsid w:val="00E4449B"/>
    <w:rsid w:val="00E62663"/>
    <w:rsid w:val="00E62F1A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C087E"/>
    <w:rsid w:val="00EC47A3"/>
    <w:rsid w:val="00ED6B1A"/>
    <w:rsid w:val="00EE5E9A"/>
    <w:rsid w:val="00EF22BE"/>
    <w:rsid w:val="00EF2416"/>
    <w:rsid w:val="00EF3DEE"/>
    <w:rsid w:val="00EF56B0"/>
    <w:rsid w:val="00F04B79"/>
    <w:rsid w:val="00F1097E"/>
    <w:rsid w:val="00F10F31"/>
    <w:rsid w:val="00F16688"/>
    <w:rsid w:val="00F24D92"/>
    <w:rsid w:val="00F3491F"/>
    <w:rsid w:val="00F4050D"/>
    <w:rsid w:val="00F41EAB"/>
    <w:rsid w:val="00F42373"/>
    <w:rsid w:val="00F43C59"/>
    <w:rsid w:val="00F507F1"/>
    <w:rsid w:val="00F54D59"/>
    <w:rsid w:val="00F5702B"/>
    <w:rsid w:val="00F64FD9"/>
    <w:rsid w:val="00F70C04"/>
    <w:rsid w:val="00F72B4C"/>
    <w:rsid w:val="00F75192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  <w:style w:type="paragraph" w:styleId="Poprawka">
    <w:name w:val="Revision"/>
    <w:hidden/>
    <w:uiPriority w:val="99"/>
    <w:semiHidden/>
    <w:rsid w:val="005B72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CBB4-243C-4655-B979-573848D0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1778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Zamówienia Publiczne</cp:lastModifiedBy>
  <cp:revision>8</cp:revision>
  <dcterms:created xsi:type="dcterms:W3CDTF">2023-06-19T09:59:00Z</dcterms:created>
  <dcterms:modified xsi:type="dcterms:W3CDTF">2023-09-04T07:05:00Z</dcterms:modified>
</cp:coreProperties>
</file>