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199CD" w14:textId="77777777" w:rsidR="00237428" w:rsidRPr="00730011" w:rsidRDefault="00237428" w:rsidP="00237428">
      <w:pPr>
        <w:tabs>
          <w:tab w:val="left" w:pos="4935"/>
        </w:tabs>
        <w:rPr>
          <w:rFonts w:ascii="Georgia" w:hAnsi="Georgia"/>
          <w:sz w:val="20"/>
          <w:szCs w:val="20"/>
          <w:lang w:val="en-US"/>
        </w:rPr>
      </w:pPr>
      <w:bookmarkStart w:id="0" w:name="_Toc483556507"/>
      <w:r w:rsidRPr="00730011">
        <w:rPr>
          <w:rFonts w:ascii="Georgia" w:hAnsi="Georgia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26CB090C" wp14:editId="5626D1A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C64164" w14:textId="3EFA1BE9" w:rsidR="00237428" w:rsidRPr="00730011" w:rsidRDefault="00237428" w:rsidP="00730011">
      <w:pPr>
        <w:tabs>
          <w:tab w:val="left" w:pos="8505"/>
        </w:tabs>
        <w:ind w:left="3544" w:hanging="712"/>
        <w:jc w:val="center"/>
        <w:rPr>
          <w:rFonts w:ascii="Georgia" w:hAnsi="Georgia"/>
          <w:noProof/>
          <w:sz w:val="20"/>
          <w:szCs w:val="20"/>
        </w:rPr>
      </w:pPr>
      <w:r w:rsidRPr="00730011">
        <w:rPr>
          <w:rFonts w:ascii="Georgia" w:hAnsi="Georgia"/>
          <w:b/>
          <w:bCs/>
          <w:noProof/>
          <w:sz w:val="20"/>
          <w:szCs w:val="20"/>
        </w:rPr>
        <w:t>Zespół Zakładów Opieki Zdrowotnej w Wadowicach</w:t>
      </w:r>
      <w:r w:rsidRPr="00730011">
        <w:rPr>
          <w:rFonts w:ascii="Georgia" w:hAnsi="Georgia"/>
          <w:noProof/>
          <w:sz w:val="20"/>
          <w:szCs w:val="20"/>
        </w:rPr>
        <w:br/>
        <w:t>ul. Karmelicka 5, 34-100 Wadowice</w:t>
      </w:r>
    </w:p>
    <w:p w14:paraId="1FC74CCE" w14:textId="77777777" w:rsidR="00237428" w:rsidRPr="00730011" w:rsidRDefault="00237428" w:rsidP="00730011">
      <w:pPr>
        <w:tabs>
          <w:tab w:val="left" w:pos="3686"/>
        </w:tabs>
        <w:ind w:left="708"/>
        <w:jc w:val="center"/>
        <w:rPr>
          <w:rFonts w:ascii="Georgia" w:hAnsi="Georgia"/>
          <w:noProof/>
          <w:sz w:val="20"/>
          <w:szCs w:val="20"/>
          <w:lang w:val="en-US"/>
        </w:rPr>
      </w:pPr>
      <w:r w:rsidRPr="00730011">
        <w:rPr>
          <w:rFonts w:ascii="Georgia" w:hAnsi="Georgia"/>
          <w:noProof/>
          <w:sz w:val="20"/>
          <w:szCs w:val="20"/>
          <w:lang w:val="en-US"/>
        </w:rPr>
        <w:t xml:space="preserve">www.zzozwadowice.pl, email: </w:t>
      </w:r>
      <w:hyperlink r:id="rId8" w:history="1">
        <w:r w:rsidRPr="00730011">
          <w:rPr>
            <w:rFonts w:ascii="Georgia" w:hAnsi="Georgia"/>
            <w:noProof/>
            <w:sz w:val="20"/>
            <w:szCs w:val="20"/>
            <w:lang w:val="en-US"/>
          </w:rPr>
          <w:t>sekretariat@zzozwadowice.pl</w:t>
        </w:r>
      </w:hyperlink>
    </w:p>
    <w:p w14:paraId="3BDA4C82" w14:textId="77777777" w:rsidR="00237428" w:rsidRPr="00730011" w:rsidRDefault="00237428" w:rsidP="00237428">
      <w:pPr>
        <w:jc w:val="center"/>
        <w:rPr>
          <w:rFonts w:ascii="Georgia" w:hAnsi="Georgia"/>
          <w:sz w:val="20"/>
          <w:szCs w:val="20"/>
          <w:lang w:val="en-US"/>
        </w:rPr>
      </w:pPr>
    </w:p>
    <w:p w14:paraId="40B5F09E" w14:textId="77777777" w:rsidR="00237428" w:rsidRPr="00730011" w:rsidRDefault="00237428" w:rsidP="00237428">
      <w:pPr>
        <w:tabs>
          <w:tab w:val="left" w:pos="4935"/>
        </w:tabs>
        <w:rPr>
          <w:rFonts w:ascii="Georgia" w:hAnsi="Georgia"/>
          <w:noProof/>
          <w:sz w:val="20"/>
          <w:szCs w:val="20"/>
          <w:lang w:val="en-US"/>
        </w:rPr>
      </w:pPr>
    </w:p>
    <w:p w14:paraId="1EDCABA0" w14:textId="77777777" w:rsidR="00237428" w:rsidRPr="00730011" w:rsidRDefault="00237428" w:rsidP="00237428">
      <w:pPr>
        <w:tabs>
          <w:tab w:val="left" w:pos="4935"/>
        </w:tabs>
        <w:rPr>
          <w:rFonts w:ascii="Georgia" w:hAnsi="Georgia"/>
          <w:noProof/>
          <w:sz w:val="20"/>
          <w:szCs w:val="20"/>
          <w:lang w:val="en-US"/>
        </w:rPr>
      </w:pPr>
    </w:p>
    <w:p w14:paraId="12B0E4E1" w14:textId="77777777" w:rsidR="00237428" w:rsidRPr="00730011" w:rsidRDefault="00237428" w:rsidP="00237428">
      <w:pPr>
        <w:tabs>
          <w:tab w:val="left" w:pos="4935"/>
        </w:tabs>
        <w:rPr>
          <w:rFonts w:ascii="Georgia" w:hAnsi="Georgia"/>
          <w:noProof/>
          <w:sz w:val="20"/>
          <w:szCs w:val="20"/>
          <w:lang w:val="en-US"/>
        </w:rPr>
      </w:pPr>
    </w:p>
    <w:p w14:paraId="274957B8" w14:textId="77777777" w:rsidR="00237428" w:rsidRPr="00730011" w:rsidRDefault="00237428" w:rsidP="00237428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43B6E85D" w14:textId="77777777" w:rsidR="00237428" w:rsidRPr="00730011" w:rsidRDefault="00237428" w:rsidP="00237428">
      <w:pPr>
        <w:pStyle w:val="Akapitzlist4"/>
        <w:ind w:left="0"/>
        <w:rPr>
          <w:rFonts w:ascii="Georgia" w:hAnsi="Georgia"/>
          <w:b/>
          <w:bCs/>
          <w:i/>
          <w:iCs/>
          <w:sz w:val="20"/>
          <w:szCs w:val="20"/>
        </w:rPr>
      </w:pPr>
    </w:p>
    <w:p w14:paraId="5AFD0C4E" w14:textId="3AED5C48" w:rsidR="00237428" w:rsidRPr="00730011" w:rsidRDefault="00730011" w:rsidP="00237428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730011">
        <w:rPr>
          <w:rFonts w:ascii="Georgia" w:hAnsi="Georgia"/>
          <w:b/>
          <w:bCs/>
          <w:i/>
          <w:iCs/>
          <w:sz w:val="20"/>
          <w:szCs w:val="20"/>
        </w:rPr>
        <w:t>Z</w:t>
      </w:r>
      <w:r w:rsidR="00237428" w:rsidRPr="00730011">
        <w:rPr>
          <w:rFonts w:ascii="Georgia" w:hAnsi="Georgia"/>
          <w:b/>
          <w:bCs/>
          <w:i/>
          <w:iCs/>
          <w:sz w:val="20"/>
          <w:szCs w:val="20"/>
        </w:rPr>
        <w:t xml:space="preserve">ałącznik nr 1 </w:t>
      </w:r>
      <w:bookmarkEnd w:id="0"/>
    </w:p>
    <w:p w14:paraId="4D632543" w14:textId="77777777" w:rsidR="00237428" w:rsidRPr="00730011" w:rsidRDefault="00237428" w:rsidP="00237428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  <w:kern w:val="2"/>
          <w:sz w:val="20"/>
          <w:szCs w:val="20"/>
        </w:rPr>
      </w:pPr>
      <w:r w:rsidRPr="00730011">
        <w:rPr>
          <w:rFonts w:ascii="Georgia" w:hAnsi="Georgia" w:cs="Georgia"/>
          <w:b/>
          <w:bCs/>
          <w:i/>
          <w:iCs/>
          <w:sz w:val="20"/>
          <w:szCs w:val="20"/>
        </w:rPr>
        <w:t>Opis przedmiotu zamówienia</w:t>
      </w:r>
    </w:p>
    <w:p w14:paraId="6F995553" w14:textId="77777777" w:rsidR="00237428" w:rsidRPr="00730011" w:rsidRDefault="00237428" w:rsidP="00237428">
      <w:pPr>
        <w:spacing w:line="360" w:lineRule="auto"/>
        <w:jc w:val="both"/>
        <w:rPr>
          <w:rFonts w:ascii="Georgia" w:hAnsi="Georgia" w:cs="Georgia"/>
          <w:b/>
          <w:bCs/>
          <w:i/>
          <w:iCs/>
          <w:sz w:val="20"/>
          <w:szCs w:val="20"/>
          <w:u w:val="single"/>
        </w:rPr>
      </w:pPr>
    </w:p>
    <w:p w14:paraId="73EDC6AA" w14:textId="07F1E6F3" w:rsidR="00730011" w:rsidRPr="00367CAF" w:rsidRDefault="00237428" w:rsidP="00237428">
      <w:pPr>
        <w:suppressAutoHyphens w:val="0"/>
        <w:spacing w:line="360" w:lineRule="auto"/>
        <w:jc w:val="center"/>
        <w:rPr>
          <w:rFonts w:ascii="Georgia" w:hAnsi="Georgia"/>
          <w:b/>
          <w:sz w:val="20"/>
          <w:szCs w:val="20"/>
          <w:lang w:eastAsia="pl-PL"/>
        </w:rPr>
      </w:pPr>
      <w:r w:rsidRPr="00367CAF">
        <w:rPr>
          <w:rFonts w:ascii="Georgia" w:hAnsi="Georgia"/>
          <w:b/>
          <w:sz w:val="20"/>
          <w:szCs w:val="20"/>
          <w:lang w:eastAsia="pl-PL"/>
        </w:rPr>
        <w:t xml:space="preserve">Przedmiotem zamówienia jest </w:t>
      </w:r>
      <w:r w:rsidR="00730011" w:rsidRPr="00367CAF">
        <w:rPr>
          <w:rFonts w:ascii="Georgia" w:eastAsia="NSimSun" w:hAnsi="Georgia" w:cs="Lucida Sans"/>
          <w:b/>
          <w:kern w:val="2"/>
          <w:sz w:val="20"/>
          <w:szCs w:val="20"/>
          <w:lang w:eastAsia="zh-CN" w:bidi="hi-IN"/>
        </w:rPr>
        <w:t xml:space="preserve">awaryjny </w:t>
      </w:r>
      <w:r w:rsidR="00730011" w:rsidRPr="00367CAF">
        <w:rPr>
          <w:rFonts w:ascii="Georgia" w:hAnsi="Georgia" w:cs="Georgia"/>
          <w:b/>
          <w:color w:val="000000"/>
          <w:kern w:val="2"/>
          <w:sz w:val="20"/>
          <w:szCs w:val="20"/>
          <w:lang w:bidi="hi-IN"/>
        </w:rPr>
        <w:t xml:space="preserve">zakup, dostawa i montaż agregatu prądotwórczego do pomieszczenia agregatorowni ZZOZ na </w:t>
      </w:r>
      <w:r w:rsidR="00730011" w:rsidRPr="00367CAF">
        <w:rPr>
          <w:rFonts w:ascii="Georgia" w:hAnsi="Georgia" w:cs="Georgia"/>
          <w:b/>
          <w:color w:val="000000"/>
          <w:kern w:val="2"/>
          <w:sz w:val="20"/>
          <w:szCs w:val="20"/>
          <w:lang w:bidi="hi-IN"/>
        </w:rPr>
        <w:br/>
        <w:t>ul Szpitalnej w Wadowicach</w:t>
      </w:r>
    </w:p>
    <w:p w14:paraId="7A996B2D" w14:textId="33C02026" w:rsidR="00730011" w:rsidRPr="00730011" w:rsidRDefault="00367CAF" w:rsidP="00730011">
      <w:pPr>
        <w:tabs>
          <w:tab w:val="center" w:pos="4536"/>
          <w:tab w:val="right" w:pos="9072"/>
        </w:tabs>
        <w:suppressAutoHyphens w:val="0"/>
        <w:jc w:val="center"/>
        <w:rPr>
          <w:rFonts w:ascii="Georgia" w:eastAsia="Calibri" w:hAnsi="Georgia"/>
          <w:sz w:val="20"/>
          <w:szCs w:val="20"/>
          <w:lang w:eastAsia="pl-PL"/>
        </w:rPr>
      </w:pPr>
      <w:r>
        <w:rPr>
          <w:rFonts w:ascii="Georgia" w:eastAsia="Calibri" w:hAnsi="Georgia"/>
          <w:b/>
          <w:bCs/>
          <w:sz w:val="20"/>
          <w:szCs w:val="20"/>
          <w:lang w:eastAsia="pl-PL"/>
        </w:rPr>
        <w:t>A</w:t>
      </w:r>
      <w:r w:rsidR="00730011" w:rsidRPr="00730011">
        <w:rPr>
          <w:rFonts w:ascii="Georgia" w:eastAsia="Calibri" w:hAnsi="Georgia"/>
          <w:b/>
          <w:bCs/>
          <w:sz w:val="20"/>
          <w:szCs w:val="20"/>
          <w:lang w:eastAsia="pl-PL"/>
        </w:rPr>
        <w:t>gregat prądotwórczego - stacjonarnego o mocy min. 250 kVA</w:t>
      </w:r>
    </w:p>
    <w:p w14:paraId="345F67D4" w14:textId="77777777" w:rsidR="00730011" w:rsidRPr="00730011" w:rsidRDefault="00730011" w:rsidP="00730011">
      <w:pPr>
        <w:suppressAutoHyphens w:val="0"/>
        <w:rPr>
          <w:rFonts w:ascii="Georgia" w:eastAsia="Calibri" w:hAnsi="Georgia"/>
          <w:sz w:val="20"/>
          <w:szCs w:val="20"/>
          <w:lang w:eastAsia="pl-PL"/>
        </w:rPr>
      </w:pPr>
    </w:p>
    <w:tbl>
      <w:tblPr>
        <w:tblW w:w="14642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8091"/>
        <w:gridCol w:w="5690"/>
      </w:tblGrid>
      <w:tr w:rsidR="005B6BB8" w:rsidRPr="005B6BB8" w14:paraId="6E801F1A" w14:textId="77777777" w:rsidTr="001B4118">
        <w:trPr>
          <w:cantSplit/>
          <w:trHeight w:val="23"/>
        </w:trPr>
        <w:tc>
          <w:tcPr>
            <w:tcW w:w="861" w:type="dxa"/>
            <w:vAlign w:val="center"/>
          </w:tcPr>
          <w:p w14:paraId="2132F465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rFonts w:ascii="Georgia" w:eastAsia="Calibri" w:hAnsi="Georgia"/>
                <w:b/>
                <w:bCs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091" w:type="dxa"/>
            <w:vAlign w:val="center"/>
          </w:tcPr>
          <w:p w14:paraId="3AD69751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rFonts w:ascii="Georgia" w:eastAsia="Calibri" w:hAnsi="Georgia"/>
                <w:b/>
                <w:bCs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bCs/>
                <w:sz w:val="18"/>
                <w:szCs w:val="18"/>
                <w:lang w:eastAsia="pl-PL"/>
              </w:rPr>
              <w:t>Wymagania Zamawiającego</w:t>
            </w:r>
          </w:p>
        </w:tc>
        <w:tc>
          <w:tcPr>
            <w:tcW w:w="5690" w:type="dxa"/>
          </w:tcPr>
          <w:p w14:paraId="5577C2FC" w14:textId="77777777" w:rsidR="005B6BB8" w:rsidRPr="005B6BB8" w:rsidRDefault="005B6BB8" w:rsidP="005B6BB8">
            <w:pPr>
              <w:suppressAutoHyphens w:val="0"/>
              <w:snapToGrid w:val="0"/>
              <w:jc w:val="center"/>
              <w:rPr>
                <w:rFonts w:ascii="Georgia" w:eastAsia="Calibri" w:hAnsi="Georgia"/>
                <w:b/>
                <w:bCs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  <w:t>Wypełnia Wykonawca podając wartość parametru oferowanego agregatu - wpisać parametr, rozwiązanie techniczne lub czy spełnia wymagania Zamawiającego określone w kolumnie nr 2</w:t>
            </w:r>
          </w:p>
        </w:tc>
      </w:tr>
      <w:tr w:rsidR="005B6BB8" w:rsidRPr="005B6BB8" w14:paraId="5F2D4C6B" w14:textId="77777777" w:rsidTr="001B4118">
        <w:trPr>
          <w:cantSplit/>
          <w:trHeight w:val="23"/>
        </w:trPr>
        <w:tc>
          <w:tcPr>
            <w:tcW w:w="861" w:type="dxa"/>
            <w:vAlign w:val="center"/>
          </w:tcPr>
          <w:p w14:paraId="44361551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91" w:type="dxa"/>
          </w:tcPr>
          <w:p w14:paraId="69DC9B6A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90" w:type="dxa"/>
          </w:tcPr>
          <w:p w14:paraId="4F432D4A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3</w:t>
            </w:r>
          </w:p>
        </w:tc>
      </w:tr>
      <w:tr w:rsidR="005B6BB8" w:rsidRPr="005B6BB8" w14:paraId="4B3070BE" w14:textId="77777777" w:rsidTr="001B4118">
        <w:trPr>
          <w:cantSplit/>
          <w:trHeight w:val="23"/>
        </w:trPr>
        <w:tc>
          <w:tcPr>
            <w:tcW w:w="861" w:type="dxa"/>
            <w:vAlign w:val="center"/>
          </w:tcPr>
          <w:p w14:paraId="67D98B39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91" w:type="dxa"/>
          </w:tcPr>
          <w:p w14:paraId="1FBEE832" w14:textId="77777777" w:rsidR="005B6BB8" w:rsidRP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 xml:space="preserve">Agregat prądotwórczy musi posiadać deklarację zgodności WE (oświadczenie producenta lub jego upoważnionego przedstawiciela stwierdzające na jego wyłączną odpowiedzialność, że wyrób jest zgodny z zasadniczymi wymaganiami) </w:t>
            </w:r>
            <w:r w:rsidRPr="005B6BB8">
              <w:rPr>
                <w:rFonts w:ascii="Georgia" w:eastAsia="Calibri" w:hAnsi="Georgia"/>
                <w:color w:val="000000" w:themeColor="text1"/>
                <w:sz w:val="18"/>
                <w:szCs w:val="18"/>
                <w:lang w:eastAsia="pl-PL"/>
              </w:rPr>
              <w:t xml:space="preserve">zgodnie z art. 5 ust. 10 ustawy z 30 sierpnia 2002 r. </w:t>
            </w:r>
            <w:r w:rsidRPr="005B6BB8">
              <w:rPr>
                <w:rFonts w:ascii="Georgia" w:eastAsia="Calibri" w:hAnsi="Georgia"/>
                <w:color w:val="000000" w:themeColor="text1"/>
                <w:sz w:val="18"/>
                <w:szCs w:val="18"/>
                <w:lang w:eastAsia="pl-PL"/>
              </w:rPr>
              <w:br/>
              <w:t xml:space="preserve">o systemie oceny zgodności (t.j. Dz.U. z 2019 r., poz. 155 ze zm.) wraz z uszczegółowieniem tych wymogów  i wyposażeniem podanym niżej. </w:t>
            </w:r>
          </w:p>
          <w:p w14:paraId="79DE7B83" w14:textId="77777777" w:rsidR="005B6BB8" w:rsidRP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 xml:space="preserve">Agregat musi spełniać aktualnie obowiązujące dyrektywy unijne oraz normy i przepisy bezpieczeństwa wymagane dla agregatów prądotwórczych.  </w:t>
            </w:r>
          </w:p>
          <w:p w14:paraId="5A0B4A97" w14:textId="77777777" w:rsid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Deklarację zgodności WE należy dostarczyć najpóźniej w dniu odbioru faktycznego.</w:t>
            </w:r>
          </w:p>
          <w:p w14:paraId="793E6EFD" w14:textId="77777777" w:rsid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</w:p>
          <w:p w14:paraId="65B79397" w14:textId="77777777" w:rsid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</w:p>
          <w:p w14:paraId="67353704" w14:textId="77777777" w:rsidR="005B6BB8" w:rsidRP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</w:p>
        </w:tc>
        <w:tc>
          <w:tcPr>
            <w:tcW w:w="5690" w:type="dxa"/>
          </w:tcPr>
          <w:p w14:paraId="7F8C79FA" w14:textId="77777777" w:rsidR="005B6BB8" w:rsidRPr="005B6BB8" w:rsidRDefault="005B6BB8" w:rsidP="005B6BB8">
            <w:pPr>
              <w:suppressAutoHyphens w:val="0"/>
              <w:snapToGrid w:val="0"/>
              <w:jc w:val="center"/>
              <w:rPr>
                <w:rFonts w:ascii="Georgia" w:hAnsi="Georgia"/>
                <w:bCs/>
                <w:sz w:val="18"/>
                <w:szCs w:val="18"/>
                <w:lang w:eastAsia="pl-PL"/>
              </w:rPr>
            </w:pPr>
            <w:r w:rsidRPr="005B6BB8">
              <w:rPr>
                <w:rFonts w:ascii="Georgia" w:hAnsi="Georgia"/>
                <w:b/>
                <w:bCs/>
                <w:sz w:val="18"/>
                <w:szCs w:val="18"/>
                <w:lang w:eastAsia="pl-PL"/>
              </w:rPr>
              <w:t>Należy wskazać, czy agregat spełnia wymagania Zamawiającego.</w:t>
            </w:r>
          </w:p>
        </w:tc>
      </w:tr>
      <w:tr w:rsidR="005B6BB8" w:rsidRPr="005B6BB8" w14:paraId="574F0A4B" w14:textId="77777777" w:rsidTr="001B4118">
        <w:trPr>
          <w:cantSplit/>
          <w:trHeight w:val="23"/>
        </w:trPr>
        <w:tc>
          <w:tcPr>
            <w:tcW w:w="861" w:type="dxa"/>
            <w:vAlign w:val="center"/>
          </w:tcPr>
          <w:p w14:paraId="1C620BDB" w14:textId="77777777" w:rsidR="005B6BB8" w:rsidRPr="005B6BB8" w:rsidRDefault="005B6BB8" w:rsidP="005B6BB8">
            <w:pPr>
              <w:suppressAutoHyphens w:val="0"/>
              <w:snapToGrid w:val="0"/>
              <w:jc w:val="center"/>
              <w:rPr>
                <w:rFonts w:ascii="Georgia" w:hAnsi="Georgia"/>
                <w:bCs/>
                <w:sz w:val="18"/>
                <w:szCs w:val="18"/>
                <w:lang w:eastAsia="pl-PL"/>
              </w:rPr>
            </w:pPr>
            <w:r w:rsidRPr="005B6BB8">
              <w:rPr>
                <w:rFonts w:ascii="Georgia" w:hAnsi="Georgia"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8091" w:type="dxa"/>
          </w:tcPr>
          <w:p w14:paraId="786D9A6F" w14:textId="77777777" w:rsidR="005B6BB8" w:rsidRPr="005B6BB8" w:rsidRDefault="005B6BB8" w:rsidP="005B6BB8">
            <w:pPr>
              <w:suppressAutoHyphens w:val="0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Agregat prądotwórczy fabrycznie nowy rok produkcji nie wcześniej niż 2024.</w:t>
            </w:r>
          </w:p>
          <w:p w14:paraId="1FCA9846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Agregat wykonany w obudowie wyciszonej. Poziom gwarantowanego ciśnienia akustycznego z odległości 7m – 68dB+/-1dB.</w:t>
            </w:r>
          </w:p>
          <w:p w14:paraId="3A408A53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Możliwość podnoszenia agregatu wózkiem widłowym. Możliwość podnoszenia dźwigiem (min. liczba zawiesi – 4)</w:t>
            </w:r>
          </w:p>
          <w:p w14:paraId="59076446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Masa całkowita zespołu bez paliwa  2260 +/-10 kg.</w:t>
            </w:r>
          </w:p>
          <w:p w14:paraId="0B9EAE45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Maksymalna szerokość agregatu 1100 +/- 50 mm</w:t>
            </w:r>
          </w:p>
          <w:p w14:paraId="61904290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 xml:space="preserve">Agregat przeznaczony do pracy automatycznej z zabezpieczeniem prądnicy przed startem </w:t>
            </w: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br/>
              <w:t>i zatrzymaniem pod obciążeniem w trybie ręcznym.</w:t>
            </w:r>
          </w:p>
          <w:p w14:paraId="765682AC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Agregat wyposażony w buforową ładowarkę akumulatorów. Regulacja napięcia prądnicy na trzech fazach. Stabilizacja napięcia(AVR) +/- 1% .</w:t>
            </w:r>
          </w:p>
          <w:p w14:paraId="6FE0040E" w14:textId="77777777" w:rsidR="005B6BB8" w:rsidRP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 xml:space="preserve">Na agregacie oraz silniku powinny być umieszczone tabliczki znamionowe. </w:t>
            </w:r>
          </w:p>
          <w:p w14:paraId="00088BCB" w14:textId="77777777" w:rsidR="005B6BB8" w:rsidRP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Na tabliczce znamionowej agregatu powinny być umieszczone co najmniej następujące dane:</w:t>
            </w:r>
          </w:p>
          <w:p w14:paraId="62E7A437" w14:textId="77777777" w:rsidR="005B6BB8" w:rsidRP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- znak fabryczny lub nazwa producenta,</w:t>
            </w:r>
          </w:p>
          <w:p w14:paraId="6B93B808" w14:textId="77777777" w:rsidR="005B6BB8" w:rsidRP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- numer agregatu i rok budowy,</w:t>
            </w:r>
          </w:p>
          <w:p w14:paraId="1D080185" w14:textId="77777777" w:rsidR="005B6BB8" w:rsidRP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- masa całkowita agregatu</w:t>
            </w:r>
          </w:p>
          <w:p w14:paraId="572F1379" w14:textId="77777777" w:rsidR="005B6BB8" w:rsidRP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- moc znamionowa.</w:t>
            </w:r>
          </w:p>
          <w:p w14:paraId="440ADFB9" w14:textId="77777777" w:rsidR="005B6BB8" w:rsidRP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Na tabliczce znamionowej silnika powinny być umieszczone co najmniej następujące dane:</w:t>
            </w:r>
          </w:p>
          <w:p w14:paraId="7035A315" w14:textId="77777777" w:rsidR="005B6BB8" w:rsidRP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- znak fabryczny lub nazwa producenta,</w:t>
            </w:r>
          </w:p>
          <w:p w14:paraId="54BE4587" w14:textId="77777777" w:rsidR="005B6BB8" w:rsidRP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- oznaczenie typu silnika,</w:t>
            </w:r>
          </w:p>
          <w:p w14:paraId="227E3146" w14:textId="77777777" w:rsidR="005B6BB8" w:rsidRP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- numer silnika i rok budowy,</w:t>
            </w:r>
          </w:p>
          <w:p w14:paraId="5205FF54" w14:textId="77777777" w:rsidR="005B6BB8" w:rsidRDefault="005B6BB8" w:rsidP="005B6BB8">
            <w:pPr>
              <w:tabs>
                <w:tab w:val="left" w:pos="720"/>
              </w:tabs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- moc i obroty nominalne silnika.</w:t>
            </w:r>
          </w:p>
          <w:p w14:paraId="4FC51229" w14:textId="77777777" w:rsidR="005B6BB8" w:rsidRDefault="005B6BB8" w:rsidP="005B6BB8">
            <w:pPr>
              <w:tabs>
                <w:tab w:val="left" w:pos="720"/>
              </w:tabs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</w:p>
          <w:p w14:paraId="5E350D1D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</w:p>
        </w:tc>
        <w:tc>
          <w:tcPr>
            <w:tcW w:w="5690" w:type="dxa"/>
          </w:tcPr>
          <w:p w14:paraId="344504B3" w14:textId="77777777" w:rsid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  <w:t xml:space="preserve">Należy podać nazwę typ/model, producenta agregatu oraz rok jego produkcji. </w:t>
            </w:r>
          </w:p>
          <w:p w14:paraId="50A34D24" w14:textId="77777777" w:rsid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</w:p>
          <w:p w14:paraId="7B4B58F3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</w:p>
          <w:p w14:paraId="56D227D5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  <w:t>W zakresie pozostałych wymagań Zamawiającego należy wskazać, czy agregat spełnia wymagania Zamawiającego.</w:t>
            </w:r>
          </w:p>
        </w:tc>
      </w:tr>
      <w:tr w:rsidR="005B6BB8" w:rsidRPr="005B6BB8" w14:paraId="78710563" w14:textId="77777777" w:rsidTr="001B4118">
        <w:trPr>
          <w:cantSplit/>
          <w:trHeight w:val="23"/>
        </w:trPr>
        <w:tc>
          <w:tcPr>
            <w:tcW w:w="861" w:type="dxa"/>
            <w:vAlign w:val="center"/>
          </w:tcPr>
          <w:p w14:paraId="0E4AB903" w14:textId="77777777" w:rsidR="005B6BB8" w:rsidRPr="005B6BB8" w:rsidRDefault="005B6BB8" w:rsidP="005B6BB8">
            <w:pPr>
              <w:suppressAutoHyphens w:val="0"/>
              <w:snapToGrid w:val="0"/>
              <w:jc w:val="center"/>
              <w:rPr>
                <w:rFonts w:ascii="Georgia" w:hAnsi="Georgia"/>
                <w:bCs/>
                <w:sz w:val="18"/>
                <w:szCs w:val="18"/>
                <w:lang w:eastAsia="pl-PL"/>
              </w:rPr>
            </w:pPr>
            <w:r w:rsidRPr="005B6BB8">
              <w:rPr>
                <w:rFonts w:ascii="Georgia" w:hAnsi="Georgia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91" w:type="dxa"/>
          </w:tcPr>
          <w:p w14:paraId="63A872CB" w14:textId="77777777" w:rsidR="005B6BB8" w:rsidRPr="005B6BB8" w:rsidRDefault="005B6BB8" w:rsidP="005B6BB8">
            <w:pPr>
              <w:suppressAutoHyphens w:val="0"/>
              <w:autoSpaceDE w:val="0"/>
              <w:autoSpaceDN w:val="0"/>
              <w:adjustRightInd w:val="0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Parametry nominalne agregatu:</w:t>
            </w:r>
          </w:p>
          <w:p w14:paraId="5048B342" w14:textId="77777777" w:rsidR="005B6BB8" w:rsidRPr="005B6BB8" w:rsidRDefault="005B6BB8" w:rsidP="005B6BB8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255" w:hanging="255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min. moc znamionowa zespołu 250 kVA +/- 5kVA, moc ta zgodnie z ISO 8528 to tzw. P.R.P. (</w:t>
            </w:r>
            <w:proofErr w:type="spellStart"/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Prime</w:t>
            </w:r>
            <w:proofErr w:type="spellEnd"/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 xml:space="preserve"> Power) (moc podstawowa). Moc maksymalna wynosi 275kVA, moc maksymalna dostępna moc podczas jednego zmiennego cyklu, która może być odbierana między zalecanymi przerwami konserwacyjnymi przez nieograniczoną liczbę godzin; dopuszczane jest przeciążenie o 10% maksymalnie przez 1h na każde 12h pracy.</w:t>
            </w:r>
          </w:p>
          <w:p w14:paraId="1011B8D5" w14:textId="77777777" w:rsidR="005B6BB8" w:rsidRPr="005B6BB8" w:rsidRDefault="005B6BB8" w:rsidP="005B6BB8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255" w:hanging="255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 xml:space="preserve">częstotliwość 50 </w:t>
            </w:r>
            <w:proofErr w:type="spellStart"/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Hz</w:t>
            </w:r>
            <w:proofErr w:type="spellEnd"/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,</w:t>
            </w:r>
          </w:p>
          <w:p w14:paraId="12EC6C4B" w14:textId="77777777" w:rsidR="005B6BB8" w:rsidRPr="005B6BB8" w:rsidRDefault="005B6BB8" w:rsidP="005B6BB8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255" w:hanging="255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napięcie znamionowe 230/400V,</w:t>
            </w:r>
          </w:p>
          <w:p w14:paraId="13033378" w14:textId="77777777" w:rsidR="005B6BB8" w:rsidRPr="005B6BB8" w:rsidRDefault="005B6BB8" w:rsidP="005B6BB8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255" w:hanging="255"/>
              <w:rPr>
                <w:rFonts w:ascii="Georgia" w:eastAsia="Calibri" w:hAnsi="Georgia"/>
                <w:color w:val="000000" w:themeColor="text1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 xml:space="preserve">poziom hałasu nie większy </w:t>
            </w:r>
            <w:r w:rsidRPr="005B6BB8">
              <w:rPr>
                <w:rFonts w:ascii="Georgia" w:eastAsia="Calibri" w:hAnsi="Georgia"/>
                <w:color w:val="000000" w:themeColor="text1"/>
                <w:sz w:val="18"/>
                <w:szCs w:val="18"/>
                <w:lang w:eastAsia="pl-PL"/>
              </w:rPr>
              <w:t xml:space="preserve">niż 97 </w:t>
            </w:r>
            <w:proofErr w:type="spellStart"/>
            <w:r w:rsidRPr="005B6BB8">
              <w:rPr>
                <w:rFonts w:ascii="Georgia" w:eastAsia="Calibri" w:hAnsi="Georgia"/>
                <w:color w:val="000000" w:themeColor="text1"/>
                <w:sz w:val="18"/>
                <w:szCs w:val="18"/>
                <w:lang w:eastAsia="pl-PL"/>
              </w:rPr>
              <w:t>dB</w:t>
            </w:r>
            <w:proofErr w:type="spellEnd"/>
            <w:r w:rsidRPr="005B6BB8">
              <w:rPr>
                <w:rFonts w:ascii="Georgia" w:eastAsia="Calibri" w:hAnsi="Georgia"/>
                <w:color w:val="000000" w:themeColor="text1"/>
                <w:sz w:val="18"/>
                <w:szCs w:val="18"/>
                <w:lang w:eastAsia="pl-PL"/>
              </w:rPr>
              <w:t>(A),</w:t>
            </w:r>
          </w:p>
          <w:p w14:paraId="7CDA3B3C" w14:textId="77777777" w:rsidR="005B6BB8" w:rsidRPr="005B6BB8" w:rsidRDefault="005B6BB8" w:rsidP="005B6BB8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255" w:hanging="255"/>
              <w:rPr>
                <w:rFonts w:ascii="Georgia" w:eastAsia="Calibri" w:hAnsi="Georgia"/>
                <w:color w:val="000000" w:themeColor="text1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color w:val="000000" w:themeColor="text1"/>
                <w:sz w:val="18"/>
                <w:szCs w:val="18"/>
                <w:lang w:eastAsia="pl-PL"/>
              </w:rPr>
              <w:t xml:space="preserve">czas pracy przy 100 % obciążenia – min. 8 godzin, </w:t>
            </w:r>
          </w:p>
          <w:p w14:paraId="5101E362" w14:textId="77777777" w:rsidR="005B6BB8" w:rsidRDefault="005B6BB8" w:rsidP="005B6BB8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255" w:hanging="255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dopuszczalny zakres temperatury pracy -30/+40 ˚C</w:t>
            </w:r>
          </w:p>
          <w:p w14:paraId="659B0B53" w14:textId="77777777" w:rsidR="005B6BB8" w:rsidRDefault="005B6BB8" w:rsidP="005B6BB8">
            <w:pPr>
              <w:suppressAutoHyphens w:val="0"/>
              <w:autoSpaceDE w:val="0"/>
              <w:autoSpaceDN w:val="0"/>
              <w:adjustRightInd w:val="0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</w:p>
          <w:p w14:paraId="5B1F7949" w14:textId="77777777" w:rsidR="005B6BB8" w:rsidRPr="005B6BB8" w:rsidRDefault="005B6BB8" w:rsidP="005B6BB8">
            <w:pPr>
              <w:suppressAutoHyphens w:val="0"/>
              <w:autoSpaceDE w:val="0"/>
              <w:autoSpaceDN w:val="0"/>
              <w:adjustRightInd w:val="0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</w:p>
        </w:tc>
        <w:tc>
          <w:tcPr>
            <w:tcW w:w="5690" w:type="dxa"/>
          </w:tcPr>
          <w:p w14:paraId="617CD589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  <w:t>Należy podać następujące parametry agregatu:</w:t>
            </w:r>
          </w:p>
          <w:p w14:paraId="0D18D7D1" w14:textId="77777777" w:rsidR="005B6BB8" w:rsidRPr="005B6BB8" w:rsidRDefault="005B6BB8" w:rsidP="005B6BB8">
            <w:pPr>
              <w:numPr>
                <w:ilvl w:val="0"/>
                <w:numId w:val="9"/>
              </w:num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  <w:t>min. moc znamionowa;</w:t>
            </w:r>
          </w:p>
          <w:p w14:paraId="0D1C27BF" w14:textId="77777777" w:rsidR="005B6BB8" w:rsidRPr="005B6BB8" w:rsidRDefault="005B6BB8" w:rsidP="005B6BB8">
            <w:pPr>
              <w:numPr>
                <w:ilvl w:val="0"/>
                <w:numId w:val="9"/>
              </w:num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  <w:t>pojemność zbiornika paliwa;</w:t>
            </w:r>
          </w:p>
          <w:p w14:paraId="0C2D946B" w14:textId="77777777" w:rsidR="005B6BB8" w:rsidRPr="005B6BB8" w:rsidRDefault="005B6BB8" w:rsidP="005B6BB8">
            <w:pPr>
              <w:numPr>
                <w:ilvl w:val="0"/>
                <w:numId w:val="9"/>
              </w:num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  <w:t>czas pracy przy 100 % obciążenia</w:t>
            </w:r>
          </w:p>
          <w:p w14:paraId="4BA39208" w14:textId="77777777" w:rsidR="005B6BB8" w:rsidRPr="005B6BB8" w:rsidRDefault="005B6BB8" w:rsidP="005B6BB8">
            <w:pPr>
              <w:numPr>
                <w:ilvl w:val="0"/>
                <w:numId w:val="9"/>
              </w:num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  <w:t xml:space="preserve">masa całkowita agregatu </w:t>
            </w:r>
          </w:p>
          <w:p w14:paraId="5D26097B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</w:p>
          <w:p w14:paraId="1746A5F4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</w:p>
          <w:p w14:paraId="0C593532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</w:p>
          <w:p w14:paraId="555A7171" w14:textId="73FAC2B0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u w:val="single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sz w:val="18"/>
                <w:szCs w:val="18"/>
                <w:u w:val="single"/>
                <w:lang w:eastAsia="pl-PL"/>
              </w:rPr>
              <w:t xml:space="preserve">wskazać </w:t>
            </w:r>
            <w:r w:rsidRPr="005B6BB8">
              <w:rPr>
                <w:rFonts w:ascii="Georgia" w:eastAsia="Calibri" w:hAnsi="Georgia"/>
                <w:b/>
                <w:sz w:val="18"/>
                <w:szCs w:val="18"/>
                <w:u w:val="single"/>
                <w:lang w:eastAsia="pl-PL"/>
              </w:rPr>
              <w:t>p</w:t>
            </w:r>
            <w:r w:rsidRPr="005B6BB8">
              <w:rPr>
                <w:rFonts w:ascii="Georgia" w:eastAsia="Calibri" w:hAnsi="Georgia"/>
                <w:b/>
                <w:sz w:val="18"/>
                <w:szCs w:val="18"/>
                <w:u w:val="single"/>
                <w:lang w:eastAsia="pl-PL"/>
              </w:rPr>
              <w:t xml:space="preserve">oziom hałasu </w:t>
            </w:r>
          </w:p>
          <w:p w14:paraId="57009315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</w:p>
          <w:p w14:paraId="39D6CEDA" w14:textId="77777777" w:rsid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  <w:t>W zakresie pozostałych wymagań Zamawiającego należy wskazać, czy agregat spełnia wymagania Zamawiającego.</w:t>
            </w:r>
          </w:p>
          <w:p w14:paraId="6C360F68" w14:textId="77777777" w:rsid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</w:p>
          <w:p w14:paraId="422F14BB" w14:textId="77777777" w:rsid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</w:p>
          <w:p w14:paraId="09BED153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</w:p>
        </w:tc>
      </w:tr>
      <w:tr w:rsidR="005B6BB8" w:rsidRPr="005B6BB8" w14:paraId="3DA8E726" w14:textId="77777777" w:rsidTr="001B4118">
        <w:trPr>
          <w:cantSplit/>
          <w:trHeight w:val="23"/>
        </w:trPr>
        <w:tc>
          <w:tcPr>
            <w:tcW w:w="861" w:type="dxa"/>
            <w:vAlign w:val="center"/>
          </w:tcPr>
          <w:p w14:paraId="22E89590" w14:textId="77777777" w:rsidR="005B6BB8" w:rsidRPr="005B6BB8" w:rsidRDefault="005B6BB8" w:rsidP="005B6BB8">
            <w:pPr>
              <w:suppressAutoHyphens w:val="0"/>
              <w:snapToGrid w:val="0"/>
              <w:jc w:val="center"/>
              <w:rPr>
                <w:rFonts w:ascii="Georgia" w:hAnsi="Georgia"/>
                <w:bCs/>
                <w:sz w:val="18"/>
                <w:szCs w:val="18"/>
                <w:lang w:eastAsia="pl-PL"/>
              </w:rPr>
            </w:pPr>
            <w:r w:rsidRPr="005B6BB8">
              <w:rPr>
                <w:rFonts w:ascii="Georgia" w:hAnsi="Georgia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091" w:type="dxa"/>
          </w:tcPr>
          <w:p w14:paraId="4FBE6CAF" w14:textId="77777777" w:rsidR="005B6BB8" w:rsidRPr="005B6BB8" w:rsidRDefault="005B6BB8" w:rsidP="005B6BB8">
            <w:pPr>
              <w:suppressAutoHyphens w:val="0"/>
              <w:autoSpaceDE w:val="0"/>
              <w:autoSpaceDN w:val="0"/>
              <w:adjustRightInd w:val="0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Agregat wyposażony co najmniej w:</w:t>
            </w:r>
          </w:p>
          <w:p w14:paraId="575C5854" w14:textId="77777777" w:rsidR="005B6BB8" w:rsidRPr="005B6BB8" w:rsidRDefault="005B6BB8" w:rsidP="005B6BB8">
            <w:pPr>
              <w:numPr>
                <w:ilvl w:val="1"/>
                <w:numId w:val="7"/>
              </w:numPr>
              <w:suppressAutoHyphens w:val="0"/>
              <w:autoSpaceDE w:val="0"/>
              <w:autoSpaceDN w:val="0"/>
              <w:adjustRightInd w:val="0"/>
              <w:ind w:left="255" w:hanging="255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wyłącznik przeciążeniowy,</w:t>
            </w:r>
          </w:p>
          <w:p w14:paraId="0CB577CB" w14:textId="77777777" w:rsidR="005B6BB8" w:rsidRPr="005B6BB8" w:rsidRDefault="005B6BB8" w:rsidP="005B6BB8">
            <w:pPr>
              <w:suppressAutoHyphens w:val="0"/>
              <w:autoSpaceDE w:val="0"/>
              <w:autoSpaceDN w:val="0"/>
              <w:adjustRightInd w:val="0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- grzałkę bloku silnika z termostatem oraz czujnikiem temperatury zewnętrznej</w:t>
            </w:r>
          </w:p>
          <w:p w14:paraId="2F0072CB" w14:textId="77777777" w:rsidR="005B6BB8" w:rsidRDefault="005B6BB8" w:rsidP="005B6BB8">
            <w:pPr>
              <w:suppressAutoHyphens w:val="0"/>
              <w:autoSpaceDE w:val="0"/>
              <w:autoSpaceDN w:val="0"/>
              <w:adjustRightInd w:val="0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 xml:space="preserve">- zewnętrzny wlew paliwa zamykany na klucz </w:t>
            </w:r>
          </w:p>
          <w:p w14:paraId="28C16217" w14:textId="77777777" w:rsidR="005B6BB8" w:rsidRPr="005B6BB8" w:rsidRDefault="005B6BB8" w:rsidP="005B6BB8">
            <w:pPr>
              <w:suppressAutoHyphens w:val="0"/>
              <w:autoSpaceDE w:val="0"/>
              <w:autoSpaceDN w:val="0"/>
              <w:adjustRightInd w:val="0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</w:p>
        </w:tc>
        <w:tc>
          <w:tcPr>
            <w:tcW w:w="5690" w:type="dxa"/>
          </w:tcPr>
          <w:p w14:paraId="1DDCE0CD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  <w:t>W zakresie pozostałych wymagań Zamawiającego należy wskazać, czy agregat spełnia wymagania Zamawiającego.</w:t>
            </w:r>
          </w:p>
        </w:tc>
      </w:tr>
      <w:tr w:rsidR="005B6BB8" w:rsidRPr="005B6BB8" w14:paraId="017CE8F0" w14:textId="77777777" w:rsidTr="001B4118">
        <w:trPr>
          <w:cantSplit/>
          <w:trHeight w:val="23"/>
        </w:trPr>
        <w:tc>
          <w:tcPr>
            <w:tcW w:w="861" w:type="dxa"/>
            <w:vAlign w:val="center"/>
          </w:tcPr>
          <w:p w14:paraId="13B86C02" w14:textId="77777777" w:rsidR="005B6BB8" w:rsidRPr="005B6BB8" w:rsidRDefault="005B6BB8" w:rsidP="005B6BB8">
            <w:pPr>
              <w:suppressAutoHyphens w:val="0"/>
              <w:snapToGrid w:val="0"/>
              <w:jc w:val="center"/>
              <w:rPr>
                <w:rFonts w:ascii="Georgia" w:hAnsi="Georgia"/>
                <w:bCs/>
                <w:sz w:val="18"/>
                <w:szCs w:val="18"/>
                <w:lang w:eastAsia="pl-PL"/>
              </w:rPr>
            </w:pPr>
            <w:r w:rsidRPr="005B6BB8">
              <w:rPr>
                <w:rFonts w:ascii="Georgia" w:hAnsi="Georgia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091" w:type="dxa"/>
          </w:tcPr>
          <w:p w14:paraId="25143BFB" w14:textId="77777777" w:rsidR="005B6BB8" w:rsidRPr="005B6BB8" w:rsidRDefault="005B6BB8" w:rsidP="005B6B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Prądnica bezszczotkowa, synchroniczna połączona z silnikiem za pomocą sprzęgła, wyposażona co najmniej w:</w:t>
            </w:r>
          </w:p>
          <w:p w14:paraId="144DC8F4" w14:textId="77777777" w:rsidR="005B6BB8" w:rsidRPr="005B6BB8" w:rsidRDefault="005B6BB8" w:rsidP="005B6BB8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113" w:hanging="141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elektroniczny regulator napięcia AVR o stabilizacji napięcia +/- 1%,</w:t>
            </w:r>
          </w:p>
          <w:p w14:paraId="0722F809" w14:textId="77777777" w:rsidR="005B6BB8" w:rsidRPr="005B6BB8" w:rsidRDefault="005B6BB8" w:rsidP="005B6BB8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113" w:hanging="141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klasa izolacji H</w:t>
            </w:r>
          </w:p>
          <w:p w14:paraId="758D23FF" w14:textId="77777777" w:rsidR="005B6BB8" w:rsidRDefault="005B6BB8" w:rsidP="005B6BB8">
            <w:pPr>
              <w:suppressAutoHyphens w:val="0"/>
              <w:autoSpaceDE w:val="0"/>
              <w:autoSpaceDN w:val="0"/>
              <w:adjustRightInd w:val="0"/>
              <w:ind w:left="-28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Prądnica fabrycznie nowa, rok produkcji – nie wcześniej niż 2023 r.</w:t>
            </w:r>
          </w:p>
          <w:p w14:paraId="31AFABA6" w14:textId="77777777" w:rsidR="005B6BB8" w:rsidRDefault="005B6BB8" w:rsidP="005B6BB8">
            <w:pPr>
              <w:suppressAutoHyphens w:val="0"/>
              <w:autoSpaceDE w:val="0"/>
              <w:autoSpaceDN w:val="0"/>
              <w:adjustRightInd w:val="0"/>
              <w:ind w:left="-28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</w:p>
          <w:p w14:paraId="5789F4E7" w14:textId="77777777" w:rsidR="005B6BB8" w:rsidRDefault="005B6BB8" w:rsidP="005B6BB8">
            <w:pPr>
              <w:suppressAutoHyphens w:val="0"/>
              <w:autoSpaceDE w:val="0"/>
              <w:autoSpaceDN w:val="0"/>
              <w:adjustRightInd w:val="0"/>
              <w:ind w:left="-28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</w:p>
          <w:p w14:paraId="63921801" w14:textId="77777777" w:rsidR="005B6BB8" w:rsidRPr="005B6BB8" w:rsidRDefault="005B6BB8" w:rsidP="005B6BB8">
            <w:pPr>
              <w:suppressAutoHyphens w:val="0"/>
              <w:autoSpaceDE w:val="0"/>
              <w:autoSpaceDN w:val="0"/>
              <w:adjustRightInd w:val="0"/>
              <w:ind w:left="-28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</w:p>
        </w:tc>
        <w:tc>
          <w:tcPr>
            <w:tcW w:w="5690" w:type="dxa"/>
          </w:tcPr>
          <w:p w14:paraId="76AFDB0A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  <w:t xml:space="preserve">Należy podać rodzaj, typ i model prądnicy. </w:t>
            </w:r>
          </w:p>
          <w:p w14:paraId="5373186D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  <w:t>W zakresie pozostałych wymagań Zamawiającego należy wskazać, czy agregat spełnia wymagania Zamawiającego.</w:t>
            </w:r>
          </w:p>
        </w:tc>
      </w:tr>
      <w:tr w:rsidR="005B6BB8" w:rsidRPr="005B6BB8" w14:paraId="12755756" w14:textId="77777777" w:rsidTr="001B4118">
        <w:trPr>
          <w:cantSplit/>
          <w:trHeight w:val="23"/>
        </w:trPr>
        <w:tc>
          <w:tcPr>
            <w:tcW w:w="861" w:type="dxa"/>
            <w:vAlign w:val="center"/>
          </w:tcPr>
          <w:p w14:paraId="300102C6" w14:textId="77777777" w:rsidR="005B6BB8" w:rsidRPr="005B6BB8" w:rsidRDefault="005B6BB8" w:rsidP="005B6BB8">
            <w:pPr>
              <w:suppressAutoHyphens w:val="0"/>
              <w:snapToGrid w:val="0"/>
              <w:jc w:val="center"/>
              <w:rPr>
                <w:rFonts w:ascii="Georgia" w:hAnsi="Georgia"/>
                <w:bCs/>
                <w:sz w:val="18"/>
                <w:szCs w:val="18"/>
                <w:lang w:eastAsia="pl-PL"/>
              </w:rPr>
            </w:pPr>
            <w:r w:rsidRPr="005B6BB8">
              <w:rPr>
                <w:rFonts w:ascii="Georgia" w:hAnsi="Georgia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091" w:type="dxa"/>
          </w:tcPr>
          <w:p w14:paraId="31D439A0" w14:textId="77777777" w:rsidR="005B6BB8" w:rsidRPr="005B6BB8" w:rsidRDefault="005B6BB8" w:rsidP="005B6BB8">
            <w:pPr>
              <w:suppressAutoHyphens w:val="0"/>
              <w:autoSpaceDE w:val="0"/>
              <w:autoSpaceDN w:val="0"/>
              <w:adjustRightInd w:val="0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Silnik wysokoprężny z wtryskiem bezpośrednim i czterech zaworach na cylinder o mocy gwarantującej uzyskanie wymaganej mocy agregatu, chłodzony cieczą, wyposażony co najmniej w:</w:t>
            </w:r>
          </w:p>
          <w:p w14:paraId="35B39058" w14:textId="77777777" w:rsidR="005B6BB8" w:rsidRPr="005B6BB8" w:rsidRDefault="005B6BB8" w:rsidP="005B6BB8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kolektor wydechowy z tłumikiem:</w:t>
            </w:r>
          </w:p>
          <w:p w14:paraId="44B560AA" w14:textId="77777777" w:rsidR="005B6BB8" w:rsidRPr="005B6BB8" w:rsidRDefault="005B6BB8" w:rsidP="005B6BB8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539" w:hanging="284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układ wydechowy powinien być tak zaprojektowany, aby w czasie normalnej pracy  zapewnić ochronę przed oparzeniami i działaniem gazów spalinowych.</w:t>
            </w:r>
          </w:p>
          <w:p w14:paraId="7D4A3012" w14:textId="77777777" w:rsidR="005B6BB8" w:rsidRPr="005B6BB8" w:rsidRDefault="005B6BB8" w:rsidP="005B6BB8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kolektor dolotowy powietrza,</w:t>
            </w:r>
          </w:p>
          <w:p w14:paraId="22232C56" w14:textId="77777777" w:rsidR="005B6BB8" w:rsidRPr="005B6BB8" w:rsidRDefault="005B6BB8" w:rsidP="005B6BB8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113" w:hanging="113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akumulator rozruchowy,</w:t>
            </w:r>
          </w:p>
          <w:p w14:paraId="3A689438" w14:textId="77777777" w:rsidR="005B6BB8" w:rsidRPr="005B6BB8" w:rsidRDefault="005B6BB8" w:rsidP="005B6BB8">
            <w:pPr>
              <w:numPr>
                <w:ilvl w:val="0"/>
                <w:numId w:val="6"/>
              </w:numPr>
              <w:suppressAutoHyphens w:val="0"/>
              <w:ind w:left="113" w:hanging="113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elektryczny  rozruch.</w:t>
            </w:r>
          </w:p>
          <w:p w14:paraId="590AEBEE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 xml:space="preserve">Silnik powinien być zdolny do ciągłej pracy agregatu prądotwórczego z pełnego zbiornika nie mniej niż 8 godzin ciągłej pracy z mocą znamionową P.R.P. w normalnych warunkach pracy urządzeń bez uzupełniania cieczy chłodzącej i smarów. W tym czasie w normalnej temperaturze eksploatacji, temperatura silnika i układu przeniesienia napędu nie powinny przekroczyć wartości określonych przez producenta. </w:t>
            </w:r>
          </w:p>
          <w:p w14:paraId="1309DD29" w14:textId="77777777" w:rsidR="005B6BB8" w:rsidRP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 xml:space="preserve">Silnik zasilający zespół prądotwórczy powinien spełniać  aktualnie obowiązujące przepisy </w:t>
            </w: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br/>
              <w:t>w zakresie czystości spalin obowiązujące dla zastosowań stacjonarnych.</w:t>
            </w:r>
          </w:p>
          <w:p w14:paraId="7C761D3F" w14:textId="77777777" w:rsidR="005B6BB8" w:rsidRP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Silnik fabrycznie nowy, rok produkcji – nie wcześniej niż 2023 r.</w:t>
            </w:r>
          </w:p>
          <w:p w14:paraId="5A4CF24C" w14:textId="77777777" w:rsidR="005B6BB8" w:rsidRPr="005B6BB8" w:rsidRDefault="005B6BB8" w:rsidP="005B6BB8">
            <w:pPr>
              <w:suppressAutoHyphens w:val="0"/>
              <w:autoSpaceDE w:val="0"/>
              <w:autoSpaceDN w:val="0"/>
              <w:adjustRightInd w:val="0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 xml:space="preserve">Zbiornik paliwa o pojemności nie mniejszej </w:t>
            </w:r>
            <w:r w:rsidRPr="005B6BB8">
              <w:rPr>
                <w:rFonts w:ascii="Georgia" w:eastAsia="Calibri" w:hAnsi="Georgia"/>
                <w:color w:val="000000" w:themeColor="text1"/>
                <w:sz w:val="18"/>
                <w:szCs w:val="18"/>
                <w:lang w:eastAsia="pl-PL"/>
              </w:rPr>
              <w:t>niż 340 +/- 10 litrów</w:t>
            </w:r>
            <w:r w:rsidRPr="005B6BB8">
              <w:rPr>
                <w:rFonts w:ascii="Georgia" w:eastAsia="Calibri" w:hAnsi="Georgia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.</w:t>
            </w:r>
          </w:p>
          <w:p w14:paraId="54F8238D" w14:textId="77777777" w:rsidR="005B6BB8" w:rsidRPr="005B6BB8" w:rsidRDefault="005B6BB8" w:rsidP="005B6BB8">
            <w:pPr>
              <w:suppressAutoHyphens w:val="0"/>
              <w:autoSpaceDE w:val="0"/>
              <w:autoSpaceDN w:val="0"/>
              <w:adjustRightInd w:val="0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 xml:space="preserve">Wlew zbiornika paliwa powinny być przystosowane do współpracy ze standardowym sprzętem </w:t>
            </w:r>
          </w:p>
          <w:p w14:paraId="4E78BF2C" w14:textId="77777777" w:rsidR="005B6BB8" w:rsidRPr="005B6BB8" w:rsidRDefault="005B6BB8" w:rsidP="005B6BB8">
            <w:pPr>
              <w:suppressAutoHyphens w:val="0"/>
              <w:autoSpaceDE w:val="0"/>
              <w:autoSpaceDN w:val="0"/>
              <w:adjustRightInd w:val="0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do napełniania (np. kanistry, końcówki wlewowe dystrybutorów). Wymagany zewnętrzny wlew paliwa zamykany na klucz.</w:t>
            </w:r>
          </w:p>
          <w:p w14:paraId="26DD1AC8" w14:textId="77777777" w:rsid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Cały układ paliwowy powinien być odporny na korozyjne działanie paliwa.</w:t>
            </w:r>
          </w:p>
          <w:p w14:paraId="76C5DA6C" w14:textId="77777777" w:rsid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</w:p>
          <w:p w14:paraId="4343B420" w14:textId="77777777" w:rsid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</w:p>
          <w:p w14:paraId="094AEADB" w14:textId="77777777" w:rsidR="005B6BB8" w:rsidRPr="005B6BB8" w:rsidRDefault="005B6BB8" w:rsidP="005B6BB8">
            <w:pPr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</w:p>
        </w:tc>
        <w:tc>
          <w:tcPr>
            <w:tcW w:w="5690" w:type="dxa"/>
          </w:tcPr>
          <w:p w14:paraId="1A208E4E" w14:textId="77777777" w:rsid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  <w:t>Należy podać nazwę, typ (model/oznaczenie fabryczne) oraz producenta silnika i rok produkcji.</w:t>
            </w:r>
          </w:p>
          <w:p w14:paraId="28CF77DC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</w:p>
          <w:p w14:paraId="6E000965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  <w:t>W zakresie pozostałych wymagań Zamawiającego należy wskazać, czy agregat spełnia wymagania Zamawiającego.</w:t>
            </w:r>
          </w:p>
        </w:tc>
      </w:tr>
      <w:tr w:rsidR="005B6BB8" w:rsidRPr="005B6BB8" w14:paraId="238FE14A" w14:textId="77777777" w:rsidTr="001B4118">
        <w:trPr>
          <w:cantSplit/>
          <w:trHeight w:val="23"/>
        </w:trPr>
        <w:tc>
          <w:tcPr>
            <w:tcW w:w="861" w:type="dxa"/>
            <w:vAlign w:val="center"/>
          </w:tcPr>
          <w:p w14:paraId="3AA44A98" w14:textId="77777777" w:rsidR="005B6BB8" w:rsidRPr="005B6BB8" w:rsidRDefault="005B6BB8" w:rsidP="005B6BB8">
            <w:pPr>
              <w:suppressAutoHyphens w:val="0"/>
              <w:snapToGrid w:val="0"/>
              <w:jc w:val="center"/>
              <w:rPr>
                <w:rFonts w:ascii="Georgia" w:hAnsi="Georgia"/>
                <w:bCs/>
                <w:sz w:val="18"/>
                <w:szCs w:val="18"/>
                <w:lang w:eastAsia="pl-PL"/>
              </w:rPr>
            </w:pPr>
            <w:r w:rsidRPr="005B6BB8">
              <w:rPr>
                <w:rFonts w:ascii="Georgia" w:hAnsi="Georgia"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091" w:type="dxa"/>
          </w:tcPr>
          <w:p w14:paraId="4BCE8694" w14:textId="77777777" w:rsidR="005B6BB8" w:rsidRDefault="005B6BB8" w:rsidP="005B6BB8">
            <w:pPr>
              <w:suppressAutoHyphens w:val="0"/>
              <w:autoSpaceDE w:val="0"/>
              <w:autoSpaceDN w:val="0"/>
              <w:adjustRightInd w:val="0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Sterownik pracy manualnej lub automatycznej z menu w języku polskim i wyświetlaczem LCD. Pełne zabezpieczenie prądnicy, silnika i odbiorników. Pomiary wszystkich napięć i prądów w wszystkich fazach, pomiar częstotliwości, pomiar mocy, pomiar ilości paliwa wraz z zabezpieczeniem przeciw zapowietrzeniu silnika. Automatyczny test, regulowane parametry dotyczące automatycznego rozruchu agregatu.</w:t>
            </w:r>
          </w:p>
          <w:p w14:paraId="42C5F25A" w14:textId="77777777" w:rsidR="005B6BB8" w:rsidRPr="005B6BB8" w:rsidRDefault="005B6BB8" w:rsidP="005B6BB8">
            <w:pPr>
              <w:suppressAutoHyphens w:val="0"/>
              <w:autoSpaceDE w:val="0"/>
              <w:autoSpaceDN w:val="0"/>
              <w:adjustRightInd w:val="0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</w:p>
          <w:p w14:paraId="4D0DC20B" w14:textId="77777777" w:rsidR="005B6BB8" w:rsidRPr="005B6BB8" w:rsidRDefault="005B6BB8" w:rsidP="005B6B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</w:p>
        </w:tc>
        <w:tc>
          <w:tcPr>
            <w:tcW w:w="5690" w:type="dxa"/>
          </w:tcPr>
          <w:p w14:paraId="23D9F784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  <w:t>Należy wskazać, czy agregat spełnia wymagania Zamawiającego.</w:t>
            </w:r>
          </w:p>
          <w:p w14:paraId="7BF93C6B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</w:p>
        </w:tc>
      </w:tr>
      <w:tr w:rsidR="005B6BB8" w:rsidRPr="005B6BB8" w14:paraId="3A5DA9C3" w14:textId="77777777" w:rsidTr="001B4118">
        <w:trPr>
          <w:cantSplit/>
          <w:trHeight w:val="504"/>
        </w:trPr>
        <w:tc>
          <w:tcPr>
            <w:tcW w:w="861" w:type="dxa"/>
            <w:vAlign w:val="center"/>
          </w:tcPr>
          <w:p w14:paraId="61C296A4" w14:textId="77777777" w:rsidR="005B6BB8" w:rsidRPr="005B6BB8" w:rsidRDefault="005B6BB8" w:rsidP="005B6BB8">
            <w:pPr>
              <w:suppressAutoHyphens w:val="0"/>
              <w:snapToGrid w:val="0"/>
              <w:jc w:val="center"/>
              <w:rPr>
                <w:rFonts w:ascii="Georgia" w:hAnsi="Georgia"/>
                <w:bCs/>
                <w:sz w:val="18"/>
                <w:szCs w:val="18"/>
                <w:lang w:eastAsia="pl-PL"/>
              </w:rPr>
            </w:pPr>
            <w:r w:rsidRPr="005B6BB8">
              <w:rPr>
                <w:rFonts w:ascii="Georgia" w:hAnsi="Georgia"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091" w:type="dxa"/>
          </w:tcPr>
          <w:p w14:paraId="7DDE9EAB" w14:textId="77777777" w:rsidR="005B6BB8" w:rsidRDefault="005B6BB8" w:rsidP="005B6BB8">
            <w:pPr>
              <w:suppressAutoHyphens w:val="0"/>
              <w:autoSpaceDE w:val="0"/>
              <w:autoSpaceDN w:val="0"/>
              <w:adjustRightInd w:val="0"/>
              <w:spacing w:after="164"/>
              <w:jc w:val="both"/>
              <w:rPr>
                <w:rFonts w:ascii="Georgia" w:hAnsi="Georgia"/>
                <w:sz w:val="18"/>
                <w:szCs w:val="18"/>
                <w:lang w:eastAsia="en-US"/>
              </w:rPr>
            </w:pPr>
            <w:r w:rsidRPr="005B6BB8">
              <w:rPr>
                <w:rFonts w:ascii="Georgia" w:hAnsi="Georgia"/>
                <w:sz w:val="18"/>
                <w:szCs w:val="18"/>
                <w:lang w:eastAsia="en-US"/>
              </w:rPr>
              <w:t xml:space="preserve">Agregat powinien być zabudowany dźwiękochłonną obudową zabezpieczającą agregat przed wpływami warunków atmosferycznych. </w:t>
            </w:r>
          </w:p>
          <w:p w14:paraId="011A0BB7" w14:textId="77777777" w:rsidR="005B6BB8" w:rsidRPr="005B6BB8" w:rsidRDefault="005B6BB8" w:rsidP="005B6BB8">
            <w:pPr>
              <w:suppressAutoHyphens w:val="0"/>
              <w:autoSpaceDE w:val="0"/>
              <w:autoSpaceDN w:val="0"/>
              <w:adjustRightInd w:val="0"/>
              <w:spacing w:after="164"/>
              <w:jc w:val="both"/>
              <w:rPr>
                <w:rFonts w:ascii="Georgia" w:hAnsi="Georgia"/>
                <w:sz w:val="18"/>
                <w:szCs w:val="18"/>
                <w:lang w:eastAsia="en-US"/>
              </w:rPr>
            </w:pPr>
          </w:p>
        </w:tc>
        <w:tc>
          <w:tcPr>
            <w:tcW w:w="5690" w:type="dxa"/>
          </w:tcPr>
          <w:p w14:paraId="5F4021CD" w14:textId="77777777" w:rsidR="005B6BB8" w:rsidRPr="005B6BB8" w:rsidRDefault="005B6BB8" w:rsidP="005B6BB8">
            <w:pPr>
              <w:suppressAutoHyphens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  <w:t>Należy wskazać, czy agregat spełnia wymagania Zamawiającego.</w:t>
            </w:r>
          </w:p>
        </w:tc>
      </w:tr>
      <w:tr w:rsidR="005B6BB8" w:rsidRPr="005B6BB8" w14:paraId="19C4674B" w14:textId="77777777" w:rsidTr="001B4118">
        <w:trPr>
          <w:cantSplit/>
          <w:trHeight w:val="23"/>
        </w:trPr>
        <w:tc>
          <w:tcPr>
            <w:tcW w:w="861" w:type="dxa"/>
            <w:vAlign w:val="center"/>
          </w:tcPr>
          <w:p w14:paraId="36467F8C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091" w:type="dxa"/>
          </w:tcPr>
          <w:p w14:paraId="42E46040" w14:textId="77777777" w:rsidR="005B6BB8" w:rsidRDefault="005B6BB8" w:rsidP="005B6BB8">
            <w:pPr>
              <w:tabs>
                <w:tab w:val="left" w:pos="720"/>
              </w:tabs>
              <w:suppressAutoHyphens w:val="0"/>
              <w:jc w:val="both"/>
              <w:rPr>
                <w:rFonts w:ascii="Georgia" w:eastAsia="Calibri" w:hAnsi="Georgia"/>
                <w:color w:val="000000" w:themeColor="text1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color w:val="000000" w:themeColor="text1"/>
                <w:sz w:val="18"/>
                <w:szCs w:val="18"/>
                <w:lang w:eastAsia="pl-PL"/>
              </w:rPr>
              <w:t>Ładowanie akumulatorów z instalacji elektrycznej 24 V silnika, a także poprzez integralny układ prostowniczy z zewnętrznego źródła zasilania 230 V.</w:t>
            </w:r>
          </w:p>
          <w:p w14:paraId="4997F24E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jc w:val="both"/>
              <w:rPr>
                <w:rFonts w:ascii="Georgia" w:eastAsia="Calibri" w:hAnsi="Georgia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5690" w:type="dxa"/>
          </w:tcPr>
          <w:p w14:paraId="050D6979" w14:textId="77777777" w:rsid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  <w:t>Należy wskazać, czy agregat spełnia wymagania Zamawiającego.</w:t>
            </w:r>
          </w:p>
          <w:p w14:paraId="3FA792BA" w14:textId="77777777" w:rsid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</w:p>
          <w:p w14:paraId="23A265DA" w14:textId="77777777" w:rsid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</w:p>
          <w:p w14:paraId="65376902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</w:p>
        </w:tc>
      </w:tr>
      <w:tr w:rsidR="005B6BB8" w:rsidRPr="005B6BB8" w14:paraId="0B149D9C" w14:textId="77777777" w:rsidTr="001B4118">
        <w:trPr>
          <w:cantSplit/>
          <w:trHeight w:val="23"/>
        </w:trPr>
        <w:tc>
          <w:tcPr>
            <w:tcW w:w="861" w:type="dxa"/>
            <w:vAlign w:val="center"/>
          </w:tcPr>
          <w:p w14:paraId="1EBB5B80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091" w:type="dxa"/>
          </w:tcPr>
          <w:p w14:paraId="75879307" w14:textId="77777777" w:rsid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 xml:space="preserve">Przedziały zabudowy agregatu i skrytki na sprzęt zabezpieczone przed dostępem osób postronnych, zamki zamykane na klucz. Jeden klucz pasujący do wszystkich zamków. </w:t>
            </w:r>
          </w:p>
          <w:p w14:paraId="0D61E20A" w14:textId="77777777" w:rsid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</w:p>
          <w:p w14:paraId="14B1FA45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</w:p>
        </w:tc>
        <w:tc>
          <w:tcPr>
            <w:tcW w:w="5690" w:type="dxa"/>
          </w:tcPr>
          <w:p w14:paraId="0ADAE876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  <w:t>Należy wskazać, czy agregat spełnia wymagania Zamawiającego.</w:t>
            </w:r>
          </w:p>
        </w:tc>
      </w:tr>
      <w:tr w:rsidR="005B6BB8" w:rsidRPr="005B6BB8" w14:paraId="4CEDC3D0" w14:textId="77777777" w:rsidTr="001B4118">
        <w:trPr>
          <w:cantSplit/>
          <w:trHeight w:val="23"/>
        </w:trPr>
        <w:tc>
          <w:tcPr>
            <w:tcW w:w="861" w:type="dxa"/>
            <w:vAlign w:val="center"/>
          </w:tcPr>
          <w:p w14:paraId="30EF19A1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091" w:type="dxa"/>
          </w:tcPr>
          <w:p w14:paraId="5FB6F28E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Obudowa z blachy ocynkowanej malowana proszkowo. RAL 1028.</w:t>
            </w:r>
          </w:p>
        </w:tc>
        <w:tc>
          <w:tcPr>
            <w:tcW w:w="5690" w:type="dxa"/>
          </w:tcPr>
          <w:p w14:paraId="08840CDA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  <w:t>Należy wskazać, czy agregat spełnia wymagania Zamawiającego.</w:t>
            </w:r>
          </w:p>
        </w:tc>
      </w:tr>
      <w:tr w:rsidR="005B6BB8" w:rsidRPr="005B6BB8" w14:paraId="01180A72" w14:textId="77777777" w:rsidTr="001B4118">
        <w:trPr>
          <w:cantSplit/>
          <w:trHeight w:val="1845"/>
        </w:trPr>
        <w:tc>
          <w:tcPr>
            <w:tcW w:w="861" w:type="dxa"/>
            <w:vAlign w:val="center"/>
          </w:tcPr>
          <w:p w14:paraId="587DDA61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091" w:type="dxa"/>
          </w:tcPr>
          <w:p w14:paraId="6F2F9094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jc w:val="both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sz w:val="18"/>
                <w:szCs w:val="18"/>
                <w:lang w:eastAsia="pl-PL"/>
              </w:rPr>
              <w:t>Pozostałe wymagania Zamawiającego</w:t>
            </w:r>
          </w:p>
          <w:p w14:paraId="0ECA79B3" w14:textId="77777777" w:rsidR="005B6BB8" w:rsidRPr="005B6BB8" w:rsidRDefault="005B6BB8" w:rsidP="005B6BB8">
            <w:pPr>
              <w:suppressAutoHyphens w:val="0"/>
              <w:autoSpaceDE w:val="0"/>
              <w:autoSpaceDN w:val="0"/>
              <w:adjustRightInd w:val="0"/>
              <w:spacing w:after="47"/>
              <w:jc w:val="both"/>
              <w:rPr>
                <w:rFonts w:ascii="Georgia" w:hAnsi="Georgia"/>
                <w:sz w:val="18"/>
                <w:szCs w:val="18"/>
                <w:lang w:eastAsia="en-US"/>
              </w:rPr>
            </w:pPr>
            <w:r w:rsidRPr="005B6BB8">
              <w:rPr>
                <w:rFonts w:ascii="Georgia" w:hAnsi="Georgia"/>
                <w:sz w:val="18"/>
                <w:szCs w:val="18"/>
                <w:lang w:eastAsia="en-US"/>
              </w:rPr>
              <w:t xml:space="preserve">Wykonawca obowiązany jest do dostarczenia najpóźniej w dniu odbioru faktycznego wraz </w:t>
            </w:r>
            <w:r w:rsidRPr="005B6BB8">
              <w:rPr>
                <w:rFonts w:ascii="Georgia" w:hAnsi="Georgia"/>
                <w:sz w:val="18"/>
                <w:szCs w:val="18"/>
                <w:lang w:eastAsia="en-US"/>
              </w:rPr>
              <w:br/>
              <w:t xml:space="preserve">z agregatem następujących dokumentów: </w:t>
            </w:r>
          </w:p>
          <w:p w14:paraId="08AB8C4A" w14:textId="77777777" w:rsidR="005B6BB8" w:rsidRPr="005B6BB8" w:rsidRDefault="005B6BB8" w:rsidP="005B6BB8">
            <w:pPr>
              <w:numPr>
                <w:ilvl w:val="0"/>
                <w:numId w:val="5"/>
              </w:numPr>
              <w:tabs>
                <w:tab w:val="num" w:pos="213"/>
              </w:tabs>
              <w:suppressAutoHyphens w:val="0"/>
              <w:autoSpaceDE w:val="0"/>
              <w:autoSpaceDN w:val="0"/>
              <w:adjustRightInd w:val="0"/>
              <w:spacing w:after="47"/>
              <w:ind w:left="213" w:hanging="213"/>
              <w:jc w:val="both"/>
              <w:rPr>
                <w:rFonts w:ascii="Georgia" w:hAnsi="Georgia"/>
                <w:sz w:val="18"/>
                <w:szCs w:val="18"/>
                <w:lang w:eastAsia="en-US"/>
              </w:rPr>
            </w:pPr>
            <w:r w:rsidRPr="005B6BB8">
              <w:rPr>
                <w:rFonts w:ascii="Georgia" w:hAnsi="Georgia"/>
                <w:sz w:val="18"/>
                <w:szCs w:val="18"/>
                <w:lang w:eastAsia="en-US"/>
              </w:rPr>
              <w:t>instrukcji obsługi agregatu w języku polskim,</w:t>
            </w:r>
          </w:p>
          <w:p w14:paraId="3831B891" w14:textId="77777777" w:rsidR="005B6BB8" w:rsidRPr="005B6BB8" w:rsidRDefault="005B6BB8" w:rsidP="005B6BB8">
            <w:pPr>
              <w:numPr>
                <w:ilvl w:val="0"/>
                <w:numId w:val="5"/>
              </w:numPr>
              <w:tabs>
                <w:tab w:val="num" w:pos="213"/>
              </w:tabs>
              <w:suppressAutoHyphens w:val="0"/>
              <w:autoSpaceDE w:val="0"/>
              <w:autoSpaceDN w:val="0"/>
              <w:adjustRightInd w:val="0"/>
              <w:spacing w:after="47"/>
              <w:ind w:left="213" w:hanging="213"/>
              <w:jc w:val="both"/>
              <w:rPr>
                <w:rFonts w:ascii="Georgia" w:hAnsi="Georgia"/>
                <w:sz w:val="18"/>
                <w:szCs w:val="18"/>
                <w:lang w:eastAsia="en-US"/>
              </w:rPr>
            </w:pPr>
            <w:r w:rsidRPr="005B6BB8">
              <w:rPr>
                <w:rFonts w:ascii="Georgia" w:hAnsi="Georgia"/>
                <w:sz w:val="18"/>
                <w:szCs w:val="18"/>
                <w:lang w:eastAsia="en-US"/>
              </w:rPr>
              <w:t>instrukcji obsługi silnika w języku polskim,</w:t>
            </w:r>
          </w:p>
          <w:p w14:paraId="668269AA" w14:textId="77777777" w:rsidR="005B6BB8" w:rsidRPr="005B6BB8" w:rsidRDefault="005B6BB8" w:rsidP="005B6BB8">
            <w:pPr>
              <w:numPr>
                <w:ilvl w:val="0"/>
                <w:numId w:val="5"/>
              </w:numPr>
              <w:tabs>
                <w:tab w:val="num" w:pos="213"/>
              </w:tabs>
              <w:suppressAutoHyphens w:val="0"/>
              <w:autoSpaceDE w:val="0"/>
              <w:autoSpaceDN w:val="0"/>
              <w:adjustRightInd w:val="0"/>
              <w:spacing w:after="47"/>
              <w:ind w:left="213" w:hanging="213"/>
              <w:jc w:val="both"/>
              <w:rPr>
                <w:rFonts w:ascii="Georgia" w:hAnsi="Georgia"/>
                <w:sz w:val="18"/>
                <w:szCs w:val="18"/>
                <w:lang w:eastAsia="en-US"/>
              </w:rPr>
            </w:pPr>
            <w:r w:rsidRPr="005B6BB8">
              <w:rPr>
                <w:rFonts w:ascii="Georgia" w:hAnsi="Georgia"/>
                <w:sz w:val="18"/>
                <w:szCs w:val="18"/>
                <w:lang w:eastAsia="en-US"/>
              </w:rPr>
              <w:t>Deklarację zgodności WE,</w:t>
            </w:r>
          </w:p>
          <w:p w14:paraId="341C9A8A" w14:textId="77777777" w:rsidR="005B6BB8" w:rsidRPr="005B6BB8" w:rsidRDefault="005B6BB8" w:rsidP="005B6BB8">
            <w:pPr>
              <w:numPr>
                <w:ilvl w:val="0"/>
                <w:numId w:val="5"/>
              </w:numPr>
              <w:tabs>
                <w:tab w:val="num" w:pos="213"/>
              </w:tabs>
              <w:suppressAutoHyphens w:val="0"/>
              <w:autoSpaceDE w:val="0"/>
              <w:autoSpaceDN w:val="0"/>
              <w:adjustRightInd w:val="0"/>
              <w:spacing w:after="47"/>
              <w:ind w:left="213" w:hanging="213"/>
              <w:jc w:val="both"/>
              <w:rPr>
                <w:rFonts w:ascii="Georgia" w:hAnsi="Georgia"/>
                <w:color w:val="000000"/>
                <w:sz w:val="18"/>
                <w:szCs w:val="18"/>
                <w:lang w:eastAsia="en-US"/>
              </w:rPr>
            </w:pPr>
            <w:r w:rsidRPr="005B6BB8">
              <w:rPr>
                <w:rFonts w:ascii="Georgia" w:hAnsi="Georgia"/>
                <w:sz w:val="18"/>
                <w:szCs w:val="18"/>
                <w:lang w:eastAsia="en-US"/>
              </w:rPr>
              <w:t>karty gwarancyjne.</w:t>
            </w:r>
          </w:p>
          <w:p w14:paraId="6E5D7E65" w14:textId="77777777" w:rsidR="005B6BB8" w:rsidRDefault="005B6BB8" w:rsidP="005B6BB8">
            <w:pPr>
              <w:tabs>
                <w:tab w:val="num" w:pos="213"/>
              </w:tabs>
              <w:suppressAutoHyphens w:val="0"/>
              <w:autoSpaceDE w:val="0"/>
              <w:autoSpaceDN w:val="0"/>
              <w:adjustRightInd w:val="0"/>
              <w:spacing w:after="47"/>
              <w:jc w:val="both"/>
              <w:rPr>
                <w:rFonts w:ascii="Georgia" w:hAnsi="Georgia"/>
                <w:sz w:val="18"/>
                <w:szCs w:val="18"/>
                <w:lang w:eastAsia="en-US"/>
              </w:rPr>
            </w:pPr>
            <w:r w:rsidRPr="005B6BB8">
              <w:rPr>
                <w:rFonts w:ascii="Georgia" w:hAnsi="Georgia"/>
                <w:sz w:val="18"/>
                <w:szCs w:val="18"/>
                <w:lang w:eastAsia="en-US"/>
              </w:rPr>
              <w:t>Gwarancja na agregat min. 60 miesięcy (1000 motogodzin) od daty odbioru faktycznego.</w:t>
            </w:r>
          </w:p>
          <w:p w14:paraId="4CBF9A88" w14:textId="77777777" w:rsidR="005B6BB8" w:rsidRDefault="005B6BB8" w:rsidP="005B6BB8">
            <w:pPr>
              <w:tabs>
                <w:tab w:val="num" w:pos="213"/>
              </w:tabs>
              <w:suppressAutoHyphens w:val="0"/>
              <w:autoSpaceDE w:val="0"/>
              <w:autoSpaceDN w:val="0"/>
              <w:adjustRightInd w:val="0"/>
              <w:spacing w:after="47"/>
              <w:jc w:val="both"/>
              <w:rPr>
                <w:rFonts w:ascii="Georgia" w:hAnsi="Georgia"/>
                <w:sz w:val="18"/>
                <w:szCs w:val="18"/>
                <w:lang w:eastAsia="en-US"/>
              </w:rPr>
            </w:pPr>
          </w:p>
          <w:p w14:paraId="48617CAB" w14:textId="77777777" w:rsidR="005B6BB8" w:rsidRPr="005B6BB8" w:rsidRDefault="005B6BB8" w:rsidP="005B6BB8">
            <w:pPr>
              <w:tabs>
                <w:tab w:val="num" w:pos="213"/>
              </w:tabs>
              <w:suppressAutoHyphens w:val="0"/>
              <w:autoSpaceDE w:val="0"/>
              <w:autoSpaceDN w:val="0"/>
              <w:adjustRightInd w:val="0"/>
              <w:spacing w:after="47"/>
              <w:jc w:val="both"/>
              <w:rPr>
                <w:rFonts w:ascii="Georgia" w:hAnsi="Georgi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90" w:type="dxa"/>
          </w:tcPr>
          <w:p w14:paraId="5EF89279" w14:textId="77777777" w:rsidR="005B6BB8" w:rsidRPr="005B6BB8" w:rsidRDefault="005B6BB8" w:rsidP="005B6BB8">
            <w:pPr>
              <w:tabs>
                <w:tab w:val="left" w:pos="720"/>
              </w:tabs>
              <w:suppressAutoHyphens w:val="0"/>
              <w:snapToGrid w:val="0"/>
              <w:rPr>
                <w:rFonts w:ascii="Georgia" w:eastAsia="Calibri" w:hAnsi="Georgia"/>
                <w:sz w:val="18"/>
                <w:szCs w:val="18"/>
                <w:lang w:eastAsia="pl-PL"/>
              </w:rPr>
            </w:pPr>
            <w:r w:rsidRPr="005B6BB8">
              <w:rPr>
                <w:rFonts w:ascii="Georgia" w:eastAsia="Calibri" w:hAnsi="Georgia"/>
                <w:b/>
                <w:sz w:val="18"/>
                <w:szCs w:val="18"/>
                <w:lang w:eastAsia="pl-PL"/>
              </w:rPr>
              <w:t>Należy wskazać, czy agregat spełnia wymagania Zamawiającego.</w:t>
            </w:r>
          </w:p>
        </w:tc>
      </w:tr>
    </w:tbl>
    <w:p w14:paraId="12556CC4" w14:textId="77777777" w:rsidR="005B6BB8" w:rsidRPr="005B6BB8" w:rsidRDefault="005B6BB8" w:rsidP="005B6BB8">
      <w:pPr>
        <w:suppressAutoHyphens w:val="0"/>
        <w:rPr>
          <w:rFonts w:ascii="Georgia" w:eastAsia="Calibri" w:hAnsi="Georgia"/>
          <w:bCs/>
          <w:iCs/>
          <w:sz w:val="18"/>
          <w:szCs w:val="18"/>
          <w:lang w:eastAsia="pl-PL"/>
        </w:rPr>
      </w:pPr>
    </w:p>
    <w:p w14:paraId="723A5B44" w14:textId="77777777" w:rsidR="005B6BB8" w:rsidRPr="005B6BB8" w:rsidRDefault="005B6BB8" w:rsidP="005B6BB8">
      <w:pPr>
        <w:suppressAutoHyphens w:val="0"/>
        <w:ind w:left="720"/>
        <w:contextualSpacing/>
        <w:jc w:val="both"/>
        <w:rPr>
          <w:rFonts w:ascii="Georgia" w:eastAsia="Calibri" w:hAnsi="Georgia"/>
          <w:b/>
          <w:bCs/>
          <w:iCs/>
          <w:sz w:val="18"/>
          <w:szCs w:val="18"/>
          <w:lang w:eastAsia="pl-PL"/>
        </w:rPr>
      </w:pPr>
      <w:r w:rsidRPr="005B6BB8">
        <w:rPr>
          <w:rFonts w:ascii="Georgia" w:eastAsia="Calibri" w:hAnsi="Georgia"/>
          <w:b/>
          <w:sz w:val="18"/>
          <w:szCs w:val="18"/>
          <w:lang w:eastAsia="pl-PL"/>
        </w:rPr>
        <w:t>Wykonawca wykona podłączenie sterowania agregatu do instalacji elektrycznej przygotowanej przez Zamawiającego</w:t>
      </w:r>
    </w:p>
    <w:p w14:paraId="43CC30A8" w14:textId="77777777" w:rsidR="005B6BB8" w:rsidRPr="005B6BB8" w:rsidRDefault="005B6BB8" w:rsidP="005B6BB8">
      <w:pPr>
        <w:suppressAutoHyphens w:val="0"/>
        <w:ind w:left="720"/>
        <w:contextualSpacing/>
        <w:jc w:val="both"/>
        <w:rPr>
          <w:rFonts w:eastAsia="Calibri"/>
          <w:b/>
          <w:bCs/>
          <w:iCs/>
          <w:lang w:eastAsia="pl-PL"/>
        </w:rPr>
      </w:pPr>
    </w:p>
    <w:p w14:paraId="73F287F4" w14:textId="76D747B5" w:rsidR="00237428" w:rsidRPr="00730011" w:rsidRDefault="00237428" w:rsidP="00237428">
      <w:pPr>
        <w:spacing w:line="360" w:lineRule="auto"/>
        <w:jc w:val="center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730011">
        <w:rPr>
          <w:rFonts w:ascii="Georgia" w:hAnsi="Georgia" w:cs="Georgia"/>
          <w:b/>
          <w:bCs/>
          <w:i/>
          <w:iCs/>
          <w:sz w:val="20"/>
          <w:szCs w:val="20"/>
          <w:u w:val="single"/>
        </w:rPr>
        <w:t>Niespełnienie jakiegokolwiek parametru będzie skutkowało odrzuceniem oferty</w:t>
      </w:r>
      <w:r w:rsidRPr="00730011">
        <w:rPr>
          <w:rFonts w:ascii="Georgia" w:hAnsi="Georgia" w:cs="Georgia"/>
          <w:b/>
          <w:bCs/>
          <w:i/>
          <w:iCs/>
          <w:sz w:val="20"/>
          <w:szCs w:val="20"/>
        </w:rPr>
        <w:t>.</w:t>
      </w:r>
    </w:p>
    <w:p w14:paraId="3A569626" w14:textId="77777777" w:rsidR="0059096D" w:rsidRPr="00730011" w:rsidRDefault="0059096D">
      <w:pPr>
        <w:rPr>
          <w:rFonts w:ascii="Georgia" w:hAnsi="Georgia"/>
          <w:sz w:val="20"/>
          <w:szCs w:val="20"/>
        </w:rPr>
      </w:pPr>
    </w:p>
    <w:sectPr w:rsidR="0059096D" w:rsidRPr="00730011" w:rsidSect="00730011">
      <w:headerReference w:type="default" r:id="rId9"/>
      <w:pgSz w:w="16838" w:h="11906" w:orient="landscape"/>
      <w:pgMar w:top="851" w:right="851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1ED1A" w14:textId="77777777" w:rsidR="00715F75" w:rsidRDefault="00715F75">
      <w:r>
        <w:separator/>
      </w:r>
    </w:p>
  </w:endnote>
  <w:endnote w:type="continuationSeparator" w:id="0">
    <w:p w14:paraId="2153A605" w14:textId="77777777" w:rsidR="00715F75" w:rsidRDefault="0071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A9AF9" w14:textId="77777777" w:rsidR="00715F75" w:rsidRDefault="00715F75">
      <w:r>
        <w:separator/>
      </w:r>
    </w:p>
  </w:footnote>
  <w:footnote w:type="continuationSeparator" w:id="0">
    <w:p w14:paraId="0DC5B322" w14:textId="77777777" w:rsidR="00715F75" w:rsidRDefault="0071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D9CBD" w14:textId="77777777" w:rsidR="00B97514" w:rsidRPr="00B05D74" w:rsidRDefault="00B97514" w:rsidP="00B05D74">
    <w:pPr>
      <w:tabs>
        <w:tab w:val="center" w:pos="4536"/>
        <w:tab w:val="right" w:pos="9072"/>
      </w:tabs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8465B46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strike w:val="0"/>
      </w:rPr>
    </w:lvl>
  </w:abstractNum>
  <w:abstractNum w:abstractNumId="1" w15:restartNumberingAfterBreak="0">
    <w:nsid w:val="00000002"/>
    <w:multiLevelType w:val="multilevel"/>
    <w:tmpl w:val="B5122474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Georgia" w:hAnsi="Georgia" w:cs="Georgia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212E31D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80C6536"/>
    <w:multiLevelType w:val="hybridMultilevel"/>
    <w:tmpl w:val="4DA06786"/>
    <w:lvl w:ilvl="0" w:tplc="620E28A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7DF2"/>
    <w:multiLevelType w:val="hybridMultilevel"/>
    <w:tmpl w:val="40043754"/>
    <w:lvl w:ilvl="0" w:tplc="F104A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505FF"/>
    <w:multiLevelType w:val="hybridMultilevel"/>
    <w:tmpl w:val="7ABA946A"/>
    <w:lvl w:ilvl="0" w:tplc="620E28A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6088D"/>
    <w:multiLevelType w:val="hybridMultilevel"/>
    <w:tmpl w:val="0E5C4CAC"/>
    <w:lvl w:ilvl="0" w:tplc="5F9071A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8E3BD9"/>
    <w:multiLevelType w:val="hybridMultilevel"/>
    <w:tmpl w:val="634A6EBC"/>
    <w:lvl w:ilvl="0" w:tplc="620E28A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83CC95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A1087"/>
    <w:multiLevelType w:val="hybridMultilevel"/>
    <w:tmpl w:val="7688CBD2"/>
    <w:lvl w:ilvl="0" w:tplc="620E28A2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127296">
    <w:abstractNumId w:val="1"/>
  </w:num>
  <w:num w:numId="2" w16cid:durableId="1512065677">
    <w:abstractNumId w:val="0"/>
  </w:num>
  <w:num w:numId="3" w16cid:durableId="2046982941">
    <w:abstractNumId w:val="2"/>
  </w:num>
  <w:num w:numId="4" w16cid:durableId="1610161693">
    <w:abstractNumId w:val="4"/>
  </w:num>
  <w:num w:numId="5" w16cid:durableId="104352925">
    <w:abstractNumId w:val="8"/>
  </w:num>
  <w:num w:numId="6" w16cid:durableId="76291252">
    <w:abstractNumId w:val="5"/>
  </w:num>
  <w:num w:numId="7" w16cid:durableId="2113083458">
    <w:abstractNumId w:val="7"/>
  </w:num>
  <w:num w:numId="8" w16cid:durableId="93793264">
    <w:abstractNumId w:val="3"/>
  </w:num>
  <w:num w:numId="9" w16cid:durableId="100414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28"/>
    <w:rsid w:val="000114FD"/>
    <w:rsid w:val="00083CE2"/>
    <w:rsid w:val="000B5D76"/>
    <w:rsid w:val="00111EF5"/>
    <w:rsid w:val="001713AF"/>
    <w:rsid w:val="00237428"/>
    <w:rsid w:val="00367CAF"/>
    <w:rsid w:val="0037736C"/>
    <w:rsid w:val="00486AE6"/>
    <w:rsid w:val="0059096D"/>
    <w:rsid w:val="005B6BB8"/>
    <w:rsid w:val="00715F75"/>
    <w:rsid w:val="00730011"/>
    <w:rsid w:val="00B8635D"/>
    <w:rsid w:val="00B97514"/>
    <w:rsid w:val="00BA1FC4"/>
    <w:rsid w:val="00C25865"/>
    <w:rsid w:val="00DF539A"/>
    <w:rsid w:val="00E021FF"/>
    <w:rsid w:val="00E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C227"/>
  <w15:chartTrackingRefBased/>
  <w15:docId w15:val="{544B6F8A-3EEB-4329-921A-916B2E4F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42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7428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  <w14:ligatures w14:val="none"/>
    </w:rPr>
  </w:style>
  <w:style w:type="paragraph" w:customStyle="1" w:styleId="Akapitzlist1">
    <w:name w:val="Akapit z listą1"/>
    <w:basedOn w:val="Normalny"/>
    <w:rsid w:val="00237428"/>
    <w:pPr>
      <w:spacing w:line="100" w:lineRule="atLeast"/>
      <w:ind w:left="720"/>
      <w:textAlignment w:val="baseline"/>
    </w:pPr>
    <w:rPr>
      <w:kern w:val="1"/>
    </w:rPr>
  </w:style>
  <w:style w:type="character" w:styleId="Pogrubienie">
    <w:name w:val="Strong"/>
    <w:basedOn w:val="Domylnaczcionkaakapitu"/>
    <w:uiPriority w:val="22"/>
    <w:qFormat/>
    <w:rsid w:val="00237428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qFormat/>
    <w:rsid w:val="00237428"/>
    <w:pPr>
      <w:widowControl w:val="0"/>
      <w:spacing w:before="280" w:after="280" w:line="100" w:lineRule="atLeast"/>
      <w:textAlignment w:val="baseline"/>
    </w:pPr>
    <w:rPr>
      <w:kern w:val="1"/>
    </w:rPr>
  </w:style>
  <w:style w:type="paragraph" w:customStyle="1" w:styleId="Akapitzlist4">
    <w:name w:val="Akapit z listą4"/>
    <w:basedOn w:val="Normalny"/>
    <w:qFormat/>
    <w:rsid w:val="00237428"/>
    <w:pPr>
      <w:spacing w:line="100" w:lineRule="atLeast"/>
      <w:ind w:left="720"/>
      <w:textAlignment w:val="baseline"/>
    </w:pPr>
    <w:rPr>
      <w:kern w:val="1"/>
    </w:rPr>
  </w:style>
  <w:style w:type="character" w:styleId="Hipercze">
    <w:name w:val="Hyperlink"/>
    <w:basedOn w:val="Domylnaczcionkaakapitu"/>
    <w:rsid w:val="00237428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qFormat/>
    <w:rsid w:val="00237428"/>
    <w:pPr>
      <w:ind w:left="720"/>
      <w:contextualSpacing/>
    </w:pPr>
  </w:style>
  <w:style w:type="paragraph" w:customStyle="1" w:styleId="v1v1msonormal">
    <w:name w:val="v1v1msonormal"/>
    <w:basedOn w:val="Normalny"/>
    <w:rsid w:val="00237428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1111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ZZOZ_TG Wadowice</dc:creator>
  <cp:keywords/>
  <dc:description/>
  <cp:lastModifiedBy>ZZOZ_TG Wadowice</cp:lastModifiedBy>
  <cp:revision>10</cp:revision>
  <cp:lastPrinted>2024-11-19T10:55:00Z</cp:lastPrinted>
  <dcterms:created xsi:type="dcterms:W3CDTF">2024-11-18T07:16:00Z</dcterms:created>
  <dcterms:modified xsi:type="dcterms:W3CDTF">2024-11-19T11:54:00Z</dcterms:modified>
</cp:coreProperties>
</file>