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19EE" w14:textId="5CDB626A" w:rsidR="00AC281B" w:rsidRDefault="003213E3">
      <w:r>
        <w:t>W zakres zlecenia wchodzi wymiana wykładziny biurowej wraz z utylizacją starej wykładziny zgodnie z załączonym przedmiarem.</w:t>
      </w:r>
    </w:p>
    <w:p w14:paraId="60930945" w14:textId="27AF0614" w:rsidR="003213E3" w:rsidRDefault="003213E3">
      <w:r>
        <w:t>Parametry wykładziny dywanowej jaką należy zastosować:</w:t>
      </w:r>
    </w:p>
    <w:p w14:paraId="0088F739" w14:textId="71787628" w:rsidR="003213E3" w:rsidRDefault="003213E3">
      <w:r>
        <w:t>Kolor – do uzgodnienia z użytkownikiem – jeden na całej powierzchni</w:t>
      </w:r>
    </w:p>
    <w:p w14:paraId="3559D132" w14:textId="5AE06C23" w:rsidR="003213E3" w:rsidRDefault="003213E3">
      <w:r>
        <w:t>Typ: wykładzina pętelkowa, z włókna poliamid</w:t>
      </w:r>
    </w:p>
    <w:p w14:paraId="6EA1663C" w14:textId="3A6ABEF2" w:rsidR="003213E3" w:rsidRDefault="003213E3">
      <w:r>
        <w:t>Waga runa: Gramatura minimum 7</w:t>
      </w:r>
      <w:bookmarkStart w:id="0" w:name="_GoBack"/>
      <w:bookmarkEnd w:id="0"/>
      <w:r>
        <w:t>00g/m2</w:t>
      </w:r>
    </w:p>
    <w:p w14:paraId="2C2C0E53" w14:textId="401A07C9" w:rsidR="003213E3" w:rsidRDefault="003213E3">
      <w:r>
        <w:t>Gęstość minimum ca 150000 przetkań na 1m2</w:t>
      </w:r>
    </w:p>
    <w:p w14:paraId="41A971CD" w14:textId="0D5C30B5" w:rsidR="003213E3" w:rsidRDefault="003213E3">
      <w:r>
        <w:t>Klasa intensywności użytkowania: minimum 32</w:t>
      </w:r>
    </w:p>
    <w:sectPr w:rsidR="0032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6"/>
    <w:rsid w:val="003213E3"/>
    <w:rsid w:val="00AC281B"/>
    <w:rsid w:val="00F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19A7"/>
  <w15:chartTrackingRefBased/>
  <w15:docId w15:val="{16B3CC00-2DB3-4D87-86E4-D4F7F0B4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356</Characters>
  <Application>Microsoft Office Word</Application>
  <DocSecurity>0</DocSecurity>
  <Lines>2</Lines>
  <Paragraphs>1</Paragraphs>
  <ScaleCrop>false</ScaleCrop>
  <Company>KWP w Gdańsku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Kostrzewska</dc:creator>
  <cp:keywords/>
  <dc:description/>
  <cp:lastModifiedBy>Ewelina Kostrzewska</cp:lastModifiedBy>
  <cp:revision>3</cp:revision>
  <dcterms:created xsi:type="dcterms:W3CDTF">2022-05-11T12:26:00Z</dcterms:created>
  <dcterms:modified xsi:type="dcterms:W3CDTF">2022-05-11T12:36:00Z</dcterms:modified>
</cp:coreProperties>
</file>