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A4A0E" w14:textId="566FEBA7" w:rsidR="00252364" w:rsidRPr="00D43B9F" w:rsidRDefault="00000000" w:rsidP="008F1CA0">
      <w:pPr>
        <w:pStyle w:val="NormalnyWeb"/>
        <w:spacing w:beforeAutospacing="0" w:after="0" w:afterAutospacing="0" w:line="360" w:lineRule="auto"/>
        <w:ind w:left="-493" w:right="-136"/>
        <w:jc w:val="right"/>
        <w:rPr>
          <w:rFonts w:ascii="Cambria" w:hAnsi="Cambria"/>
          <w:sz w:val="22"/>
          <w:szCs w:val="22"/>
        </w:rPr>
      </w:pPr>
      <w:r w:rsidRPr="00D43B9F">
        <w:rPr>
          <w:rFonts w:ascii="Cambria" w:hAnsi="Cambria"/>
          <w:b/>
          <w:sz w:val="22"/>
          <w:szCs w:val="22"/>
        </w:rPr>
        <w:t>Załącznik Nr</w:t>
      </w:r>
      <w:r w:rsidR="00D43B9F" w:rsidRPr="00D43B9F">
        <w:rPr>
          <w:rFonts w:ascii="Cambria" w:hAnsi="Cambria"/>
          <w:b/>
          <w:sz w:val="22"/>
          <w:szCs w:val="22"/>
        </w:rPr>
        <w:t xml:space="preserve"> 8</w:t>
      </w:r>
      <w:r w:rsidRPr="00D43B9F">
        <w:rPr>
          <w:rFonts w:ascii="Cambria" w:hAnsi="Cambria"/>
          <w:b/>
          <w:sz w:val="22"/>
          <w:szCs w:val="22"/>
        </w:rPr>
        <w:t xml:space="preserve"> do SWZ</w:t>
      </w:r>
    </w:p>
    <w:p w14:paraId="3937D5C0" w14:textId="7BD4935B" w:rsidR="00252364" w:rsidRPr="008F1CA0" w:rsidRDefault="00000000" w:rsidP="008F1CA0">
      <w:pPr>
        <w:pStyle w:val="NormalnyWeb"/>
        <w:spacing w:beforeAutospacing="0" w:after="0" w:afterAutospacing="0" w:line="360" w:lineRule="auto"/>
        <w:ind w:left="-493" w:right="-136"/>
        <w:jc w:val="center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sz w:val="22"/>
          <w:szCs w:val="22"/>
        </w:rPr>
        <w:t xml:space="preserve">Umowa  </w:t>
      </w:r>
      <w:r w:rsidR="008F1CA0">
        <w:rPr>
          <w:rFonts w:ascii="Cambria" w:hAnsi="Cambria"/>
          <w:sz w:val="22"/>
          <w:szCs w:val="22"/>
        </w:rPr>
        <w:t>nr RIGKiD.271.15.2024</w:t>
      </w:r>
    </w:p>
    <w:p w14:paraId="2E0FF859" w14:textId="77777777" w:rsidR="00252364" w:rsidRPr="008F1CA0" w:rsidRDefault="00000000" w:rsidP="008F1CA0">
      <w:pPr>
        <w:pStyle w:val="NormalnyWeb"/>
        <w:spacing w:beforeAutospacing="0" w:after="0" w:afterAutospacing="0" w:line="360" w:lineRule="auto"/>
        <w:ind w:right="-136"/>
        <w:jc w:val="both"/>
        <w:rPr>
          <w:rFonts w:ascii="Cambria" w:hAnsi="Cambria"/>
          <w:color w:val="000000"/>
          <w:sz w:val="22"/>
          <w:szCs w:val="22"/>
        </w:rPr>
      </w:pPr>
      <w:r w:rsidRPr="008F1CA0">
        <w:rPr>
          <w:rFonts w:ascii="Cambria" w:hAnsi="Cambria"/>
          <w:sz w:val="22"/>
          <w:szCs w:val="22"/>
        </w:rPr>
        <w:t xml:space="preserve">Zawarta w dniu ………………….r. w Olszewie-Borkach pomiędzy </w:t>
      </w:r>
      <w:r w:rsidRPr="008F1CA0">
        <w:rPr>
          <w:rFonts w:ascii="Cambria" w:hAnsi="Cambria"/>
          <w:b/>
          <w:color w:val="000000"/>
          <w:sz w:val="22"/>
          <w:szCs w:val="22"/>
        </w:rPr>
        <w:t>Gminą Olszewo-B</w:t>
      </w:r>
      <w:r w:rsidRPr="008F1CA0">
        <w:rPr>
          <w:rFonts w:ascii="Cambria" w:hAnsi="Cambria"/>
          <w:b/>
          <w:bCs/>
          <w:color w:val="000000"/>
          <w:sz w:val="22"/>
          <w:szCs w:val="22"/>
        </w:rPr>
        <w:t>orki</w:t>
      </w:r>
      <w:r w:rsidRPr="008F1CA0">
        <w:rPr>
          <w:rFonts w:ascii="Cambria" w:hAnsi="Cambria"/>
          <w:color w:val="000000"/>
          <w:sz w:val="22"/>
          <w:szCs w:val="22"/>
        </w:rPr>
        <w:t xml:space="preserve">, </w:t>
      </w:r>
      <w:r w:rsidRPr="008F1CA0">
        <w:rPr>
          <w:rFonts w:ascii="Cambria" w:hAnsi="Cambria"/>
          <w:color w:val="000000"/>
          <w:sz w:val="22"/>
          <w:szCs w:val="22"/>
        </w:rPr>
        <w:br/>
        <w:t xml:space="preserve">NIP 758-212-35-65 reprezentowaną przez </w:t>
      </w:r>
      <w:r w:rsidR="007C05EC" w:rsidRPr="008F1CA0">
        <w:rPr>
          <w:rFonts w:ascii="Cambria" w:hAnsi="Cambria"/>
          <w:b/>
          <w:color w:val="000000"/>
          <w:sz w:val="22"/>
          <w:szCs w:val="22"/>
        </w:rPr>
        <w:t>Krzysztofa Gralę</w:t>
      </w:r>
      <w:r w:rsidRPr="008F1CA0">
        <w:rPr>
          <w:rFonts w:ascii="Cambria" w:hAnsi="Cambria"/>
          <w:b/>
          <w:color w:val="000000"/>
          <w:sz w:val="22"/>
          <w:szCs w:val="22"/>
        </w:rPr>
        <w:t xml:space="preserve"> – Wójta Gminy Olszewo-Borki</w:t>
      </w:r>
      <w:r w:rsidRPr="008F1CA0">
        <w:rPr>
          <w:rFonts w:ascii="Cambria" w:hAnsi="Cambria"/>
          <w:color w:val="000000"/>
          <w:sz w:val="22"/>
          <w:szCs w:val="22"/>
        </w:rPr>
        <w:t xml:space="preserve">, przy kontrasygnacie </w:t>
      </w:r>
      <w:r w:rsidRPr="008F1CA0">
        <w:rPr>
          <w:rFonts w:ascii="Cambria" w:hAnsi="Cambria"/>
          <w:b/>
          <w:color w:val="000000"/>
          <w:sz w:val="22"/>
          <w:szCs w:val="22"/>
        </w:rPr>
        <w:t>Skarbnika Gminy – Grażyny Szabłowskiej</w:t>
      </w:r>
      <w:r w:rsidRPr="008F1CA0">
        <w:rPr>
          <w:rFonts w:ascii="Cambria" w:hAnsi="Cambria"/>
          <w:color w:val="000000"/>
          <w:sz w:val="22"/>
          <w:szCs w:val="22"/>
        </w:rPr>
        <w:t xml:space="preserve"> zwanej w dalszej części umowy Zamawiającym,</w:t>
      </w:r>
    </w:p>
    <w:p w14:paraId="35B740C1" w14:textId="25D1D3EC" w:rsidR="00252364" w:rsidRPr="008F1CA0" w:rsidRDefault="00000000" w:rsidP="008F1CA0">
      <w:pPr>
        <w:pStyle w:val="NormalnyWeb"/>
        <w:spacing w:beforeAutospacing="0" w:after="0" w:afterAutospacing="0" w:line="360" w:lineRule="auto"/>
        <w:ind w:right="-136"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sz w:val="22"/>
          <w:szCs w:val="22"/>
        </w:rPr>
        <w:t>a</w:t>
      </w:r>
      <w:r w:rsidRPr="008F1CA0">
        <w:rPr>
          <w:rFonts w:ascii="Cambria" w:hAnsi="Cambria"/>
          <w:b/>
          <w:sz w:val="22"/>
          <w:szCs w:val="22"/>
        </w:rPr>
        <w:t xml:space="preserve"> ……………………………………..</w:t>
      </w:r>
      <w:r w:rsidRPr="008F1CA0">
        <w:rPr>
          <w:rFonts w:ascii="Cambria" w:hAnsi="Cambria"/>
          <w:sz w:val="22"/>
          <w:szCs w:val="22"/>
        </w:rPr>
        <w:t>,</w:t>
      </w:r>
      <w:r w:rsidR="008F1CA0" w:rsidRPr="008F1CA0">
        <w:rPr>
          <w:rFonts w:ascii="Cambria" w:hAnsi="Cambria"/>
          <w:sz w:val="22"/>
          <w:szCs w:val="22"/>
        </w:rPr>
        <w:t xml:space="preserve"> </w:t>
      </w:r>
      <w:r w:rsidRPr="008F1CA0">
        <w:rPr>
          <w:rFonts w:ascii="Cambria" w:hAnsi="Cambria"/>
          <w:sz w:val="22"/>
          <w:szCs w:val="22"/>
        </w:rPr>
        <w:t xml:space="preserve">reprezentowanym przez </w:t>
      </w:r>
      <w:r w:rsidRPr="008F1CA0">
        <w:rPr>
          <w:rFonts w:ascii="Cambria" w:hAnsi="Cambria"/>
          <w:b/>
          <w:sz w:val="22"/>
          <w:szCs w:val="22"/>
        </w:rPr>
        <w:t>……………………………</w:t>
      </w:r>
      <w:r w:rsidRPr="008F1CA0">
        <w:rPr>
          <w:rFonts w:ascii="Cambria" w:hAnsi="Cambria"/>
          <w:sz w:val="22"/>
          <w:szCs w:val="22"/>
        </w:rPr>
        <w:t>, zwanym dalej Wykonawc</w:t>
      </w:r>
      <w:r w:rsidR="008F1CA0" w:rsidRPr="008F1CA0">
        <w:rPr>
          <w:rFonts w:ascii="Cambria" w:hAnsi="Cambria"/>
          <w:sz w:val="22"/>
          <w:szCs w:val="22"/>
        </w:rPr>
        <w:t>ą</w:t>
      </w:r>
      <w:r w:rsidRPr="008F1CA0">
        <w:rPr>
          <w:rFonts w:ascii="Cambria" w:hAnsi="Cambria"/>
          <w:sz w:val="22"/>
          <w:szCs w:val="22"/>
        </w:rPr>
        <w:t xml:space="preserve">, </w:t>
      </w:r>
    </w:p>
    <w:p w14:paraId="523BFE75" w14:textId="7D3B0F1B" w:rsidR="00252364" w:rsidRPr="008F1CA0" w:rsidRDefault="00000000" w:rsidP="008F1CA0">
      <w:pPr>
        <w:pStyle w:val="NormalnyWeb"/>
        <w:spacing w:beforeAutospacing="0" w:after="0" w:afterAutospacing="0" w:line="360" w:lineRule="auto"/>
        <w:ind w:right="-136"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sz w:val="22"/>
          <w:szCs w:val="22"/>
        </w:rPr>
        <w:t>w wyniku wyłonionego przetargu</w:t>
      </w:r>
      <w:r w:rsidRPr="008F1CA0">
        <w:rPr>
          <w:rFonts w:ascii="Cambria" w:hAnsi="Cambria"/>
          <w:color w:val="FF0000"/>
          <w:sz w:val="22"/>
          <w:szCs w:val="22"/>
        </w:rPr>
        <w:t xml:space="preserve"> </w:t>
      </w:r>
      <w:r w:rsidRPr="008F1CA0">
        <w:rPr>
          <w:rFonts w:ascii="Cambria" w:hAnsi="Cambria"/>
          <w:sz w:val="22"/>
          <w:szCs w:val="22"/>
        </w:rPr>
        <w:t>nr</w:t>
      </w:r>
      <w:r w:rsidR="008F1CA0" w:rsidRPr="008F1CA0">
        <w:rPr>
          <w:rFonts w:ascii="Cambria" w:hAnsi="Cambria"/>
          <w:sz w:val="22"/>
          <w:szCs w:val="22"/>
        </w:rPr>
        <w:t xml:space="preserve"> </w:t>
      </w:r>
      <w:r w:rsidRPr="008F1CA0">
        <w:rPr>
          <w:rFonts w:ascii="Cambria" w:hAnsi="Cambria"/>
          <w:sz w:val="22"/>
          <w:szCs w:val="22"/>
        </w:rPr>
        <w:t>RIGKiD</w:t>
      </w:r>
      <w:r w:rsidR="008F1CA0" w:rsidRPr="008F1CA0">
        <w:rPr>
          <w:rFonts w:ascii="Cambria" w:hAnsi="Cambria"/>
          <w:sz w:val="22"/>
          <w:szCs w:val="22"/>
        </w:rPr>
        <w:t>.271.15.2024</w:t>
      </w:r>
      <w:r w:rsidRPr="008F1CA0">
        <w:rPr>
          <w:rFonts w:ascii="Cambria" w:hAnsi="Cambria"/>
          <w:sz w:val="22"/>
          <w:szCs w:val="22"/>
        </w:rPr>
        <w:t xml:space="preserve"> </w:t>
      </w:r>
      <w:r w:rsidRPr="008F1CA0">
        <w:rPr>
          <w:rFonts w:ascii="Cambria" w:eastAsiaTheme="minorHAnsi" w:hAnsi="Cambria"/>
          <w:sz w:val="22"/>
          <w:szCs w:val="22"/>
        </w:rPr>
        <w:t>przeprowadzonego</w:t>
      </w:r>
      <w:r w:rsidR="008F1CA0" w:rsidRPr="008F1CA0">
        <w:rPr>
          <w:rFonts w:ascii="Cambria" w:hAnsi="Cambria"/>
          <w:sz w:val="22"/>
          <w:szCs w:val="22"/>
        </w:rPr>
        <w:t xml:space="preserve"> </w:t>
      </w:r>
      <w:r w:rsidRPr="008F1CA0">
        <w:rPr>
          <w:rFonts w:ascii="Cambria" w:hAnsi="Cambria"/>
          <w:sz w:val="22"/>
          <w:szCs w:val="22"/>
        </w:rPr>
        <w:t>w trybie podstawowym bez negocjacji o wartości zamówienia nie przekraczającej progów unijnych o jakich stanowi art. 3 ustawy z 11 września 2019 r. - Prawo zamówień publicznych (</w:t>
      </w:r>
      <w:proofErr w:type="spellStart"/>
      <w:r w:rsidRPr="008F1CA0">
        <w:rPr>
          <w:rFonts w:ascii="Cambria" w:hAnsi="Cambria"/>
          <w:sz w:val="22"/>
          <w:szCs w:val="22"/>
        </w:rPr>
        <w:t>t.j</w:t>
      </w:r>
      <w:proofErr w:type="spellEnd"/>
      <w:r w:rsidRPr="008F1CA0">
        <w:rPr>
          <w:rFonts w:ascii="Cambria" w:hAnsi="Cambria"/>
          <w:sz w:val="22"/>
          <w:szCs w:val="22"/>
        </w:rPr>
        <w:t>. Dz. U. z 202</w:t>
      </w:r>
      <w:r w:rsidR="000022F4" w:rsidRPr="008F1CA0">
        <w:rPr>
          <w:rFonts w:ascii="Cambria" w:hAnsi="Cambria"/>
          <w:sz w:val="22"/>
          <w:szCs w:val="22"/>
        </w:rPr>
        <w:t>3</w:t>
      </w:r>
      <w:r w:rsidRPr="008F1CA0">
        <w:rPr>
          <w:rFonts w:ascii="Cambria" w:hAnsi="Cambria"/>
          <w:sz w:val="22"/>
          <w:szCs w:val="22"/>
        </w:rPr>
        <w:t xml:space="preserve"> r. poz. </w:t>
      </w:r>
      <w:r w:rsidR="000022F4" w:rsidRPr="008F1CA0">
        <w:rPr>
          <w:rFonts w:ascii="Cambria" w:hAnsi="Cambria"/>
          <w:sz w:val="22"/>
          <w:szCs w:val="22"/>
        </w:rPr>
        <w:t>1605</w:t>
      </w:r>
      <w:r w:rsidRPr="008F1CA0">
        <w:rPr>
          <w:rFonts w:ascii="Cambria" w:hAnsi="Cambria"/>
          <w:sz w:val="22"/>
          <w:szCs w:val="22"/>
        </w:rPr>
        <w:t>.) – dalej ustawą PZP o następującej treści:</w:t>
      </w:r>
    </w:p>
    <w:p w14:paraId="629DC03E" w14:textId="77777777" w:rsidR="00252364" w:rsidRPr="008F1CA0" w:rsidRDefault="00000000" w:rsidP="008F1CA0">
      <w:pPr>
        <w:pStyle w:val="NormalnyWeb"/>
        <w:spacing w:beforeAutospacing="0" w:after="0" w:afterAutospacing="0" w:line="360" w:lineRule="auto"/>
        <w:ind w:left="-493" w:right="-136"/>
        <w:jc w:val="center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>§ 1</w:t>
      </w:r>
    </w:p>
    <w:p w14:paraId="58E50062" w14:textId="77777777" w:rsidR="00252364" w:rsidRPr="008F1CA0" w:rsidRDefault="00000000" w:rsidP="008F1CA0">
      <w:pPr>
        <w:pStyle w:val="NormalnyWeb"/>
        <w:spacing w:beforeAutospacing="0" w:after="0" w:afterAutospacing="0" w:line="360" w:lineRule="auto"/>
        <w:ind w:right="-136"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sz w:val="22"/>
          <w:szCs w:val="22"/>
        </w:rPr>
        <w:t>Wykonawca zobowiązuje się do zapewnienia opieki w autobusie, dostawy biletów miesięcznych oraz do przewozu do szkół na terenie Gminy Olszewo-Borki w roku szkolnym 202</w:t>
      </w:r>
      <w:r w:rsidR="007C05EC" w:rsidRPr="008F1CA0">
        <w:rPr>
          <w:rFonts w:ascii="Cambria" w:hAnsi="Cambria"/>
          <w:sz w:val="22"/>
          <w:szCs w:val="22"/>
        </w:rPr>
        <w:t>4</w:t>
      </w:r>
      <w:r w:rsidRPr="008F1CA0">
        <w:rPr>
          <w:rFonts w:ascii="Cambria" w:hAnsi="Cambria"/>
          <w:sz w:val="22"/>
          <w:szCs w:val="22"/>
        </w:rPr>
        <w:t>/202</w:t>
      </w:r>
      <w:r w:rsidR="007C05EC" w:rsidRPr="008F1CA0">
        <w:rPr>
          <w:rFonts w:ascii="Cambria" w:hAnsi="Cambria"/>
          <w:sz w:val="22"/>
          <w:szCs w:val="22"/>
        </w:rPr>
        <w:t>5</w:t>
      </w:r>
      <w:r w:rsidRPr="008F1CA0">
        <w:rPr>
          <w:rFonts w:ascii="Cambria" w:hAnsi="Cambria"/>
          <w:sz w:val="22"/>
          <w:szCs w:val="22"/>
        </w:rPr>
        <w:t>.</w:t>
      </w:r>
    </w:p>
    <w:p w14:paraId="644CA516" w14:textId="77777777" w:rsidR="00252364" w:rsidRPr="008F1CA0" w:rsidRDefault="00000000" w:rsidP="008F1CA0">
      <w:pPr>
        <w:pStyle w:val="NormalnyWeb"/>
        <w:spacing w:beforeAutospacing="0" w:after="0" w:afterAutospacing="0" w:line="360" w:lineRule="auto"/>
        <w:ind w:left="-493" w:right="-136"/>
        <w:jc w:val="center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>§ 2</w:t>
      </w:r>
    </w:p>
    <w:p w14:paraId="6B663600" w14:textId="77777777" w:rsidR="00252364" w:rsidRPr="008F1CA0" w:rsidRDefault="00000000" w:rsidP="008F1CA0">
      <w:pPr>
        <w:pStyle w:val="NormalnyWeb"/>
        <w:numPr>
          <w:ilvl w:val="0"/>
          <w:numId w:val="8"/>
        </w:numPr>
        <w:spacing w:beforeAutospacing="0" w:after="0" w:afterAutospacing="0" w:line="360" w:lineRule="auto"/>
        <w:ind w:left="284" w:right="-136"/>
        <w:contextualSpacing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>Podstawą dokonania zakupu biletów jest złożenie przez Zamawiającego faxem lub e-mailem listy zbiorczej przygotowanej przez Dyrektorów poszczególnych placówek oświatowych z terenu Gminy Olszewo-Borki.</w:t>
      </w:r>
    </w:p>
    <w:p w14:paraId="4B328540" w14:textId="77777777" w:rsidR="00252364" w:rsidRPr="008F1CA0" w:rsidRDefault="00000000" w:rsidP="008F1CA0">
      <w:pPr>
        <w:pStyle w:val="NormalnyWeb"/>
        <w:numPr>
          <w:ilvl w:val="0"/>
          <w:numId w:val="9"/>
        </w:numPr>
        <w:spacing w:beforeAutospacing="0" w:after="0" w:afterAutospacing="0" w:line="360" w:lineRule="auto"/>
        <w:ind w:left="284" w:right="-136"/>
        <w:contextualSpacing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 xml:space="preserve">Lista zbiorcza musi zawierać: imię i nazwisko dziecka, adres zamieszkania, trasę przejazdu i numer legitymacji szkolnej. </w:t>
      </w:r>
    </w:p>
    <w:p w14:paraId="6C2ECDC7" w14:textId="77777777" w:rsidR="00252364" w:rsidRPr="008F1CA0" w:rsidRDefault="00000000" w:rsidP="008F1CA0">
      <w:pPr>
        <w:pStyle w:val="NormalnyWeb"/>
        <w:numPr>
          <w:ilvl w:val="0"/>
          <w:numId w:val="10"/>
        </w:numPr>
        <w:spacing w:beforeAutospacing="0" w:after="0" w:afterAutospacing="0" w:line="360" w:lineRule="auto"/>
        <w:ind w:left="284" w:right="-136"/>
        <w:contextualSpacing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 xml:space="preserve">Listy będą dostarczane Wykonawcy najpóźniej na trzy dni przed końcem miesiąca poprzedzającego miesiąc, na który będą zakupione bilety miesięczne. </w:t>
      </w:r>
    </w:p>
    <w:p w14:paraId="5A9929DA" w14:textId="77777777" w:rsidR="00252364" w:rsidRPr="008F1CA0" w:rsidRDefault="00000000" w:rsidP="008F1CA0">
      <w:pPr>
        <w:pStyle w:val="NormalnyWeb"/>
        <w:numPr>
          <w:ilvl w:val="0"/>
          <w:numId w:val="11"/>
        </w:numPr>
        <w:spacing w:beforeAutospacing="0" w:after="0" w:afterAutospacing="0" w:line="360" w:lineRule="auto"/>
        <w:ind w:left="284" w:right="-136"/>
        <w:contextualSpacing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sz w:val="22"/>
          <w:szCs w:val="22"/>
        </w:rPr>
        <w:t>W przypadku zawieszenia zajęć w placówkach oświatowych spowodowanego sytuacją epidemiologiczną, listy z aktualną liczbą dzieci będą dostarczane Wykonawcy najpóźniej na 3 dni przed planowanym rozpoczęciem tych zajęć</w:t>
      </w:r>
    </w:p>
    <w:p w14:paraId="40E77307" w14:textId="77777777" w:rsidR="00252364" w:rsidRPr="008F1CA0" w:rsidRDefault="00000000" w:rsidP="008F1CA0">
      <w:pPr>
        <w:pStyle w:val="NormalnyWeb"/>
        <w:numPr>
          <w:ilvl w:val="0"/>
          <w:numId w:val="12"/>
        </w:numPr>
        <w:spacing w:beforeAutospacing="0" w:after="0" w:afterAutospacing="0" w:line="360" w:lineRule="auto"/>
        <w:ind w:left="284" w:right="-136"/>
        <w:contextualSpacing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 xml:space="preserve">Wykonawca zobowiązany jest dostarczyć bilety do siedziby szkół Zamawiającego, ewentualnie do innego miejsca uzgodnionego przez strony. </w:t>
      </w:r>
    </w:p>
    <w:p w14:paraId="0A349D6D" w14:textId="77777777" w:rsidR="00252364" w:rsidRPr="008F1CA0" w:rsidRDefault="00000000" w:rsidP="008F1CA0">
      <w:pPr>
        <w:pStyle w:val="NormalnyWeb"/>
        <w:numPr>
          <w:ilvl w:val="0"/>
          <w:numId w:val="13"/>
        </w:numPr>
        <w:spacing w:beforeAutospacing="0" w:after="0" w:afterAutospacing="0" w:line="360" w:lineRule="auto"/>
        <w:ind w:left="284" w:right="-136"/>
        <w:contextualSpacing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 xml:space="preserve">Wykonawca w dniu poprzedzającym dostarczenie biletów, jest zobowiązany potwierdzić telefonicznie, faksem lub e-mailem, że dostawa zostanie dokonana. </w:t>
      </w:r>
    </w:p>
    <w:p w14:paraId="1F8815D2" w14:textId="77777777" w:rsidR="00252364" w:rsidRPr="008F1CA0" w:rsidRDefault="00000000" w:rsidP="008F1CA0">
      <w:pPr>
        <w:pStyle w:val="NormalnyWeb"/>
        <w:numPr>
          <w:ilvl w:val="0"/>
          <w:numId w:val="14"/>
        </w:numPr>
        <w:spacing w:beforeAutospacing="0" w:after="0" w:afterAutospacing="0" w:line="360" w:lineRule="auto"/>
        <w:ind w:left="284" w:right="-136"/>
        <w:contextualSpacing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 xml:space="preserve">W przypadku odpracowywania zajęć szkolnych w innym dniu wolnym od zajęć, Wykonawca zobowiązany jest zapewnić przewóz dzieci zgodnie z harmonogramem ustalonym na dzień odpracowywany.  </w:t>
      </w:r>
    </w:p>
    <w:p w14:paraId="42B9EE1C" w14:textId="77777777" w:rsidR="00252364" w:rsidRPr="008F1CA0" w:rsidRDefault="00000000" w:rsidP="008F1CA0">
      <w:pPr>
        <w:pStyle w:val="NormalnyWeb"/>
        <w:spacing w:beforeAutospacing="0" w:after="0" w:afterAutospacing="0" w:line="360" w:lineRule="auto"/>
        <w:ind w:left="-493" w:right="-136"/>
        <w:jc w:val="center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>§ 3</w:t>
      </w:r>
    </w:p>
    <w:p w14:paraId="71F07352" w14:textId="77777777" w:rsidR="00252364" w:rsidRPr="008F1CA0" w:rsidRDefault="00000000" w:rsidP="008F1CA0">
      <w:pPr>
        <w:pStyle w:val="NormalnyWeb"/>
        <w:numPr>
          <w:ilvl w:val="0"/>
          <w:numId w:val="1"/>
        </w:numPr>
        <w:spacing w:beforeAutospacing="0" w:after="0" w:afterAutospacing="0" w:line="360" w:lineRule="auto"/>
        <w:ind w:left="284" w:right="-136"/>
        <w:contextualSpacing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sz w:val="22"/>
          <w:szCs w:val="22"/>
        </w:rPr>
        <w:t xml:space="preserve">Zgodnie z ofertą wykonawcy cena za jeden bilet wynosi: netto </w:t>
      </w:r>
      <w:r w:rsidRPr="008F1CA0">
        <w:rPr>
          <w:rFonts w:ascii="Cambria" w:hAnsi="Cambria"/>
          <w:b/>
          <w:sz w:val="22"/>
          <w:szCs w:val="22"/>
        </w:rPr>
        <w:t>……….zł</w:t>
      </w:r>
      <w:r w:rsidRPr="008F1CA0">
        <w:rPr>
          <w:rFonts w:ascii="Cambria" w:hAnsi="Cambria"/>
          <w:sz w:val="22"/>
          <w:szCs w:val="22"/>
        </w:rPr>
        <w:t xml:space="preserve"> brutto </w:t>
      </w:r>
      <w:r w:rsidRPr="008F1CA0">
        <w:rPr>
          <w:rFonts w:ascii="Cambria" w:hAnsi="Cambria"/>
          <w:b/>
          <w:sz w:val="22"/>
          <w:szCs w:val="22"/>
        </w:rPr>
        <w:t>……….. zł</w:t>
      </w:r>
      <w:r w:rsidRPr="008F1CA0">
        <w:rPr>
          <w:rFonts w:ascii="Cambria" w:hAnsi="Cambria"/>
          <w:sz w:val="22"/>
          <w:szCs w:val="22"/>
        </w:rPr>
        <w:t>, przewidywana liczba dzieci zgłoszonych do dowozu  około 37</w:t>
      </w:r>
      <w:r w:rsidR="001B35E3" w:rsidRPr="008F1CA0">
        <w:rPr>
          <w:rFonts w:ascii="Cambria" w:hAnsi="Cambria"/>
          <w:sz w:val="22"/>
          <w:szCs w:val="22"/>
        </w:rPr>
        <w:t>4</w:t>
      </w:r>
      <w:r w:rsidRPr="008F1CA0">
        <w:rPr>
          <w:rFonts w:ascii="Cambria" w:hAnsi="Cambria"/>
          <w:sz w:val="22"/>
          <w:szCs w:val="22"/>
        </w:rPr>
        <w:t xml:space="preserve">.  Przewidywana   maksymalna wysokość wynagrodzenia wykonawcy  wynosi około </w:t>
      </w:r>
      <w:r w:rsidRPr="008F1CA0">
        <w:rPr>
          <w:rFonts w:ascii="Cambria" w:hAnsi="Cambria"/>
          <w:b/>
          <w:sz w:val="22"/>
          <w:szCs w:val="22"/>
        </w:rPr>
        <w:t>………..</w:t>
      </w:r>
      <w:r w:rsidRPr="008F1CA0">
        <w:rPr>
          <w:rFonts w:ascii="Cambria" w:hAnsi="Cambria"/>
          <w:sz w:val="22"/>
          <w:szCs w:val="22"/>
        </w:rPr>
        <w:t xml:space="preserve"> brutto.</w:t>
      </w:r>
    </w:p>
    <w:p w14:paraId="3085181C" w14:textId="77777777" w:rsidR="00252364" w:rsidRPr="008F1CA0" w:rsidRDefault="00000000" w:rsidP="008F1CA0">
      <w:pPr>
        <w:pStyle w:val="NormalnyWeb"/>
        <w:numPr>
          <w:ilvl w:val="0"/>
          <w:numId w:val="1"/>
        </w:numPr>
        <w:spacing w:beforeAutospacing="0" w:after="0" w:afterAutospacing="0" w:line="360" w:lineRule="auto"/>
        <w:ind w:left="284" w:right="-136"/>
        <w:contextualSpacing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sz w:val="22"/>
          <w:szCs w:val="22"/>
        </w:rPr>
        <w:lastRenderedPageBreak/>
        <w:t>Rozliczenie usługi, o której mowa w § 1, będzie następowało na podstawie faktury VAT wystawionej za okres miesięczny z uwzględnieniem ilości faktycznie zakupionych biletów, w terminie ……..dni od daty otrzymania przez Zamawiającego prawidłowo wystawionej faktury, przelewem na konto Wykonawcy wskazane w fakturze.</w:t>
      </w:r>
    </w:p>
    <w:p w14:paraId="7CFAC5CE" w14:textId="77777777" w:rsidR="00252364" w:rsidRPr="008F1CA0" w:rsidRDefault="00000000" w:rsidP="008F1CA0">
      <w:pPr>
        <w:pStyle w:val="NormalnyWeb"/>
        <w:numPr>
          <w:ilvl w:val="0"/>
          <w:numId w:val="1"/>
        </w:numPr>
        <w:spacing w:beforeAutospacing="0" w:after="0" w:afterAutospacing="0" w:line="360" w:lineRule="auto"/>
        <w:ind w:left="284" w:right="-136"/>
        <w:contextualSpacing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sz w:val="22"/>
          <w:szCs w:val="22"/>
        </w:rPr>
        <w:t xml:space="preserve">Do faktury będzie każdorazowo dołączona specyfikacja określająca ilość sprzedanych biletów. </w:t>
      </w:r>
    </w:p>
    <w:p w14:paraId="3B8375A9" w14:textId="77777777" w:rsidR="00252364" w:rsidRPr="008F1CA0" w:rsidRDefault="00000000" w:rsidP="008F1CA0">
      <w:pPr>
        <w:pStyle w:val="NormalnyWeb"/>
        <w:numPr>
          <w:ilvl w:val="0"/>
          <w:numId w:val="1"/>
        </w:numPr>
        <w:spacing w:beforeAutospacing="0" w:after="0" w:afterAutospacing="0" w:line="360" w:lineRule="auto"/>
        <w:ind w:left="284" w:right="-136"/>
        <w:contextualSpacing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sz w:val="22"/>
          <w:szCs w:val="22"/>
        </w:rPr>
        <w:t xml:space="preserve">Faktury VAT należy wystawiać w następujący sposób: Nabywca - Gmina Olszewo-Borki, 07-415 Olszewo-Borki, ul. Władysława Broniewskiego 13, NIP 758-212-35-65; Odbiorcą będą placówki do których realizowany jest dowóz, </w:t>
      </w:r>
      <w:proofErr w:type="spellStart"/>
      <w:r w:rsidRPr="008F1CA0">
        <w:rPr>
          <w:rFonts w:ascii="Cambria" w:hAnsi="Cambria"/>
          <w:sz w:val="22"/>
          <w:szCs w:val="22"/>
        </w:rPr>
        <w:t>tj</w:t>
      </w:r>
      <w:proofErr w:type="spellEnd"/>
      <w:r w:rsidRPr="008F1CA0">
        <w:rPr>
          <w:rFonts w:ascii="Cambria" w:hAnsi="Cambria"/>
          <w:sz w:val="22"/>
          <w:szCs w:val="22"/>
        </w:rPr>
        <w:t xml:space="preserve">: </w:t>
      </w:r>
    </w:p>
    <w:p w14:paraId="3D4597C1" w14:textId="77777777" w:rsidR="00252364" w:rsidRPr="008F1CA0" w:rsidRDefault="00000000" w:rsidP="008F1CA0">
      <w:pPr>
        <w:pStyle w:val="NormalnyWeb"/>
        <w:numPr>
          <w:ilvl w:val="0"/>
          <w:numId w:val="7"/>
        </w:numPr>
        <w:spacing w:beforeAutospacing="0" w:after="0" w:afterAutospacing="0" w:line="360" w:lineRule="auto"/>
        <w:ind w:left="567" w:right="-136" w:hanging="417"/>
        <w:contextualSpacing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sz w:val="22"/>
          <w:szCs w:val="22"/>
        </w:rPr>
        <w:t>Szkoła Podstawowa im. Wł. Broniewskiego w Olszewie-Borkach, ul. Wł. Broniewskiego 17,</w:t>
      </w:r>
    </w:p>
    <w:p w14:paraId="31DBAC45" w14:textId="77777777" w:rsidR="00252364" w:rsidRPr="008F1CA0" w:rsidRDefault="00000000" w:rsidP="008F1CA0">
      <w:pPr>
        <w:pStyle w:val="NormalnyWeb"/>
        <w:numPr>
          <w:ilvl w:val="0"/>
          <w:numId w:val="7"/>
        </w:numPr>
        <w:spacing w:beforeAutospacing="0" w:after="0" w:afterAutospacing="0" w:line="360" w:lineRule="auto"/>
        <w:ind w:left="567" w:right="-136" w:hanging="417"/>
        <w:contextualSpacing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sz w:val="22"/>
          <w:szCs w:val="22"/>
        </w:rPr>
        <w:t>Szkoła Podstawowa z Przedszkolem w Nowej Wsi, ul. Szkolna 1A,</w:t>
      </w:r>
    </w:p>
    <w:p w14:paraId="536C8EC9" w14:textId="77777777" w:rsidR="00252364" w:rsidRPr="008F1CA0" w:rsidRDefault="00000000" w:rsidP="008F1CA0">
      <w:pPr>
        <w:pStyle w:val="NormalnyWeb"/>
        <w:numPr>
          <w:ilvl w:val="0"/>
          <w:numId w:val="7"/>
        </w:numPr>
        <w:spacing w:beforeAutospacing="0" w:after="0" w:afterAutospacing="0" w:line="360" w:lineRule="auto"/>
        <w:ind w:left="567" w:right="-136" w:hanging="417"/>
        <w:contextualSpacing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sz w:val="22"/>
          <w:szCs w:val="22"/>
        </w:rPr>
        <w:t xml:space="preserve">Szkoła Podstawowa w </w:t>
      </w:r>
      <w:proofErr w:type="spellStart"/>
      <w:r w:rsidRPr="008F1CA0">
        <w:rPr>
          <w:rFonts w:ascii="Cambria" w:hAnsi="Cambria"/>
          <w:sz w:val="22"/>
          <w:szCs w:val="22"/>
        </w:rPr>
        <w:t>Grabówku</w:t>
      </w:r>
      <w:proofErr w:type="spellEnd"/>
      <w:r w:rsidRPr="008F1CA0">
        <w:rPr>
          <w:rFonts w:ascii="Cambria" w:hAnsi="Cambria"/>
          <w:sz w:val="22"/>
          <w:szCs w:val="22"/>
        </w:rPr>
        <w:t xml:space="preserve"> 20,</w:t>
      </w:r>
    </w:p>
    <w:p w14:paraId="06AE85F2" w14:textId="77777777" w:rsidR="00252364" w:rsidRPr="008F1CA0" w:rsidRDefault="00000000" w:rsidP="008F1CA0">
      <w:pPr>
        <w:pStyle w:val="NormalnyWeb"/>
        <w:numPr>
          <w:ilvl w:val="0"/>
          <w:numId w:val="7"/>
        </w:numPr>
        <w:spacing w:beforeAutospacing="0" w:after="0" w:afterAutospacing="0" w:line="360" w:lineRule="auto"/>
        <w:ind w:left="567" w:right="-136" w:hanging="417"/>
        <w:contextualSpacing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sz w:val="22"/>
          <w:szCs w:val="22"/>
        </w:rPr>
        <w:t xml:space="preserve">Szkoła Podstawowa w Przystani 33, </w:t>
      </w:r>
    </w:p>
    <w:p w14:paraId="70554EFB" w14:textId="77777777" w:rsidR="00252364" w:rsidRPr="008F1CA0" w:rsidRDefault="00000000" w:rsidP="008F1CA0">
      <w:pPr>
        <w:pStyle w:val="NormalnyWeb"/>
        <w:numPr>
          <w:ilvl w:val="0"/>
          <w:numId w:val="7"/>
        </w:numPr>
        <w:spacing w:beforeAutospacing="0" w:after="0" w:afterAutospacing="0" w:line="360" w:lineRule="auto"/>
        <w:ind w:left="567" w:right="-136" w:hanging="417"/>
        <w:contextualSpacing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sz w:val="22"/>
          <w:szCs w:val="22"/>
        </w:rPr>
        <w:t>Przedszkole Samorządowe w Olszewie-Borkach, ul. 3 Maja 3.</w:t>
      </w:r>
    </w:p>
    <w:p w14:paraId="13C3EA9F" w14:textId="77777777" w:rsidR="00252364" w:rsidRPr="008F1CA0" w:rsidRDefault="00000000" w:rsidP="008F1CA0">
      <w:pPr>
        <w:pStyle w:val="NormalnyWeb"/>
        <w:numPr>
          <w:ilvl w:val="0"/>
          <w:numId w:val="1"/>
        </w:numPr>
        <w:spacing w:beforeAutospacing="0" w:after="0" w:afterAutospacing="0" w:line="360" w:lineRule="auto"/>
        <w:ind w:left="284" w:right="-136"/>
        <w:contextualSpacing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sz w:val="22"/>
          <w:szCs w:val="22"/>
        </w:rPr>
        <w:t>Jeśli termin zapłaty faktury przypada w wolną sobotę, święto lub inny dzień ustawowo wolny od pracy, Zamawiający może dokonać zapłaty w dniu roboczym następnym po tym dniu.</w:t>
      </w:r>
    </w:p>
    <w:p w14:paraId="5E0C9DEB" w14:textId="77777777" w:rsidR="00252364" w:rsidRPr="008F1CA0" w:rsidRDefault="00000000" w:rsidP="008F1CA0">
      <w:pPr>
        <w:pStyle w:val="NormalnyWeb"/>
        <w:spacing w:beforeAutospacing="0" w:after="0" w:afterAutospacing="0" w:line="360" w:lineRule="auto"/>
        <w:ind w:left="-493" w:right="-136"/>
        <w:contextualSpacing/>
        <w:jc w:val="center"/>
        <w:rPr>
          <w:rFonts w:ascii="Cambria" w:hAnsi="Cambria"/>
          <w:color w:val="000000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>§ 4</w:t>
      </w:r>
    </w:p>
    <w:p w14:paraId="25131724" w14:textId="77777777" w:rsidR="00252364" w:rsidRPr="008F1CA0" w:rsidRDefault="00000000" w:rsidP="008F1CA0">
      <w:pPr>
        <w:pStyle w:val="NormalnyWeb"/>
        <w:spacing w:beforeAutospacing="0" w:after="0" w:afterAutospacing="0" w:line="360" w:lineRule="auto"/>
        <w:ind w:right="-136"/>
        <w:contextualSpacing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sz w:val="22"/>
          <w:szCs w:val="22"/>
        </w:rPr>
        <w:t>Wykonawca nie może zbywać wierzytelności wynikających z wykonania niniejszej umowy bez zgody zamawiającego pod rygorem nieważności.</w:t>
      </w:r>
    </w:p>
    <w:p w14:paraId="686B8097" w14:textId="77777777" w:rsidR="00252364" w:rsidRPr="008F1CA0" w:rsidRDefault="00000000" w:rsidP="008F1CA0">
      <w:pPr>
        <w:pStyle w:val="NormalnyWeb"/>
        <w:spacing w:beforeAutospacing="0" w:after="0" w:afterAutospacing="0" w:line="360" w:lineRule="auto"/>
        <w:ind w:left="-493" w:right="-136"/>
        <w:contextualSpacing/>
        <w:jc w:val="center"/>
        <w:rPr>
          <w:rFonts w:ascii="Cambria" w:hAnsi="Cambria"/>
          <w:color w:val="000000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>§ 5</w:t>
      </w:r>
    </w:p>
    <w:p w14:paraId="47D2FB0A" w14:textId="77777777" w:rsidR="008F1CA0" w:rsidRPr="008F1CA0" w:rsidRDefault="00000000" w:rsidP="008F1CA0">
      <w:pPr>
        <w:pStyle w:val="NormalnyWeb"/>
        <w:spacing w:beforeAutospacing="0" w:after="0" w:afterAutospacing="0" w:line="360" w:lineRule="auto"/>
        <w:ind w:right="-136"/>
        <w:contextualSpacing/>
        <w:jc w:val="both"/>
        <w:rPr>
          <w:rFonts w:ascii="Cambria" w:hAnsi="Cambria"/>
          <w:color w:val="000000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 xml:space="preserve">Umowa zostaje zawarta na okres </w:t>
      </w:r>
      <w:r w:rsidRPr="008F1CA0">
        <w:rPr>
          <w:rFonts w:ascii="Cambria" w:hAnsi="Cambria"/>
          <w:b/>
          <w:bCs/>
          <w:color w:val="000000"/>
          <w:sz w:val="22"/>
          <w:szCs w:val="22"/>
        </w:rPr>
        <w:t>od 01 września 202</w:t>
      </w:r>
      <w:r w:rsidR="007C05EC" w:rsidRPr="008F1CA0">
        <w:rPr>
          <w:rFonts w:ascii="Cambria" w:hAnsi="Cambria"/>
          <w:b/>
          <w:bCs/>
          <w:color w:val="000000"/>
          <w:sz w:val="22"/>
          <w:szCs w:val="22"/>
        </w:rPr>
        <w:t>4</w:t>
      </w:r>
      <w:r w:rsidRPr="008F1CA0">
        <w:rPr>
          <w:rFonts w:ascii="Cambria" w:hAnsi="Cambria"/>
          <w:b/>
          <w:bCs/>
          <w:color w:val="000000"/>
          <w:sz w:val="22"/>
          <w:szCs w:val="22"/>
        </w:rPr>
        <w:t xml:space="preserve"> r. do dnia 30 czerwca 202</w:t>
      </w:r>
      <w:r w:rsidR="007C05EC" w:rsidRPr="008F1CA0">
        <w:rPr>
          <w:rFonts w:ascii="Cambria" w:hAnsi="Cambria"/>
          <w:b/>
          <w:bCs/>
          <w:color w:val="000000"/>
          <w:sz w:val="22"/>
          <w:szCs w:val="22"/>
        </w:rPr>
        <w:t>5</w:t>
      </w:r>
      <w:r w:rsidRPr="008F1CA0">
        <w:rPr>
          <w:rFonts w:ascii="Cambria" w:hAnsi="Cambria"/>
          <w:b/>
          <w:bCs/>
          <w:color w:val="000000"/>
          <w:sz w:val="22"/>
          <w:szCs w:val="22"/>
        </w:rPr>
        <w:t xml:space="preserve"> r.</w:t>
      </w:r>
    </w:p>
    <w:p w14:paraId="7DB2396D" w14:textId="77777777" w:rsidR="008F1CA0" w:rsidRPr="008F1CA0" w:rsidRDefault="008F1CA0" w:rsidP="008F1CA0">
      <w:pPr>
        <w:pStyle w:val="NormalnyWeb"/>
        <w:spacing w:beforeAutospacing="0" w:after="0" w:afterAutospacing="0" w:line="360" w:lineRule="auto"/>
        <w:ind w:left="-493" w:right="-136"/>
        <w:contextualSpacing/>
        <w:jc w:val="center"/>
        <w:rPr>
          <w:rFonts w:ascii="Cambria" w:hAnsi="Cambria"/>
          <w:color w:val="000000"/>
          <w:sz w:val="22"/>
          <w:szCs w:val="22"/>
        </w:rPr>
      </w:pPr>
    </w:p>
    <w:p w14:paraId="17501658" w14:textId="03F589C0" w:rsidR="00252364" w:rsidRPr="008F1CA0" w:rsidRDefault="00000000" w:rsidP="008F1CA0">
      <w:pPr>
        <w:pStyle w:val="NormalnyWeb"/>
        <w:spacing w:beforeAutospacing="0" w:after="0" w:afterAutospacing="0" w:line="360" w:lineRule="auto"/>
        <w:ind w:left="-493" w:right="-136"/>
        <w:contextualSpacing/>
        <w:jc w:val="center"/>
        <w:rPr>
          <w:rFonts w:ascii="Cambria" w:hAnsi="Cambria"/>
          <w:color w:val="000000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>§ 6</w:t>
      </w:r>
    </w:p>
    <w:p w14:paraId="7675F0BA" w14:textId="77777777" w:rsidR="00252364" w:rsidRPr="008F1CA0" w:rsidRDefault="00000000" w:rsidP="008F1CA0">
      <w:pPr>
        <w:pStyle w:val="NormalnyWeb"/>
        <w:numPr>
          <w:ilvl w:val="0"/>
          <w:numId w:val="15"/>
        </w:numPr>
        <w:spacing w:beforeAutospacing="0" w:after="0" w:afterAutospacing="0" w:line="360" w:lineRule="auto"/>
        <w:ind w:left="284" w:right="-136"/>
        <w:contextualSpacing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>Wykonawca zobowiązany jest w okresie realizacji zamówienia posiadać ważną polisę ubezpieczeniową od następstw nieszczęśliwych wypadków.</w:t>
      </w:r>
    </w:p>
    <w:p w14:paraId="25A109B5" w14:textId="77777777" w:rsidR="00252364" w:rsidRPr="008F1CA0" w:rsidRDefault="00000000" w:rsidP="008F1CA0">
      <w:pPr>
        <w:pStyle w:val="NormalnyWeb"/>
        <w:numPr>
          <w:ilvl w:val="0"/>
          <w:numId w:val="16"/>
        </w:numPr>
        <w:spacing w:beforeAutospacing="0" w:after="0" w:afterAutospacing="0" w:line="360" w:lineRule="auto"/>
        <w:ind w:left="284" w:right="-136"/>
        <w:contextualSpacing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 xml:space="preserve">Wykonawca ponosi pełną odpowiedzialność za wszelkie szkody powstałe podczas realizacji zamówienia, w szczególności podczas przewozu dzieci do szkół. </w:t>
      </w:r>
    </w:p>
    <w:p w14:paraId="2DFE1B3A" w14:textId="77777777" w:rsidR="00252364" w:rsidRPr="008F1CA0" w:rsidRDefault="00000000" w:rsidP="008F1CA0">
      <w:pPr>
        <w:pStyle w:val="NormalnyWeb"/>
        <w:numPr>
          <w:ilvl w:val="0"/>
          <w:numId w:val="17"/>
        </w:numPr>
        <w:spacing w:beforeAutospacing="0" w:after="0" w:afterAutospacing="0" w:line="360" w:lineRule="auto"/>
        <w:ind w:left="284" w:right="-136"/>
        <w:contextualSpacing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>Wykonawca zobowiązany jest do ubezpieczenia od odpowiedzialności cywilnej w zakresie prowadzonej działalności gospodarczej na sumę gwarancyjną w wysokości 330 000,00 zł łącznie,</w:t>
      </w:r>
      <w:r w:rsidR="00BE2B0F" w:rsidRPr="008F1CA0">
        <w:rPr>
          <w:rFonts w:ascii="Cambria" w:hAnsi="Cambria"/>
          <w:color w:val="000000"/>
          <w:sz w:val="22"/>
          <w:szCs w:val="22"/>
        </w:rPr>
        <w:t xml:space="preserve"> </w:t>
      </w:r>
      <w:r w:rsidRPr="008F1CA0">
        <w:rPr>
          <w:rFonts w:ascii="Cambria" w:hAnsi="Cambria"/>
          <w:color w:val="000000"/>
          <w:sz w:val="22"/>
          <w:szCs w:val="22"/>
        </w:rPr>
        <w:t xml:space="preserve">oraz co najmniej 10 000,00 zł na każde zdarzenie. </w:t>
      </w:r>
    </w:p>
    <w:p w14:paraId="08675BF0" w14:textId="77777777" w:rsidR="00252364" w:rsidRPr="008F1CA0" w:rsidRDefault="00000000" w:rsidP="008F1CA0">
      <w:pPr>
        <w:pStyle w:val="Tekstpodstawowy3"/>
        <w:numPr>
          <w:ilvl w:val="0"/>
          <w:numId w:val="18"/>
        </w:numPr>
        <w:spacing w:after="0" w:line="360" w:lineRule="auto"/>
        <w:ind w:left="284" w:right="-2"/>
        <w:jc w:val="both"/>
        <w:textAlignment w:val="baseline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sz w:val="22"/>
          <w:szCs w:val="22"/>
        </w:rPr>
        <w:t xml:space="preserve">Wykonawca zobowiązuje się, że kierowcy pojazdów w okresie wykonywania czynności objętych umową będą zatrudnieni na podstawie umowy o pracę w rozumieniu przepisów ustawy z dnia 26 czerwca 1974 r. - Kodeks pracy (t. j. Dz. U. z 2018 r., poz. 917 z </w:t>
      </w:r>
      <w:proofErr w:type="spellStart"/>
      <w:r w:rsidRPr="008F1CA0">
        <w:rPr>
          <w:rFonts w:ascii="Cambria" w:hAnsi="Cambria"/>
          <w:sz w:val="22"/>
          <w:szCs w:val="22"/>
        </w:rPr>
        <w:t>późn</w:t>
      </w:r>
      <w:proofErr w:type="spellEnd"/>
      <w:r w:rsidRPr="008F1CA0">
        <w:rPr>
          <w:rFonts w:ascii="Cambria" w:hAnsi="Cambria"/>
          <w:sz w:val="22"/>
          <w:szCs w:val="22"/>
        </w:rPr>
        <w:t>. zm.), chyba że charakter i sposób wykonywania tych czynności w sposób oczywisty nie wypełnia przesłanek określonych w art. 22 § 1 Kodeksu pracy.</w:t>
      </w:r>
    </w:p>
    <w:p w14:paraId="003EADD4" w14:textId="77777777" w:rsidR="00252364" w:rsidRPr="008F1CA0" w:rsidRDefault="00000000" w:rsidP="008F1CA0">
      <w:pPr>
        <w:pStyle w:val="Tekstpodstawowy3"/>
        <w:numPr>
          <w:ilvl w:val="0"/>
          <w:numId w:val="19"/>
        </w:numPr>
        <w:spacing w:after="0" w:line="360" w:lineRule="auto"/>
        <w:ind w:left="284" w:right="-2"/>
        <w:jc w:val="both"/>
        <w:textAlignment w:val="baseline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</w:t>
      </w:r>
      <w:r w:rsidRPr="008F1CA0">
        <w:rPr>
          <w:rFonts w:ascii="Cambria" w:hAnsi="Cambria"/>
          <w:sz w:val="22"/>
          <w:szCs w:val="22"/>
        </w:rPr>
        <w:lastRenderedPageBreak/>
        <w:t>wymogu zatrudnienia na podstawie umowy o pracę osób wykonujących wskazane w SIWZ czynności. Zamawiający uprawniony jest w szczególności do:</w:t>
      </w:r>
    </w:p>
    <w:p w14:paraId="7F9F54DC" w14:textId="77777777" w:rsidR="00252364" w:rsidRPr="008F1CA0" w:rsidRDefault="00000000" w:rsidP="008F1CA0">
      <w:pPr>
        <w:numPr>
          <w:ilvl w:val="4"/>
          <w:numId w:val="3"/>
        </w:numPr>
        <w:spacing w:after="0" w:line="360" w:lineRule="auto"/>
        <w:ind w:left="426" w:hanging="284"/>
        <w:jc w:val="both"/>
        <w:textAlignment w:val="baseline"/>
        <w:rPr>
          <w:rFonts w:ascii="Cambria" w:hAnsi="Cambria" w:cs="Times New Roman"/>
        </w:rPr>
      </w:pPr>
      <w:r w:rsidRPr="008F1CA0">
        <w:rPr>
          <w:rFonts w:ascii="Cambria" w:hAnsi="Cambria" w:cs="Times New Roman"/>
        </w:rPr>
        <w:t xml:space="preserve">żądania oświadczeń i dokumentów w zakresie potwierdzenia spełniania ww. wymogów </w:t>
      </w:r>
      <w:r w:rsidRPr="008F1CA0">
        <w:rPr>
          <w:rFonts w:ascii="Cambria" w:hAnsi="Cambria" w:cs="Times New Roman"/>
        </w:rPr>
        <w:br/>
        <w:t>i dokonywania ich oceny,</w:t>
      </w:r>
    </w:p>
    <w:p w14:paraId="1E877AA1" w14:textId="77777777" w:rsidR="00252364" w:rsidRPr="008F1CA0" w:rsidRDefault="00000000" w:rsidP="008F1CA0">
      <w:pPr>
        <w:numPr>
          <w:ilvl w:val="4"/>
          <w:numId w:val="3"/>
        </w:numPr>
        <w:spacing w:after="0" w:line="360" w:lineRule="auto"/>
        <w:ind w:left="426" w:hanging="284"/>
        <w:jc w:val="both"/>
        <w:textAlignment w:val="baseline"/>
        <w:rPr>
          <w:rFonts w:ascii="Cambria" w:hAnsi="Cambria" w:cs="Times New Roman"/>
        </w:rPr>
      </w:pPr>
      <w:r w:rsidRPr="008F1CA0">
        <w:rPr>
          <w:rFonts w:ascii="Cambria" w:hAnsi="Cambria" w:cs="Times New Roman"/>
        </w:rPr>
        <w:t>żądania wyjaśnień w przypadku wątpliwości w zakresie potwierdzania spełniania ww. wymogów,</w:t>
      </w:r>
    </w:p>
    <w:p w14:paraId="4E783A58" w14:textId="77777777" w:rsidR="00252364" w:rsidRPr="008F1CA0" w:rsidRDefault="00000000" w:rsidP="008F1CA0">
      <w:pPr>
        <w:numPr>
          <w:ilvl w:val="4"/>
          <w:numId w:val="3"/>
        </w:numPr>
        <w:spacing w:after="0" w:line="360" w:lineRule="auto"/>
        <w:ind w:left="426" w:hanging="284"/>
        <w:jc w:val="both"/>
        <w:textAlignment w:val="baseline"/>
        <w:rPr>
          <w:rFonts w:ascii="Cambria" w:hAnsi="Cambria" w:cs="Times New Roman"/>
        </w:rPr>
      </w:pPr>
      <w:r w:rsidRPr="008F1CA0">
        <w:rPr>
          <w:rFonts w:ascii="Cambria" w:hAnsi="Cambria" w:cs="Times New Roman"/>
        </w:rPr>
        <w:t>przeprowadzania kontroli na miejscu wykonywania świadczenia.</w:t>
      </w:r>
    </w:p>
    <w:p w14:paraId="75632339" w14:textId="77777777" w:rsidR="00252364" w:rsidRPr="008F1CA0" w:rsidRDefault="00000000" w:rsidP="008F1CA0">
      <w:pPr>
        <w:pStyle w:val="Akapitzlist"/>
        <w:numPr>
          <w:ilvl w:val="0"/>
          <w:numId w:val="20"/>
        </w:numPr>
        <w:suppressAutoHyphens w:val="0"/>
        <w:spacing w:line="360" w:lineRule="auto"/>
        <w:ind w:left="284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sz w:val="22"/>
          <w:szCs w:val="22"/>
        </w:rPr>
        <w:t>W trakcie realizacji zamówienia na każde pisemne wezwanie Zamawiającego w wyznaczonym w tym wezwaniu terminie do 5 dni roboczych Wykonawca przedłoży Zamawiającemu wskazane poniżej dowody w celu potwierdzenia spełniania wymogu zatrudnienia na podstawie umowy o pracę przez Wykonawcę lub podwykonawcę osób wykonujących wskazane w ust. 4 czynności w trakcie realizacji zamówienia:</w:t>
      </w:r>
    </w:p>
    <w:p w14:paraId="774B3911" w14:textId="77777777" w:rsidR="00252364" w:rsidRPr="008F1CA0" w:rsidRDefault="00000000" w:rsidP="008F1CA0">
      <w:pPr>
        <w:numPr>
          <w:ilvl w:val="0"/>
          <w:numId w:val="4"/>
        </w:numPr>
        <w:spacing w:after="0" w:line="360" w:lineRule="auto"/>
        <w:ind w:left="426" w:hanging="284"/>
        <w:jc w:val="both"/>
        <w:textAlignment w:val="baseline"/>
        <w:rPr>
          <w:rFonts w:ascii="Cambria" w:hAnsi="Cambria" w:cs="Times New Roman"/>
        </w:rPr>
      </w:pPr>
      <w:r w:rsidRPr="008F1CA0">
        <w:rPr>
          <w:rFonts w:ascii="Cambria" w:hAnsi="Cambria" w:cs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1BD928A7" w14:textId="77777777" w:rsidR="00252364" w:rsidRPr="008F1CA0" w:rsidRDefault="00000000" w:rsidP="008F1CA0">
      <w:pPr>
        <w:numPr>
          <w:ilvl w:val="0"/>
          <w:numId w:val="4"/>
        </w:numPr>
        <w:spacing w:after="0" w:line="360" w:lineRule="auto"/>
        <w:ind w:left="426" w:hanging="284"/>
        <w:jc w:val="both"/>
        <w:textAlignment w:val="baseline"/>
        <w:rPr>
          <w:rFonts w:ascii="Cambria" w:hAnsi="Cambria" w:cs="Times New Roman"/>
        </w:rPr>
      </w:pPr>
      <w:r w:rsidRPr="008F1CA0">
        <w:rPr>
          <w:rFonts w:ascii="Cambria" w:hAnsi="Cambria" w:cs="Times New Roman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 (tj. w szczególności adresów, nr pesel pracowników), zgodnie z obowiązującymi przepisami. Informacje takie jak data zawarcia umowy, rodzaj umowy o pracę i wymiar etatu powinny być możliwe do zidentyfikowania; </w:t>
      </w:r>
    </w:p>
    <w:p w14:paraId="74F962A9" w14:textId="77777777" w:rsidR="00252364" w:rsidRPr="008F1CA0" w:rsidRDefault="00000000" w:rsidP="008F1CA0">
      <w:pPr>
        <w:numPr>
          <w:ilvl w:val="0"/>
          <w:numId w:val="4"/>
        </w:numPr>
        <w:spacing w:after="0" w:line="360" w:lineRule="auto"/>
        <w:ind w:left="426" w:hanging="284"/>
        <w:jc w:val="both"/>
        <w:textAlignment w:val="baseline"/>
        <w:rPr>
          <w:rFonts w:ascii="Cambria" w:hAnsi="Cambria" w:cs="Times New Roman"/>
        </w:rPr>
      </w:pPr>
      <w:r w:rsidRPr="008F1CA0">
        <w:rPr>
          <w:rFonts w:ascii="Cambria" w:hAnsi="Cambria" w:cs="Times New Roman"/>
        </w:rPr>
        <w:t>zaświadczenie właściwego oddziału ZUS, potwierdzające opłacanie przez Wykonawcę lub podwykonawcę składek na ubezpieczenie społeczne i zdrowotne z tytułu zatrudnienia na podstawie umowy o pracę za ostatni okres rozliczeniowy;</w:t>
      </w:r>
    </w:p>
    <w:p w14:paraId="1E4ADEFD" w14:textId="77777777" w:rsidR="00252364" w:rsidRPr="008F1CA0" w:rsidRDefault="00000000" w:rsidP="008F1CA0">
      <w:pPr>
        <w:numPr>
          <w:ilvl w:val="0"/>
          <w:numId w:val="4"/>
        </w:numPr>
        <w:spacing w:after="0" w:line="360" w:lineRule="auto"/>
        <w:ind w:left="426" w:hanging="284"/>
        <w:jc w:val="both"/>
        <w:textAlignment w:val="baseline"/>
        <w:rPr>
          <w:rFonts w:ascii="Cambria" w:hAnsi="Cambria" w:cs="Times New Roman"/>
        </w:rPr>
      </w:pPr>
      <w:r w:rsidRPr="008F1CA0">
        <w:rPr>
          <w:rFonts w:ascii="Cambria" w:hAnsi="Cambria" w:cs="Times New Roman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obowiązującymi przepisami. </w:t>
      </w:r>
    </w:p>
    <w:p w14:paraId="39595179" w14:textId="77777777" w:rsidR="00252364" w:rsidRPr="008F1CA0" w:rsidRDefault="00000000" w:rsidP="008F1CA0">
      <w:pPr>
        <w:pStyle w:val="NormalnyWeb"/>
        <w:spacing w:beforeAutospacing="0" w:after="0" w:afterAutospacing="0" w:line="360" w:lineRule="auto"/>
        <w:ind w:left="-493" w:right="-136"/>
        <w:contextualSpacing/>
        <w:jc w:val="center"/>
        <w:rPr>
          <w:rFonts w:ascii="Cambria" w:hAnsi="Cambria"/>
          <w:bCs/>
          <w:color w:val="000000"/>
          <w:sz w:val="22"/>
          <w:szCs w:val="22"/>
        </w:rPr>
      </w:pPr>
      <w:r w:rsidRPr="008F1CA0">
        <w:rPr>
          <w:rFonts w:ascii="Cambria" w:hAnsi="Cambria"/>
          <w:bCs/>
          <w:color w:val="000000"/>
          <w:sz w:val="22"/>
          <w:szCs w:val="22"/>
        </w:rPr>
        <w:t>§ 7</w:t>
      </w:r>
    </w:p>
    <w:p w14:paraId="32976653" w14:textId="77777777" w:rsidR="00252364" w:rsidRPr="008F1CA0" w:rsidRDefault="00000000" w:rsidP="008F1CA0">
      <w:pPr>
        <w:pStyle w:val="NormalnyWeb"/>
        <w:numPr>
          <w:ilvl w:val="0"/>
          <w:numId w:val="21"/>
        </w:numPr>
        <w:spacing w:beforeAutospacing="0" w:after="0" w:afterAutospacing="0" w:line="360" w:lineRule="auto"/>
        <w:ind w:left="284" w:right="-136"/>
        <w:contextualSpacing/>
        <w:jc w:val="both"/>
        <w:rPr>
          <w:rFonts w:ascii="Cambria" w:hAnsi="Cambria"/>
          <w:color w:val="000000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>Wykonawca jest zobowiązany do zapewnienia monitoringu wizyjnego w środkach transportu, którymi będzie zapewniał przewóz dzieci, o którym mowa w § 1 umowy.</w:t>
      </w:r>
    </w:p>
    <w:p w14:paraId="753D500C" w14:textId="77777777" w:rsidR="00252364" w:rsidRPr="008F1CA0" w:rsidRDefault="00000000" w:rsidP="008F1CA0">
      <w:pPr>
        <w:pStyle w:val="NormalnyWeb"/>
        <w:numPr>
          <w:ilvl w:val="0"/>
          <w:numId w:val="22"/>
        </w:numPr>
        <w:spacing w:beforeAutospacing="0" w:after="0" w:afterAutospacing="0" w:line="360" w:lineRule="auto"/>
        <w:ind w:left="284" w:right="-136"/>
        <w:contextualSpacing/>
        <w:jc w:val="both"/>
        <w:rPr>
          <w:rFonts w:ascii="Cambria" w:hAnsi="Cambria"/>
          <w:color w:val="000000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lastRenderedPageBreak/>
        <w:t xml:space="preserve">Wykonawca zapłaci Zamawiającemu karę umowną w kwocie 300,00 zł za każde stwierdzone naruszenie obowiązku, o którym mowa w ust. 1. </w:t>
      </w:r>
    </w:p>
    <w:p w14:paraId="4C34CAA7" w14:textId="77777777" w:rsidR="00252364" w:rsidRPr="008F1CA0" w:rsidRDefault="00000000" w:rsidP="008F1CA0">
      <w:pPr>
        <w:pStyle w:val="NormalnyWeb"/>
        <w:spacing w:beforeAutospacing="0" w:after="0" w:afterAutospacing="0" w:line="360" w:lineRule="auto"/>
        <w:ind w:left="-493" w:right="-136"/>
        <w:contextualSpacing/>
        <w:jc w:val="center"/>
        <w:rPr>
          <w:rFonts w:ascii="Cambria" w:hAnsi="Cambria"/>
          <w:bCs/>
          <w:color w:val="000000"/>
          <w:sz w:val="22"/>
          <w:szCs w:val="22"/>
        </w:rPr>
      </w:pPr>
      <w:r w:rsidRPr="008F1CA0">
        <w:rPr>
          <w:rFonts w:ascii="Cambria" w:hAnsi="Cambria"/>
          <w:bCs/>
          <w:color w:val="000000"/>
          <w:sz w:val="22"/>
          <w:szCs w:val="22"/>
        </w:rPr>
        <w:t>§ 8</w:t>
      </w:r>
    </w:p>
    <w:p w14:paraId="204F50E5" w14:textId="77777777" w:rsidR="00252364" w:rsidRPr="008F1CA0" w:rsidRDefault="00000000" w:rsidP="008F1CA0">
      <w:pPr>
        <w:pStyle w:val="NormalnyWeb"/>
        <w:numPr>
          <w:ilvl w:val="0"/>
          <w:numId w:val="23"/>
        </w:numPr>
        <w:spacing w:beforeAutospacing="0" w:after="0" w:afterAutospacing="0" w:line="360" w:lineRule="auto"/>
        <w:ind w:left="284" w:right="-136"/>
        <w:contextualSpacing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sz w:val="22"/>
          <w:szCs w:val="22"/>
        </w:rPr>
        <w:t>Na wypadek awarii środka transportu, którym będzie zapewniał przewóz dzieci, Wykonawca zobowiązuje się do zapewnienia komunikacji zastępczej.</w:t>
      </w:r>
    </w:p>
    <w:p w14:paraId="1DDF2E12" w14:textId="77777777" w:rsidR="00252364" w:rsidRPr="008F1CA0" w:rsidRDefault="00000000" w:rsidP="008F1CA0">
      <w:pPr>
        <w:pStyle w:val="NormalnyWeb"/>
        <w:numPr>
          <w:ilvl w:val="0"/>
          <w:numId w:val="24"/>
        </w:numPr>
        <w:spacing w:beforeAutospacing="0" w:after="0" w:afterAutospacing="0" w:line="360" w:lineRule="auto"/>
        <w:ind w:left="284" w:right="-136"/>
        <w:contextualSpacing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sz w:val="22"/>
          <w:szCs w:val="22"/>
        </w:rPr>
        <w:t>W przypadku nie wywiązania się przez Wykonawcę z niniejszej umowy, z wyjątkiem przyczyn niezależnych od Wykonawcy w rejonie objętym zamówieniem, Zamawiający zastrzega sobie prawo wynajęcia na koszt Wykonawcy, bez konieczności uzyskania odrębnego orzeczenia sądu, niezbędnych środków transportu dla przewozu dzieci.</w:t>
      </w:r>
    </w:p>
    <w:p w14:paraId="15F729F4" w14:textId="77777777" w:rsidR="00252364" w:rsidRPr="008F1CA0" w:rsidRDefault="00000000" w:rsidP="008F1CA0">
      <w:pPr>
        <w:pStyle w:val="NormalnyWeb"/>
        <w:numPr>
          <w:ilvl w:val="0"/>
          <w:numId w:val="25"/>
        </w:numPr>
        <w:spacing w:beforeAutospacing="0" w:after="0" w:afterAutospacing="0" w:line="360" w:lineRule="auto"/>
        <w:ind w:left="284" w:right="-136"/>
        <w:contextualSpacing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sz w:val="22"/>
          <w:szCs w:val="22"/>
        </w:rPr>
        <w:t>Zamawiający zastrzega sobie prawo do natychmiastowego rozwiązania umowy w przypadku rażących jej naruszeń tj. między innymi: opóźnienia w kursowaniu</w:t>
      </w:r>
      <w:r w:rsidR="00A800CA" w:rsidRPr="008F1CA0">
        <w:rPr>
          <w:rFonts w:ascii="Cambria" w:hAnsi="Cambria"/>
          <w:sz w:val="22"/>
          <w:szCs w:val="22"/>
        </w:rPr>
        <w:t xml:space="preserve"> </w:t>
      </w:r>
      <w:r w:rsidRPr="008F1CA0">
        <w:rPr>
          <w:rFonts w:ascii="Cambria" w:hAnsi="Cambria"/>
          <w:sz w:val="22"/>
          <w:szCs w:val="22"/>
        </w:rPr>
        <w:t>autobusów,</w:t>
      </w:r>
      <w:r w:rsidR="00A800CA" w:rsidRPr="008F1CA0">
        <w:rPr>
          <w:rFonts w:ascii="Cambria" w:hAnsi="Cambria"/>
          <w:sz w:val="22"/>
          <w:szCs w:val="22"/>
        </w:rPr>
        <w:t xml:space="preserve"> </w:t>
      </w:r>
      <w:r w:rsidRPr="008F1CA0">
        <w:rPr>
          <w:rFonts w:ascii="Cambria" w:hAnsi="Cambria"/>
          <w:sz w:val="22"/>
          <w:szCs w:val="22"/>
        </w:rPr>
        <w:t xml:space="preserve">nie zatrzymywania się na ustalonych przystankach, skracania tras, gdy stan techniczny autobusów zagraża bezpieczeństwu pasażerów, niewykonania w ciągu danego miesiąca 5 % założonych kursów, przekroczenia terminów dostawy biletów, stwierdzonego co najmniej trzykrotnie przez Zamawiającego braku monitoringu wizyjnego zgodnie z § 7 ust. 1. </w:t>
      </w:r>
    </w:p>
    <w:p w14:paraId="46113F12" w14:textId="77777777" w:rsidR="00252364" w:rsidRPr="008F1CA0" w:rsidRDefault="00000000" w:rsidP="008F1CA0">
      <w:pPr>
        <w:pStyle w:val="NormalnyWeb"/>
        <w:numPr>
          <w:ilvl w:val="0"/>
          <w:numId w:val="26"/>
        </w:numPr>
        <w:spacing w:beforeAutospacing="0" w:after="0" w:afterAutospacing="0" w:line="360" w:lineRule="auto"/>
        <w:ind w:left="284" w:right="-136"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sz w:val="22"/>
          <w:szCs w:val="22"/>
        </w:rPr>
        <w:t>Wykonawca w przypadku rozwiązania umowy, z przyczyn nie leżących po stronie Zamawiającego, zapłaci Zamawiającemu karę umowną w wysokości 20 % wartości zamówienia brutto, określonego w § 3 ust. 1.</w:t>
      </w:r>
    </w:p>
    <w:p w14:paraId="1EAD6FAE" w14:textId="77777777" w:rsidR="00252364" w:rsidRPr="008F1CA0" w:rsidRDefault="00000000" w:rsidP="008F1CA0">
      <w:pPr>
        <w:pStyle w:val="NormalnyWeb"/>
        <w:numPr>
          <w:ilvl w:val="0"/>
          <w:numId w:val="27"/>
        </w:numPr>
        <w:spacing w:beforeAutospacing="0" w:after="0" w:afterAutospacing="0" w:line="360" w:lineRule="auto"/>
        <w:ind w:left="284" w:right="-136"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sz w:val="22"/>
          <w:szCs w:val="22"/>
        </w:rPr>
        <w:t>Zarówno w przypadku nienależytego wykonania, jak i niewykonania umowy przez Wykonawcę, Zamawiający, niezależnie od kar umownych może dochodzić od Wykonawcy odszkodowania na ogólnych zasadach odpowiedzialności.</w:t>
      </w:r>
    </w:p>
    <w:p w14:paraId="7EA22D64" w14:textId="77777777" w:rsidR="00252364" w:rsidRPr="008F1CA0" w:rsidRDefault="00000000" w:rsidP="008F1CA0">
      <w:pPr>
        <w:pStyle w:val="NormalnyWeb"/>
        <w:numPr>
          <w:ilvl w:val="0"/>
          <w:numId w:val="28"/>
        </w:numPr>
        <w:spacing w:beforeAutospacing="0" w:after="0" w:afterAutospacing="0" w:line="360" w:lineRule="auto"/>
        <w:ind w:left="284" w:right="-136"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sz w:val="22"/>
          <w:szCs w:val="22"/>
        </w:rPr>
        <w:t xml:space="preserve">Zamawiający ma prawo odstąpić od umowy w sytuacji nienależytego wykonywania umowy, </w:t>
      </w:r>
      <w:r w:rsidRPr="008F1CA0">
        <w:rPr>
          <w:rFonts w:ascii="Cambria" w:hAnsi="Cambria"/>
          <w:sz w:val="22"/>
          <w:szCs w:val="22"/>
        </w:rPr>
        <w:br/>
        <w:t xml:space="preserve">w szczególności nieterminowego dowożenia dzieci do szkół. Zamawiający z powyższego prawa może skorzystać w terminie 14 dni po bezskutecznym wezwaniu Wykonawcy do prawidłowej realizacji obowiązków umownych. Wykonawca jest zobowiązany w tym przypadku do zapłaty, na rzecz Zamawiającego, kary umownej w wysokości 20% wartości zamówienia brutto, określonego w § 3 ust. 1. </w:t>
      </w:r>
    </w:p>
    <w:p w14:paraId="2EB44499" w14:textId="77777777" w:rsidR="00252364" w:rsidRPr="008F1CA0" w:rsidRDefault="00000000" w:rsidP="008F1CA0">
      <w:pPr>
        <w:pStyle w:val="NormalnyWeb"/>
        <w:numPr>
          <w:ilvl w:val="0"/>
          <w:numId w:val="29"/>
        </w:numPr>
        <w:spacing w:beforeAutospacing="0" w:after="0" w:afterAutospacing="0" w:line="360" w:lineRule="auto"/>
        <w:ind w:left="284" w:right="-136"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sz w:val="22"/>
          <w:szCs w:val="22"/>
        </w:rPr>
        <w:t xml:space="preserve">Z tytułu niespełnienia przez Wykonawcę lub podwykonawcę wymogu zatrudnienia na podstawie umowy o pracę osób wykonujących wskazane w SIWZ czynności, Wykonawca zobowiązany jest do zapłaty Zamawiającemu kary w wysokości 50,00 zł za każdy dzień opóźnienia w przedłożeniu żądanych przez Zamawiającego dowodów w celu potwierdzenia spełnienia przez wykonawcę lub podwykonawcę wymogu zatrudnienia na podstawie umowy o pracę. </w:t>
      </w:r>
    </w:p>
    <w:p w14:paraId="54B87161" w14:textId="77777777" w:rsidR="00252364" w:rsidRPr="008F1CA0" w:rsidRDefault="00000000" w:rsidP="008F1CA0">
      <w:pPr>
        <w:pStyle w:val="NormalnyWeb"/>
        <w:spacing w:beforeAutospacing="0" w:after="0" w:afterAutospacing="0" w:line="360" w:lineRule="auto"/>
        <w:ind w:right="-136"/>
        <w:jc w:val="center"/>
        <w:rPr>
          <w:rFonts w:ascii="Cambria" w:hAnsi="Cambria"/>
          <w:bCs/>
          <w:sz w:val="22"/>
          <w:szCs w:val="22"/>
        </w:rPr>
      </w:pPr>
      <w:r w:rsidRPr="008F1CA0">
        <w:rPr>
          <w:rFonts w:ascii="Cambria" w:hAnsi="Cambria"/>
          <w:bCs/>
          <w:sz w:val="22"/>
          <w:szCs w:val="22"/>
        </w:rPr>
        <w:t>§ 9</w:t>
      </w:r>
    </w:p>
    <w:p w14:paraId="42E2813C" w14:textId="77777777" w:rsidR="00252364" w:rsidRPr="008F1CA0" w:rsidRDefault="00000000" w:rsidP="008F1CA0">
      <w:pPr>
        <w:pStyle w:val="NormalnyWeb"/>
        <w:numPr>
          <w:ilvl w:val="0"/>
          <w:numId w:val="30"/>
        </w:numPr>
        <w:spacing w:beforeAutospacing="0" w:after="0" w:afterAutospacing="0" w:line="360" w:lineRule="auto"/>
        <w:ind w:left="284" w:right="-136"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 xml:space="preserve">Zmiana postanowień zawartej umowy może nastąpić za zgodą obu stron wyrażoną na piśmie </w:t>
      </w:r>
      <w:r w:rsidRPr="008F1CA0">
        <w:rPr>
          <w:rFonts w:ascii="Cambria" w:hAnsi="Cambria"/>
          <w:color w:val="000000"/>
          <w:sz w:val="22"/>
          <w:szCs w:val="22"/>
        </w:rPr>
        <w:br/>
        <w:t>w formie aneksu do umowy, pod rygorem nieważności.</w:t>
      </w:r>
    </w:p>
    <w:p w14:paraId="0684C353" w14:textId="77777777" w:rsidR="00252364" w:rsidRPr="008F1CA0" w:rsidRDefault="00000000" w:rsidP="008F1CA0">
      <w:pPr>
        <w:pStyle w:val="NormalnyWeb"/>
        <w:numPr>
          <w:ilvl w:val="0"/>
          <w:numId w:val="31"/>
        </w:numPr>
        <w:spacing w:beforeAutospacing="0" w:after="0" w:afterAutospacing="0" w:line="360" w:lineRule="auto"/>
        <w:ind w:left="284" w:right="-136"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lastRenderedPageBreak/>
        <w:t>Zamawiający przewiduje możliwość dokonania zmian postanowień umowy w stosunku do treści oferty, na podstawie której dokonano wyboru Wykonawcy, na następujących warunkach:</w:t>
      </w:r>
    </w:p>
    <w:p w14:paraId="2E46098A" w14:textId="77777777" w:rsidR="00252364" w:rsidRPr="008F1CA0" w:rsidRDefault="00000000" w:rsidP="008F1CA0">
      <w:pPr>
        <w:pStyle w:val="NormalnyWeb"/>
        <w:numPr>
          <w:ilvl w:val="0"/>
          <w:numId w:val="2"/>
        </w:numPr>
        <w:spacing w:beforeAutospacing="0" w:after="0" w:afterAutospacing="0" w:line="360" w:lineRule="auto"/>
        <w:ind w:left="426" w:right="-136"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 xml:space="preserve">zmianie może ulec trasa lub miejsce przystanku, godzina odjazdu lub przyjazdu autobusów, </w:t>
      </w:r>
    </w:p>
    <w:p w14:paraId="4FE8CA6C" w14:textId="77777777" w:rsidR="00252364" w:rsidRPr="008F1CA0" w:rsidRDefault="00000000" w:rsidP="008F1CA0">
      <w:pPr>
        <w:pStyle w:val="NormalnyWeb"/>
        <w:numPr>
          <w:ilvl w:val="0"/>
          <w:numId w:val="2"/>
        </w:numPr>
        <w:spacing w:beforeAutospacing="0" w:after="0" w:afterAutospacing="0" w:line="360" w:lineRule="auto"/>
        <w:ind w:left="426" w:right="-136"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 xml:space="preserve">zmienia się liczba dowożonych i odwożonych uczniów, </w:t>
      </w:r>
    </w:p>
    <w:p w14:paraId="30AA8287" w14:textId="77777777" w:rsidR="00252364" w:rsidRPr="008F1CA0" w:rsidRDefault="00000000" w:rsidP="008F1CA0">
      <w:pPr>
        <w:pStyle w:val="NormalnyWeb"/>
        <w:numPr>
          <w:ilvl w:val="0"/>
          <w:numId w:val="2"/>
        </w:numPr>
        <w:spacing w:beforeAutospacing="0" w:after="0" w:afterAutospacing="0" w:line="360" w:lineRule="auto"/>
        <w:ind w:left="426" w:right="-136"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>zmienia się ostateczna kwota wynagrodzenia, która będzie uzależniona od liczby wykupionych w okresie trwania umowy biletów,</w:t>
      </w:r>
    </w:p>
    <w:p w14:paraId="185E4119" w14:textId="77777777" w:rsidR="00252364" w:rsidRPr="008F1CA0" w:rsidRDefault="00000000" w:rsidP="008F1CA0">
      <w:pPr>
        <w:pStyle w:val="NormalnyWeb"/>
        <w:numPr>
          <w:ilvl w:val="0"/>
          <w:numId w:val="2"/>
        </w:numPr>
        <w:spacing w:beforeAutospacing="0" w:after="0" w:afterAutospacing="0" w:line="360" w:lineRule="auto"/>
        <w:ind w:left="426" w:right="-136"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>zaistnieje niemożliwa do przewidzenia w chwili zawarcia umowy okoliczność prawna, ekonomiczna lub techniczna lub zdarzenie losowe, za którą żadna ze stron nie ponosi odpowiedzialności.</w:t>
      </w:r>
    </w:p>
    <w:p w14:paraId="72F41D91" w14:textId="77777777" w:rsidR="00252364" w:rsidRPr="008F1CA0" w:rsidRDefault="00000000" w:rsidP="008F1CA0">
      <w:pPr>
        <w:pStyle w:val="NormalnyWeb"/>
        <w:numPr>
          <w:ilvl w:val="0"/>
          <w:numId w:val="32"/>
        </w:numPr>
        <w:spacing w:beforeAutospacing="0" w:after="0" w:afterAutospacing="0" w:line="360" w:lineRule="auto"/>
        <w:ind w:left="284" w:right="-136"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>Zmiana umowy może nastąpić z inicjatywy Zamawiającego poprzez przedstawienie Wykonawcy propozycji zmian w formie pisemnej.</w:t>
      </w:r>
    </w:p>
    <w:p w14:paraId="3B11B0C8" w14:textId="77777777" w:rsidR="00844562" w:rsidRPr="008F1CA0" w:rsidRDefault="00F25F7A" w:rsidP="008F1CA0">
      <w:pPr>
        <w:pStyle w:val="NormalnyWeb"/>
        <w:spacing w:beforeAutospacing="0" w:after="0" w:afterAutospacing="0" w:line="360" w:lineRule="auto"/>
        <w:ind w:left="-493" w:right="-136"/>
        <w:jc w:val="center"/>
        <w:rPr>
          <w:rFonts w:ascii="Cambria" w:hAnsi="Cambria"/>
          <w:color w:val="000000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>§</w:t>
      </w:r>
      <w:r w:rsidR="00D0480C" w:rsidRPr="008F1CA0">
        <w:rPr>
          <w:rFonts w:ascii="Cambria" w:hAnsi="Cambria"/>
          <w:color w:val="000000"/>
          <w:sz w:val="22"/>
          <w:szCs w:val="22"/>
        </w:rPr>
        <w:t xml:space="preserve"> </w:t>
      </w:r>
      <w:r w:rsidRPr="008F1CA0">
        <w:rPr>
          <w:rFonts w:ascii="Cambria" w:hAnsi="Cambria"/>
          <w:color w:val="000000"/>
          <w:sz w:val="22"/>
          <w:szCs w:val="22"/>
        </w:rPr>
        <w:t>10</w:t>
      </w:r>
    </w:p>
    <w:p w14:paraId="30B7B72F" w14:textId="77777777" w:rsidR="00F25F7A" w:rsidRPr="008F1CA0" w:rsidRDefault="00844562" w:rsidP="008F1CA0">
      <w:pPr>
        <w:pStyle w:val="NormalnyWeb"/>
        <w:spacing w:beforeAutospacing="0" w:after="0" w:afterAutospacing="0" w:line="360" w:lineRule="auto"/>
        <w:ind w:right="-136"/>
        <w:jc w:val="both"/>
        <w:rPr>
          <w:rFonts w:ascii="Cambria" w:hAnsi="Cambria"/>
          <w:color w:val="000000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>1.</w:t>
      </w:r>
      <w:r w:rsidR="008E5E9B" w:rsidRPr="008F1CA0">
        <w:rPr>
          <w:rFonts w:ascii="Cambria" w:hAnsi="Cambria"/>
          <w:color w:val="000000"/>
          <w:sz w:val="22"/>
          <w:szCs w:val="22"/>
        </w:rPr>
        <w:t xml:space="preserve">  </w:t>
      </w:r>
      <w:r w:rsidR="00F25F7A" w:rsidRPr="008F1CA0">
        <w:rPr>
          <w:rFonts w:ascii="Cambria" w:hAnsi="Cambria"/>
          <w:color w:val="000000"/>
          <w:sz w:val="22"/>
          <w:szCs w:val="22"/>
        </w:rPr>
        <w:t xml:space="preserve">Wykonawca ustanowił zabezpieczenie należytego wykonania Umowy w wysokości 1% ceny </w:t>
      </w:r>
      <w:r w:rsidR="008E5E9B" w:rsidRPr="008F1CA0">
        <w:rPr>
          <w:rFonts w:ascii="Cambria" w:hAnsi="Cambria"/>
          <w:color w:val="000000"/>
          <w:sz w:val="22"/>
          <w:szCs w:val="22"/>
        </w:rPr>
        <w:t xml:space="preserve">                   </w:t>
      </w:r>
      <w:r w:rsidR="004D3BC0" w:rsidRPr="008F1CA0">
        <w:rPr>
          <w:rFonts w:ascii="Cambria" w:hAnsi="Cambria"/>
          <w:color w:val="000000"/>
          <w:sz w:val="22"/>
          <w:szCs w:val="22"/>
        </w:rPr>
        <w:t xml:space="preserve">                   </w:t>
      </w:r>
      <w:r w:rsidR="002335C0" w:rsidRPr="008F1CA0">
        <w:rPr>
          <w:rFonts w:ascii="Cambria" w:hAnsi="Cambria"/>
          <w:color w:val="000000"/>
          <w:sz w:val="22"/>
          <w:szCs w:val="22"/>
        </w:rPr>
        <w:t xml:space="preserve">   </w:t>
      </w:r>
      <w:r w:rsidR="006B04E6" w:rsidRPr="008F1CA0">
        <w:rPr>
          <w:rFonts w:ascii="Cambria" w:hAnsi="Cambria"/>
          <w:color w:val="000000"/>
          <w:sz w:val="22"/>
          <w:szCs w:val="22"/>
        </w:rPr>
        <w:t xml:space="preserve">   </w:t>
      </w:r>
      <w:r w:rsidR="001B35E3" w:rsidRPr="008F1CA0">
        <w:rPr>
          <w:rFonts w:ascii="Cambria" w:hAnsi="Cambria"/>
          <w:color w:val="000000"/>
          <w:sz w:val="22"/>
          <w:szCs w:val="22"/>
        </w:rPr>
        <w:t xml:space="preserve"> </w:t>
      </w:r>
      <w:r w:rsidR="00F25F7A" w:rsidRPr="008F1CA0">
        <w:rPr>
          <w:rFonts w:ascii="Cambria" w:hAnsi="Cambria"/>
          <w:color w:val="000000"/>
          <w:sz w:val="22"/>
          <w:szCs w:val="22"/>
        </w:rPr>
        <w:t>oferowanej w postępowaniu poprzedzającym zawarcie Umowy. Zabezpieczenie w kwocie …….</w:t>
      </w:r>
      <w:r w:rsidR="008E5E9B" w:rsidRPr="008F1CA0">
        <w:rPr>
          <w:rFonts w:ascii="Cambria" w:hAnsi="Cambria"/>
          <w:color w:val="000000"/>
          <w:sz w:val="22"/>
          <w:szCs w:val="22"/>
        </w:rPr>
        <w:t xml:space="preserve"> </w:t>
      </w:r>
      <w:r w:rsidR="00F25F7A" w:rsidRPr="008F1CA0">
        <w:rPr>
          <w:rFonts w:ascii="Cambria" w:hAnsi="Cambria"/>
          <w:color w:val="000000"/>
          <w:sz w:val="22"/>
          <w:szCs w:val="22"/>
        </w:rPr>
        <w:t>(słownie:</w:t>
      </w:r>
      <w:r w:rsidRPr="008F1CA0">
        <w:rPr>
          <w:rFonts w:ascii="Cambria" w:hAnsi="Cambria"/>
          <w:color w:val="000000"/>
          <w:sz w:val="22"/>
          <w:szCs w:val="22"/>
        </w:rPr>
        <w:t>………</w:t>
      </w:r>
    </w:p>
    <w:p w14:paraId="12FB4757" w14:textId="77777777" w:rsidR="00844562" w:rsidRPr="008F1CA0" w:rsidRDefault="00844562" w:rsidP="008F1CA0">
      <w:pPr>
        <w:pStyle w:val="NormalnyWeb"/>
        <w:spacing w:beforeAutospacing="0" w:after="0" w:afterAutospacing="0" w:line="360" w:lineRule="auto"/>
        <w:ind w:right="-136"/>
        <w:jc w:val="both"/>
        <w:rPr>
          <w:rFonts w:ascii="Cambria" w:hAnsi="Cambria"/>
          <w:color w:val="000000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>2.</w:t>
      </w:r>
      <w:r w:rsidR="004D3BC0" w:rsidRPr="008F1CA0">
        <w:rPr>
          <w:rFonts w:ascii="Cambria" w:hAnsi="Cambria"/>
          <w:color w:val="000000"/>
          <w:sz w:val="22"/>
          <w:szCs w:val="22"/>
        </w:rPr>
        <w:t xml:space="preserve"> </w:t>
      </w:r>
      <w:r w:rsidRPr="008F1CA0">
        <w:rPr>
          <w:rFonts w:ascii="Cambria" w:hAnsi="Cambria"/>
          <w:color w:val="000000"/>
          <w:sz w:val="22"/>
          <w:szCs w:val="22"/>
        </w:rPr>
        <w:t xml:space="preserve">Zamawiający zwróci zabezpieczenie w terminie 30 dni od dnia wykonania zamówienia i </w:t>
      </w:r>
      <w:r w:rsidR="008E5E9B" w:rsidRPr="008F1CA0">
        <w:rPr>
          <w:rFonts w:ascii="Cambria" w:hAnsi="Cambria"/>
          <w:color w:val="000000"/>
          <w:sz w:val="22"/>
          <w:szCs w:val="22"/>
        </w:rPr>
        <w:t xml:space="preserve">     </w:t>
      </w:r>
      <w:r w:rsidR="002335C0" w:rsidRPr="008F1CA0">
        <w:rPr>
          <w:rFonts w:ascii="Cambria" w:hAnsi="Cambria"/>
          <w:color w:val="000000"/>
          <w:sz w:val="22"/>
          <w:szCs w:val="22"/>
        </w:rPr>
        <w:t xml:space="preserve"> </w:t>
      </w:r>
      <w:r w:rsidRPr="008F1CA0">
        <w:rPr>
          <w:rFonts w:ascii="Cambria" w:hAnsi="Cambria"/>
          <w:color w:val="000000"/>
          <w:sz w:val="22"/>
          <w:szCs w:val="22"/>
        </w:rPr>
        <w:t>uznania przez zamawiającego za należycie wykonane.</w:t>
      </w:r>
    </w:p>
    <w:p w14:paraId="4CEC9019" w14:textId="7DBBD7FA" w:rsidR="00844562" w:rsidRPr="008F1CA0" w:rsidRDefault="00844562" w:rsidP="008F1CA0">
      <w:pPr>
        <w:pStyle w:val="NormalnyWeb"/>
        <w:spacing w:beforeAutospacing="0" w:after="0" w:afterAutospacing="0" w:line="360" w:lineRule="auto"/>
        <w:ind w:right="-136"/>
        <w:jc w:val="both"/>
        <w:rPr>
          <w:rFonts w:ascii="Cambria" w:hAnsi="Cambria"/>
          <w:color w:val="000000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 xml:space="preserve">3. W sytuacji, gdy wskutek okoliczności, o których mowa w §11 Umowy wystąpi konieczność </w:t>
      </w:r>
      <w:r w:rsidR="004D3BC0" w:rsidRPr="008F1CA0">
        <w:rPr>
          <w:rFonts w:ascii="Cambria" w:hAnsi="Cambria"/>
          <w:color w:val="000000"/>
          <w:sz w:val="22"/>
          <w:szCs w:val="22"/>
        </w:rPr>
        <w:t xml:space="preserve"> </w:t>
      </w:r>
      <w:r w:rsidR="002335C0" w:rsidRPr="008F1CA0">
        <w:rPr>
          <w:rFonts w:ascii="Cambria" w:hAnsi="Cambria"/>
          <w:color w:val="000000"/>
          <w:sz w:val="22"/>
          <w:szCs w:val="22"/>
        </w:rPr>
        <w:t xml:space="preserve">   </w:t>
      </w:r>
      <w:r w:rsidRPr="008F1CA0">
        <w:rPr>
          <w:rFonts w:ascii="Cambria" w:hAnsi="Cambria"/>
          <w:color w:val="000000"/>
          <w:sz w:val="22"/>
          <w:szCs w:val="22"/>
        </w:rPr>
        <w:t xml:space="preserve">przedłużenia terminu realizacji przedmiotu umowy w stosunku do terminu przedstawionego w ofercie Wykonawcy, Wykonawca przed podpisaniem aneksu lub najpóźniej </w:t>
      </w:r>
      <w:r w:rsidR="008E5E9B" w:rsidRPr="008F1CA0">
        <w:rPr>
          <w:rFonts w:ascii="Cambria" w:hAnsi="Cambria"/>
          <w:color w:val="000000"/>
          <w:sz w:val="22"/>
          <w:szCs w:val="22"/>
        </w:rPr>
        <w:t>w dniu jego podpisania, zobowiązany jest do przedłużenia terminu ważności wniesionego zabezpieczenia należytego wykonania umowy, albo jeśli nie jest to możliwe do wniesienia nowego zabezpieczenia na okres</w:t>
      </w:r>
      <w:r w:rsidR="006B04E6" w:rsidRPr="008F1CA0">
        <w:rPr>
          <w:rFonts w:ascii="Cambria" w:hAnsi="Cambria"/>
          <w:color w:val="000000"/>
          <w:sz w:val="22"/>
          <w:szCs w:val="22"/>
        </w:rPr>
        <w:t xml:space="preserve">  </w:t>
      </w:r>
      <w:r w:rsidR="008E5E9B" w:rsidRPr="008F1CA0">
        <w:rPr>
          <w:rFonts w:ascii="Cambria" w:hAnsi="Cambria"/>
          <w:color w:val="000000"/>
          <w:sz w:val="22"/>
          <w:szCs w:val="22"/>
        </w:rPr>
        <w:t>wynikający z aneksu do Umowy.</w:t>
      </w:r>
      <w:r w:rsidRPr="008F1CA0">
        <w:rPr>
          <w:rFonts w:ascii="Cambria" w:hAnsi="Cambria"/>
          <w:color w:val="000000"/>
          <w:sz w:val="22"/>
          <w:szCs w:val="22"/>
        </w:rPr>
        <w:t xml:space="preserve"> </w:t>
      </w:r>
    </w:p>
    <w:p w14:paraId="2A60F177" w14:textId="77777777" w:rsidR="00252364" w:rsidRPr="008F1CA0" w:rsidRDefault="00000000" w:rsidP="008F1CA0">
      <w:pPr>
        <w:pStyle w:val="NormalnyWeb"/>
        <w:spacing w:beforeAutospacing="0" w:after="0" w:afterAutospacing="0" w:line="360" w:lineRule="auto"/>
        <w:ind w:left="-493" w:right="-136"/>
        <w:jc w:val="center"/>
        <w:rPr>
          <w:rFonts w:ascii="Cambria" w:hAnsi="Cambria"/>
          <w:bCs/>
          <w:sz w:val="22"/>
          <w:szCs w:val="22"/>
        </w:rPr>
      </w:pPr>
      <w:r w:rsidRPr="008F1CA0">
        <w:rPr>
          <w:rFonts w:ascii="Cambria" w:hAnsi="Cambria"/>
          <w:bCs/>
          <w:color w:val="000000"/>
          <w:sz w:val="22"/>
          <w:szCs w:val="22"/>
        </w:rPr>
        <w:t>§ 1</w:t>
      </w:r>
      <w:r w:rsidR="008E5E9B" w:rsidRPr="008F1CA0">
        <w:rPr>
          <w:rFonts w:ascii="Cambria" w:hAnsi="Cambria"/>
          <w:bCs/>
          <w:color w:val="000000"/>
          <w:sz w:val="22"/>
          <w:szCs w:val="22"/>
        </w:rPr>
        <w:t>1</w:t>
      </w:r>
    </w:p>
    <w:p w14:paraId="641C28A9" w14:textId="77777777" w:rsidR="00252364" w:rsidRPr="008F1CA0" w:rsidRDefault="00000000" w:rsidP="008F1CA0">
      <w:pPr>
        <w:pStyle w:val="NormalnyWeb"/>
        <w:numPr>
          <w:ilvl w:val="0"/>
          <w:numId w:val="6"/>
        </w:numPr>
        <w:spacing w:beforeAutospacing="0" w:after="0" w:afterAutospacing="0" w:line="360" w:lineRule="auto"/>
        <w:ind w:left="284" w:right="-136"/>
        <w:jc w:val="both"/>
        <w:rPr>
          <w:rFonts w:ascii="Cambria" w:hAnsi="Cambria"/>
          <w:color w:val="000000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>Poza przypadkami przewidzianymi w Kodeksie cywilnym, Zamawiający może odstąpić od umowy w razie wystąpienia istotnej zmiany okoliczności powodującej, że wykonanie umowy nie leży w interesie publicznym czego nie można było przewidzieć w chwili zawarcia umowy.</w:t>
      </w:r>
    </w:p>
    <w:p w14:paraId="2750D1B5" w14:textId="77777777" w:rsidR="00252364" w:rsidRPr="008F1CA0" w:rsidRDefault="00000000" w:rsidP="008F1CA0">
      <w:pPr>
        <w:pStyle w:val="NormalnyWeb"/>
        <w:numPr>
          <w:ilvl w:val="0"/>
          <w:numId w:val="6"/>
        </w:numPr>
        <w:spacing w:beforeAutospacing="0" w:after="0" w:afterAutospacing="0" w:line="360" w:lineRule="auto"/>
        <w:ind w:left="284" w:right="-136"/>
        <w:jc w:val="both"/>
        <w:rPr>
          <w:rFonts w:ascii="Cambria" w:hAnsi="Cambria"/>
          <w:color w:val="000000"/>
          <w:sz w:val="22"/>
          <w:szCs w:val="22"/>
        </w:rPr>
      </w:pPr>
      <w:r w:rsidRPr="008F1CA0">
        <w:rPr>
          <w:rFonts w:ascii="Cambria" w:hAnsi="Cambria"/>
          <w:sz w:val="22"/>
          <w:szCs w:val="22"/>
        </w:rPr>
        <w:t xml:space="preserve">Zamawiający zastrzega sobie prawo odstąpienia od umowy w przypadku </w:t>
      </w:r>
      <w:r w:rsidRPr="008F1CA0">
        <w:rPr>
          <w:rFonts w:ascii="Cambria" w:hAnsi="Cambria"/>
          <w:color w:val="000000"/>
          <w:sz w:val="22"/>
          <w:szCs w:val="22"/>
        </w:rPr>
        <w:t xml:space="preserve">zawieszenia zajęć </w:t>
      </w:r>
      <w:r w:rsidRPr="008F1CA0">
        <w:rPr>
          <w:rFonts w:ascii="Cambria" w:hAnsi="Cambria"/>
          <w:color w:val="000000"/>
          <w:sz w:val="22"/>
          <w:szCs w:val="22"/>
        </w:rPr>
        <w:br/>
        <w:t xml:space="preserve">z powodu wystąpienia epidemii COVID -19. Odstąpienie od umowy w tym przypadku może nastąpić w terminie jednego tygodnia od powzięcia wiadomości o powyższych okolicznościach. </w:t>
      </w:r>
    </w:p>
    <w:p w14:paraId="6289DF53" w14:textId="77777777" w:rsidR="00252364" w:rsidRPr="008F1CA0" w:rsidRDefault="00000000" w:rsidP="008F1CA0">
      <w:pPr>
        <w:pStyle w:val="NormalnyWeb"/>
        <w:numPr>
          <w:ilvl w:val="0"/>
          <w:numId w:val="6"/>
        </w:numPr>
        <w:spacing w:beforeAutospacing="0" w:after="0" w:afterAutospacing="0" w:line="360" w:lineRule="auto"/>
        <w:ind w:left="284" w:right="-136"/>
        <w:jc w:val="both"/>
        <w:rPr>
          <w:rFonts w:ascii="Cambria" w:hAnsi="Cambria"/>
          <w:color w:val="000000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>Wykonawcy nie przysługuje żadne roszczenie w stosunku do Zamawiającego w przypadku zmiany liczby zapotrzebowanych biletów lub niezamówienia z powodu okoliczności związanych z wystąpieniem epidemii COVID-19.</w:t>
      </w:r>
    </w:p>
    <w:p w14:paraId="5E49536F" w14:textId="77777777" w:rsidR="00252364" w:rsidRPr="008F1CA0" w:rsidRDefault="00000000" w:rsidP="008F1CA0">
      <w:pPr>
        <w:pStyle w:val="NormalnyWeb"/>
        <w:numPr>
          <w:ilvl w:val="0"/>
          <w:numId w:val="6"/>
        </w:numPr>
        <w:spacing w:beforeAutospacing="0" w:after="0" w:afterAutospacing="0" w:line="360" w:lineRule="auto"/>
        <w:ind w:left="284" w:right="-136"/>
        <w:jc w:val="both"/>
        <w:rPr>
          <w:rFonts w:ascii="Cambria" w:hAnsi="Cambria"/>
          <w:color w:val="000000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>Zamawiający i Wykonawca zgodnie oświadczają, że umowa ulegnie rozwiązaniu z dniem 30 czerwca 202</w:t>
      </w:r>
      <w:r w:rsidR="00BE2B0F" w:rsidRPr="008F1CA0">
        <w:rPr>
          <w:rFonts w:ascii="Cambria" w:hAnsi="Cambria"/>
          <w:color w:val="000000"/>
          <w:sz w:val="22"/>
          <w:szCs w:val="22"/>
        </w:rPr>
        <w:t>5</w:t>
      </w:r>
      <w:r w:rsidRPr="008F1CA0">
        <w:rPr>
          <w:rFonts w:ascii="Cambria" w:hAnsi="Cambria"/>
          <w:color w:val="000000"/>
          <w:sz w:val="22"/>
          <w:szCs w:val="22"/>
        </w:rPr>
        <w:t xml:space="preserve"> r., a także w przypadku nie przedłużenia przez Wykonawcę ważności zezwoleń na wykonywanie regularnych przewozów osób w krajowym transporcie drogowym. </w:t>
      </w:r>
    </w:p>
    <w:p w14:paraId="3E12B2D3" w14:textId="77777777" w:rsidR="00252364" w:rsidRPr="008F1CA0" w:rsidRDefault="00000000" w:rsidP="008F1CA0">
      <w:pPr>
        <w:pStyle w:val="NormalnyWeb"/>
        <w:spacing w:beforeAutospacing="0" w:after="0" w:afterAutospacing="0" w:line="360" w:lineRule="auto"/>
        <w:ind w:left="-493" w:right="-136"/>
        <w:jc w:val="center"/>
        <w:rPr>
          <w:rFonts w:ascii="Cambria" w:hAnsi="Cambria"/>
          <w:bCs/>
          <w:color w:val="000000"/>
          <w:sz w:val="22"/>
          <w:szCs w:val="22"/>
        </w:rPr>
      </w:pPr>
      <w:r w:rsidRPr="008F1CA0">
        <w:rPr>
          <w:rFonts w:ascii="Cambria" w:hAnsi="Cambria"/>
          <w:bCs/>
          <w:color w:val="000000"/>
          <w:sz w:val="22"/>
          <w:szCs w:val="22"/>
        </w:rPr>
        <w:lastRenderedPageBreak/>
        <w:t>§ 1</w:t>
      </w:r>
      <w:r w:rsidR="008E5E9B" w:rsidRPr="008F1CA0">
        <w:rPr>
          <w:rFonts w:ascii="Cambria" w:hAnsi="Cambria"/>
          <w:bCs/>
          <w:color w:val="000000"/>
          <w:sz w:val="22"/>
          <w:szCs w:val="22"/>
        </w:rPr>
        <w:t>2</w:t>
      </w:r>
    </w:p>
    <w:p w14:paraId="6E6318E6" w14:textId="1E285B31" w:rsidR="00252364" w:rsidRPr="008F1CA0" w:rsidRDefault="00000000" w:rsidP="008F1CA0">
      <w:pPr>
        <w:pStyle w:val="NormalnyWeb"/>
        <w:numPr>
          <w:ilvl w:val="0"/>
          <w:numId w:val="5"/>
        </w:numPr>
        <w:spacing w:beforeAutospacing="0" w:after="0" w:afterAutospacing="0" w:line="360" w:lineRule="auto"/>
        <w:ind w:left="284" w:right="-136"/>
        <w:jc w:val="both"/>
        <w:rPr>
          <w:rFonts w:ascii="Cambria" w:hAnsi="Cambria"/>
          <w:color w:val="000000"/>
          <w:sz w:val="22"/>
          <w:szCs w:val="22"/>
        </w:rPr>
      </w:pPr>
      <w:r w:rsidRPr="008F1CA0">
        <w:rPr>
          <w:rFonts w:ascii="Cambria" w:hAnsi="Cambria"/>
          <w:sz w:val="22"/>
          <w:szCs w:val="22"/>
        </w:rPr>
        <w:t xml:space="preserve">Strony niniejszej umowy zobowiązują się wzajemnie przetwarzać powierzone im dane osobowe zgodnie z niniejszą umową, rozporządzeniem Parlamentu Europejskiego i Rady (UE) 2016/679 z dnia 27kwietnia 2016 r. w sprawie ochrony osób fizycznych w związku </w:t>
      </w:r>
      <w:r w:rsidR="00E164FC">
        <w:rPr>
          <w:rFonts w:ascii="Cambria" w:hAnsi="Cambria"/>
          <w:sz w:val="22"/>
          <w:szCs w:val="22"/>
        </w:rPr>
        <w:t xml:space="preserve">                             </w:t>
      </w:r>
      <w:r w:rsidRPr="008F1CA0">
        <w:rPr>
          <w:rFonts w:ascii="Cambria" w:hAnsi="Cambria"/>
          <w:sz w:val="22"/>
          <w:szCs w:val="22"/>
        </w:rPr>
        <w:t>z przetwarzaniem danych osobowych i wspieraniem swobodnego przepływu takich danych oraz uchylenia dyrektywy 95/46/WE (L119/1) oraz innymi przepisami prawa powszechnie obowiązującego, które chronią prawa osób, których dane dotyczą.</w:t>
      </w:r>
    </w:p>
    <w:p w14:paraId="6ABF1DFF" w14:textId="09C5C527" w:rsidR="00252364" w:rsidRPr="008F1CA0" w:rsidRDefault="00000000" w:rsidP="008F1CA0">
      <w:pPr>
        <w:pStyle w:val="NormalnyWeb"/>
        <w:numPr>
          <w:ilvl w:val="0"/>
          <w:numId w:val="5"/>
        </w:numPr>
        <w:spacing w:beforeAutospacing="0" w:after="0" w:afterAutospacing="0" w:line="360" w:lineRule="auto"/>
        <w:ind w:left="284" w:right="-136"/>
        <w:jc w:val="both"/>
        <w:rPr>
          <w:rFonts w:ascii="Cambria" w:hAnsi="Cambria"/>
          <w:color w:val="000000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 xml:space="preserve">Strony zgodnie oświadczają, iż stosują środki bezpieczeństwa spełniające wymogi rozporządzenia Parlamentu Europejskiego i Rady (UE) 2016/679 z dnia 27 kwietnia 2016 r. </w:t>
      </w:r>
      <w:r w:rsidR="00E164FC">
        <w:rPr>
          <w:rFonts w:ascii="Cambria" w:hAnsi="Cambria"/>
          <w:color w:val="000000"/>
          <w:sz w:val="22"/>
          <w:szCs w:val="22"/>
        </w:rPr>
        <w:t xml:space="preserve">           </w:t>
      </w:r>
      <w:r w:rsidRPr="008F1CA0">
        <w:rPr>
          <w:rFonts w:ascii="Cambria" w:hAnsi="Cambria"/>
          <w:color w:val="000000"/>
          <w:sz w:val="22"/>
          <w:szCs w:val="22"/>
        </w:rPr>
        <w:t xml:space="preserve">w sprawie ochrony osób fizycznych w związku z przetwarzaniem danych osobowych </w:t>
      </w:r>
      <w:r w:rsidR="00E164FC">
        <w:rPr>
          <w:rFonts w:ascii="Cambria" w:hAnsi="Cambria"/>
          <w:color w:val="000000"/>
          <w:sz w:val="22"/>
          <w:szCs w:val="22"/>
        </w:rPr>
        <w:t xml:space="preserve">                           </w:t>
      </w:r>
      <w:r w:rsidRPr="008F1CA0">
        <w:rPr>
          <w:rFonts w:ascii="Cambria" w:hAnsi="Cambria"/>
          <w:color w:val="000000"/>
          <w:sz w:val="22"/>
          <w:szCs w:val="22"/>
        </w:rPr>
        <w:t>i wspieraniem swobodnego przepływu takich danych oraz uchylenia dyrektywy 95/46/WE (L 119/1) oraz innymi przepisami prawa powszechnie obowiązującego, które chronią prawa osób, których dane dotyczą.</w:t>
      </w:r>
    </w:p>
    <w:p w14:paraId="40EEB5F3" w14:textId="77777777" w:rsidR="00252364" w:rsidRPr="008F1CA0" w:rsidRDefault="00000000" w:rsidP="008F1CA0">
      <w:pPr>
        <w:pStyle w:val="NormalnyWeb"/>
        <w:numPr>
          <w:ilvl w:val="0"/>
          <w:numId w:val="5"/>
        </w:numPr>
        <w:spacing w:beforeAutospacing="0" w:after="0" w:afterAutospacing="0" w:line="360" w:lineRule="auto"/>
        <w:ind w:left="284" w:right="-136"/>
        <w:jc w:val="both"/>
        <w:rPr>
          <w:rFonts w:ascii="Cambria" w:hAnsi="Cambria"/>
          <w:color w:val="000000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>Przekazane przez strony dane osobowe należą do zwykłych danych osobowych.</w:t>
      </w:r>
    </w:p>
    <w:p w14:paraId="20C6FDDA" w14:textId="77777777" w:rsidR="00252364" w:rsidRPr="008F1CA0" w:rsidRDefault="00000000" w:rsidP="008F1CA0">
      <w:pPr>
        <w:pStyle w:val="NormalnyWeb"/>
        <w:numPr>
          <w:ilvl w:val="0"/>
          <w:numId w:val="5"/>
        </w:numPr>
        <w:spacing w:beforeAutospacing="0" w:after="0" w:afterAutospacing="0" w:line="360" w:lineRule="auto"/>
        <w:ind w:left="284" w:right="-136"/>
        <w:jc w:val="both"/>
        <w:rPr>
          <w:rFonts w:ascii="Cambria" w:hAnsi="Cambria"/>
          <w:color w:val="000000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>Każda ze stron po stwierdzeniu naruszenia danych osobowych, przekazanych jej w ramach realizacji umowy, bez zbędnej zwłoki zgłasza je drugiej stronie w ciągu 24 godzin.</w:t>
      </w:r>
    </w:p>
    <w:p w14:paraId="0D054E1E" w14:textId="77777777" w:rsidR="00252364" w:rsidRPr="008F1CA0" w:rsidRDefault="00000000" w:rsidP="008F1CA0">
      <w:pPr>
        <w:pStyle w:val="NormalnyWeb"/>
        <w:numPr>
          <w:ilvl w:val="0"/>
          <w:numId w:val="5"/>
        </w:numPr>
        <w:spacing w:beforeAutospacing="0" w:after="0" w:afterAutospacing="0" w:line="360" w:lineRule="auto"/>
        <w:ind w:left="284" w:right="-136"/>
        <w:jc w:val="both"/>
        <w:rPr>
          <w:rFonts w:ascii="Cambria" w:hAnsi="Cambria"/>
          <w:color w:val="000000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>Strony odpowiadają względem siebie za udostępnienie lub wykorzystanie danych osobowych niezgodnie z treścią niniejszej umowy, a w szczególności za udostępnienie powierzonych danych osobowych osobom nieupoważnionym.</w:t>
      </w:r>
    </w:p>
    <w:p w14:paraId="1F929809" w14:textId="77777777" w:rsidR="00252364" w:rsidRPr="008F1CA0" w:rsidRDefault="00000000" w:rsidP="008F1CA0">
      <w:pPr>
        <w:pStyle w:val="NormalnyWeb"/>
        <w:numPr>
          <w:ilvl w:val="0"/>
          <w:numId w:val="5"/>
        </w:numPr>
        <w:spacing w:beforeAutospacing="0" w:after="0" w:afterAutospacing="0" w:line="360" w:lineRule="auto"/>
        <w:ind w:left="284" w:right="-136"/>
        <w:jc w:val="both"/>
        <w:rPr>
          <w:rFonts w:ascii="Cambria" w:hAnsi="Cambria"/>
          <w:color w:val="000000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>Każda ze stron ma prawo przetwarzania danych osobowych przekazanych przez drugą stronę wyłącznie przez okres niezbędny do wykonywania niniejszej umowy.</w:t>
      </w:r>
    </w:p>
    <w:p w14:paraId="55DF6184" w14:textId="77777777" w:rsidR="00252364" w:rsidRPr="008F1CA0" w:rsidRDefault="00000000" w:rsidP="008F1CA0">
      <w:pPr>
        <w:pStyle w:val="NormalnyWeb"/>
        <w:numPr>
          <w:ilvl w:val="0"/>
          <w:numId w:val="5"/>
        </w:numPr>
        <w:spacing w:beforeAutospacing="0" w:after="0" w:afterAutospacing="0" w:line="360" w:lineRule="auto"/>
        <w:ind w:left="284" w:right="-136"/>
        <w:jc w:val="both"/>
        <w:rPr>
          <w:rFonts w:ascii="Cambria" w:hAnsi="Cambria"/>
          <w:color w:val="000000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>Strony zobowiązują się do zachowania w tajemnicy wszelkich uzyskanych danych osobowych.</w:t>
      </w:r>
    </w:p>
    <w:p w14:paraId="75ACF365" w14:textId="77777777" w:rsidR="00252364" w:rsidRPr="008F1CA0" w:rsidRDefault="00000000" w:rsidP="008F1CA0">
      <w:pPr>
        <w:pStyle w:val="NormalnyWeb"/>
        <w:numPr>
          <w:ilvl w:val="0"/>
          <w:numId w:val="5"/>
        </w:numPr>
        <w:spacing w:beforeAutospacing="0" w:after="0" w:afterAutospacing="0" w:line="360" w:lineRule="auto"/>
        <w:ind w:left="284" w:right="-136"/>
        <w:jc w:val="both"/>
        <w:rPr>
          <w:rFonts w:ascii="Cambria" w:hAnsi="Cambria"/>
          <w:color w:val="000000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 xml:space="preserve">Każda ze stron ma prawo kontroli, czy środki zastosowane przez drugą stronę przy przetwarzaniu </w:t>
      </w:r>
      <w:r w:rsidRPr="008F1CA0">
        <w:rPr>
          <w:rFonts w:ascii="Cambria" w:hAnsi="Cambria"/>
          <w:color w:val="000000"/>
          <w:sz w:val="22"/>
          <w:szCs w:val="22"/>
        </w:rPr>
        <w:br/>
        <w:t>i zabezpieczeniu przekazanych danych osobowych spełniają postanowienia niniejszej umowy.</w:t>
      </w:r>
    </w:p>
    <w:p w14:paraId="07025FDB" w14:textId="77777777" w:rsidR="00252364" w:rsidRPr="008F1CA0" w:rsidRDefault="00000000" w:rsidP="008F1CA0">
      <w:pPr>
        <w:pStyle w:val="NormalnyWeb"/>
        <w:numPr>
          <w:ilvl w:val="0"/>
          <w:numId w:val="5"/>
        </w:numPr>
        <w:spacing w:beforeAutospacing="0" w:after="0" w:afterAutospacing="0" w:line="360" w:lineRule="auto"/>
        <w:ind w:left="284" w:right="-136"/>
        <w:jc w:val="both"/>
        <w:rPr>
          <w:rFonts w:ascii="Cambria" w:hAnsi="Cambria"/>
          <w:color w:val="000000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>Strony w dniu podpisania przedmiotowej umowy zawrą odrębne umowy dotyczące przetwarzania danych osobowych.</w:t>
      </w:r>
    </w:p>
    <w:p w14:paraId="60EA3532" w14:textId="77777777" w:rsidR="00252364" w:rsidRPr="008F1CA0" w:rsidRDefault="00000000" w:rsidP="00E164FC">
      <w:pPr>
        <w:pStyle w:val="NormalnyWeb"/>
        <w:spacing w:beforeAutospacing="0" w:after="0" w:afterAutospacing="0" w:line="360" w:lineRule="auto"/>
        <w:ind w:left="-493" w:right="-136"/>
        <w:jc w:val="center"/>
        <w:rPr>
          <w:rFonts w:ascii="Cambria" w:hAnsi="Cambria"/>
          <w:bCs/>
          <w:sz w:val="22"/>
          <w:szCs w:val="22"/>
        </w:rPr>
      </w:pPr>
      <w:r w:rsidRPr="008F1CA0">
        <w:rPr>
          <w:rFonts w:ascii="Cambria" w:hAnsi="Cambria"/>
          <w:bCs/>
          <w:color w:val="000000"/>
          <w:sz w:val="22"/>
          <w:szCs w:val="22"/>
        </w:rPr>
        <w:t>§ 1</w:t>
      </w:r>
      <w:r w:rsidR="008E5E9B" w:rsidRPr="008F1CA0">
        <w:rPr>
          <w:rFonts w:ascii="Cambria" w:hAnsi="Cambria"/>
          <w:bCs/>
          <w:color w:val="000000"/>
          <w:sz w:val="22"/>
          <w:szCs w:val="22"/>
        </w:rPr>
        <w:t>3</w:t>
      </w:r>
    </w:p>
    <w:p w14:paraId="302695EA" w14:textId="77777777" w:rsidR="00E164FC" w:rsidRPr="00E164FC" w:rsidRDefault="00E164FC" w:rsidP="00E164FC">
      <w:pPr>
        <w:pStyle w:val="NormalnyWeb"/>
        <w:numPr>
          <w:ilvl w:val="0"/>
          <w:numId w:val="33"/>
        </w:numPr>
        <w:spacing w:beforeAutospacing="0" w:after="0" w:afterAutospacing="0" w:line="360" w:lineRule="auto"/>
        <w:ind w:left="284" w:right="-136"/>
        <w:jc w:val="both"/>
        <w:rPr>
          <w:rFonts w:ascii="Cambria" w:hAnsi="Cambria"/>
          <w:color w:val="000000"/>
          <w:sz w:val="22"/>
          <w:szCs w:val="22"/>
        </w:rPr>
      </w:pPr>
      <w:r w:rsidRPr="00E164FC">
        <w:rPr>
          <w:rFonts w:ascii="Cambria" w:hAnsi="Cambria"/>
          <w:color w:val="000000"/>
          <w:sz w:val="22"/>
          <w:szCs w:val="22"/>
        </w:rPr>
        <w:t xml:space="preserve">Zgodnie z art. 439 ustawy </w:t>
      </w:r>
      <w:proofErr w:type="spellStart"/>
      <w:r w:rsidRPr="00E164FC">
        <w:rPr>
          <w:rFonts w:ascii="Cambria" w:hAnsi="Cambria"/>
          <w:color w:val="000000"/>
          <w:sz w:val="22"/>
          <w:szCs w:val="22"/>
        </w:rPr>
        <w:t>Pzp</w:t>
      </w:r>
      <w:proofErr w:type="spellEnd"/>
      <w:r w:rsidRPr="00E164FC">
        <w:rPr>
          <w:rFonts w:ascii="Cambria" w:hAnsi="Cambria"/>
          <w:color w:val="000000"/>
          <w:sz w:val="22"/>
          <w:szCs w:val="22"/>
        </w:rPr>
        <w:t xml:space="preserve"> Zamawiający wskazuje następujące zasady wprowadzenia zmian wysokości należnego Wykonawcy wynagrodzenia w przypadku zmiany cen materiałów niezbędnych do wykonania przedmiotu umowy, jak niżej:</w:t>
      </w:r>
    </w:p>
    <w:p w14:paraId="53520E3E" w14:textId="77777777" w:rsidR="00E164FC" w:rsidRPr="00E164FC" w:rsidRDefault="00E164FC" w:rsidP="00E164FC">
      <w:pPr>
        <w:pStyle w:val="NormalnyWeb"/>
        <w:numPr>
          <w:ilvl w:val="1"/>
          <w:numId w:val="33"/>
        </w:numPr>
        <w:spacing w:line="360" w:lineRule="auto"/>
        <w:ind w:left="567" w:right="-136"/>
        <w:jc w:val="both"/>
        <w:rPr>
          <w:rFonts w:ascii="Cambria" w:hAnsi="Cambria"/>
          <w:color w:val="000000"/>
          <w:sz w:val="22"/>
          <w:szCs w:val="22"/>
        </w:rPr>
      </w:pPr>
      <w:r w:rsidRPr="00E164FC">
        <w:rPr>
          <w:rFonts w:ascii="Cambria" w:hAnsi="Cambria"/>
          <w:color w:val="000000"/>
          <w:sz w:val="22"/>
          <w:szCs w:val="22"/>
        </w:rPr>
        <w:t>Miernikiem zmiany ceny materiałów niezbędnych do realizacji przedmiotu umowy jest wskaźnik cen towarów i usług ogłaszany w komunikacie Prezesa Głównego Urzędu   Statystycznego,</w:t>
      </w:r>
    </w:p>
    <w:p w14:paraId="0DF9515E" w14:textId="56F8BFE9" w:rsidR="00E164FC" w:rsidRPr="00E164FC" w:rsidRDefault="00E164FC" w:rsidP="00E164FC">
      <w:pPr>
        <w:pStyle w:val="NormalnyWeb"/>
        <w:numPr>
          <w:ilvl w:val="1"/>
          <w:numId w:val="33"/>
        </w:numPr>
        <w:spacing w:line="360" w:lineRule="auto"/>
        <w:ind w:left="567"/>
        <w:jc w:val="both"/>
        <w:rPr>
          <w:rFonts w:ascii="Cambria" w:hAnsi="Cambria"/>
          <w:color w:val="000000"/>
          <w:sz w:val="22"/>
          <w:szCs w:val="22"/>
        </w:rPr>
      </w:pPr>
      <w:r w:rsidRPr="00E164FC">
        <w:rPr>
          <w:rFonts w:ascii="Cambria" w:hAnsi="Cambria"/>
          <w:color w:val="000000"/>
          <w:sz w:val="22"/>
          <w:szCs w:val="22"/>
        </w:rPr>
        <w:t xml:space="preserve">Wykonawca i Zamawiający jest uprawniony do żądania zmiany wysokości                           wynagrodzenia, gdy wskaźnik cen towarów i usług ogłoszony w ostatnim komunikacie Prezesa Głównego Urzędu Statystycznego poprzedzającym wniosek o waloryzację </w:t>
      </w:r>
      <w:r w:rsidRPr="00E164FC">
        <w:rPr>
          <w:rFonts w:ascii="Cambria" w:hAnsi="Cambria"/>
          <w:color w:val="000000"/>
          <w:sz w:val="22"/>
          <w:szCs w:val="22"/>
        </w:rPr>
        <w:lastRenderedPageBreak/>
        <w:t>wynagrodzenia Wykonawcy wzrośnie/spadnie o co najmniej 15% w stosunku do wskaźnika w miesiącu zawarcia umowy, a jeżeli zawarcie umowy nastąpiło po 180 dniach od upływu terminu składania ofert, w stosunku do wskaźnika w miesiącu składania ofert,</w:t>
      </w:r>
    </w:p>
    <w:p w14:paraId="30B34BC1" w14:textId="77777777" w:rsidR="00E164FC" w:rsidRPr="00E164FC" w:rsidRDefault="00E164FC" w:rsidP="00E164FC">
      <w:pPr>
        <w:pStyle w:val="NormalnyWeb"/>
        <w:numPr>
          <w:ilvl w:val="1"/>
          <w:numId w:val="33"/>
        </w:numPr>
        <w:spacing w:line="360" w:lineRule="auto"/>
        <w:ind w:left="567" w:right="-136"/>
        <w:jc w:val="both"/>
        <w:rPr>
          <w:rFonts w:ascii="Cambria" w:hAnsi="Cambria"/>
          <w:color w:val="000000"/>
          <w:sz w:val="22"/>
          <w:szCs w:val="22"/>
        </w:rPr>
      </w:pPr>
      <w:r w:rsidRPr="00E164FC">
        <w:rPr>
          <w:rFonts w:ascii="Cambria" w:hAnsi="Cambria"/>
          <w:color w:val="000000"/>
          <w:sz w:val="22"/>
          <w:szCs w:val="22"/>
        </w:rPr>
        <w:t>Zamawiający zastrzega, że Wykonawca ma prawo ubiegać się o zmianę wysokości                  wynagrodzenia, o której mowa w ust. 1 po upływie 6 miesięcy od dnia podpisania umowy.</w:t>
      </w:r>
    </w:p>
    <w:p w14:paraId="696E0553" w14:textId="77777777" w:rsidR="00E164FC" w:rsidRPr="00E164FC" w:rsidRDefault="00E164FC" w:rsidP="00E164FC">
      <w:pPr>
        <w:pStyle w:val="NormalnyWeb"/>
        <w:numPr>
          <w:ilvl w:val="1"/>
          <w:numId w:val="33"/>
        </w:numPr>
        <w:spacing w:line="360" w:lineRule="auto"/>
        <w:ind w:left="567" w:right="-136"/>
        <w:jc w:val="both"/>
        <w:rPr>
          <w:rFonts w:ascii="Cambria" w:hAnsi="Cambria"/>
          <w:color w:val="000000"/>
          <w:sz w:val="22"/>
          <w:szCs w:val="22"/>
        </w:rPr>
      </w:pPr>
      <w:r w:rsidRPr="00E164FC">
        <w:rPr>
          <w:rFonts w:ascii="Cambria" w:hAnsi="Cambria"/>
          <w:color w:val="000000"/>
          <w:sz w:val="22"/>
          <w:szCs w:val="22"/>
        </w:rPr>
        <w:t>Waloryzacja nie może dotyczyć wynagrodzenia Wykonawcy za usługi wykonane przed datą złożenia wniosku,</w:t>
      </w:r>
    </w:p>
    <w:p w14:paraId="744AA5E7" w14:textId="52DF2E1C" w:rsidR="00E164FC" w:rsidRPr="00E164FC" w:rsidRDefault="00E164FC" w:rsidP="00E164FC">
      <w:pPr>
        <w:pStyle w:val="NormalnyWeb"/>
        <w:numPr>
          <w:ilvl w:val="1"/>
          <w:numId w:val="33"/>
        </w:numPr>
        <w:spacing w:line="360" w:lineRule="auto"/>
        <w:ind w:left="567" w:right="-136"/>
        <w:jc w:val="both"/>
        <w:rPr>
          <w:rFonts w:ascii="Cambria" w:hAnsi="Cambria"/>
          <w:color w:val="000000"/>
          <w:sz w:val="22"/>
          <w:szCs w:val="22"/>
        </w:rPr>
      </w:pPr>
      <w:r w:rsidRPr="00E164FC">
        <w:rPr>
          <w:rFonts w:ascii="Cambria" w:hAnsi="Cambria"/>
          <w:color w:val="000000"/>
          <w:sz w:val="22"/>
          <w:szCs w:val="22"/>
        </w:rPr>
        <w:t>Strona  umowy  żądająca  zmiany  wysokości  wynagrodzenia  należnego Wykonawcy,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E164FC">
        <w:rPr>
          <w:rFonts w:ascii="Cambria" w:hAnsi="Cambria"/>
          <w:color w:val="000000"/>
          <w:sz w:val="22"/>
          <w:szCs w:val="22"/>
        </w:rPr>
        <w:t>przedstawia drugiej Stronie odpowiednio uzasadniony wniosek, nie później niż 30 dni od daty publikacji komunikatu Prezesa Głównego Urzędu Statystycznego, który winien zawierać opis proponowanej zmiany wraz z kalkulacją kosztów oraz sposobem sporządzenia takiej kalkulacji,</w:t>
      </w:r>
    </w:p>
    <w:p w14:paraId="6ECB8561" w14:textId="77777777" w:rsidR="00E164FC" w:rsidRPr="00E164FC" w:rsidRDefault="00E164FC" w:rsidP="00E164FC">
      <w:pPr>
        <w:pStyle w:val="NormalnyWeb"/>
        <w:numPr>
          <w:ilvl w:val="1"/>
          <w:numId w:val="33"/>
        </w:numPr>
        <w:spacing w:line="360" w:lineRule="auto"/>
        <w:ind w:left="567" w:right="-136"/>
        <w:jc w:val="both"/>
        <w:rPr>
          <w:rFonts w:ascii="Cambria" w:hAnsi="Cambria"/>
          <w:color w:val="000000"/>
          <w:sz w:val="22"/>
          <w:szCs w:val="22"/>
        </w:rPr>
      </w:pPr>
      <w:r w:rsidRPr="00E164FC">
        <w:rPr>
          <w:rFonts w:ascii="Cambria" w:hAnsi="Cambria"/>
          <w:color w:val="000000"/>
          <w:sz w:val="22"/>
          <w:szCs w:val="22"/>
        </w:rPr>
        <w:t>Wniosek musi zawierać dowody jednoznacznie wskazujące, że zmiana cen materiałów lub kosztów w stosunku do cen lub kosztów obowiązujących w terminie składania oferty, wpłynęła na koszty wykonania zamówienia,</w:t>
      </w:r>
    </w:p>
    <w:p w14:paraId="10C8BAD3" w14:textId="77777777" w:rsidR="00E164FC" w:rsidRPr="00E164FC" w:rsidRDefault="00E164FC" w:rsidP="00E164FC">
      <w:pPr>
        <w:pStyle w:val="NormalnyWeb"/>
        <w:numPr>
          <w:ilvl w:val="1"/>
          <w:numId w:val="33"/>
        </w:numPr>
        <w:spacing w:line="360" w:lineRule="auto"/>
        <w:ind w:left="567" w:right="-136"/>
        <w:jc w:val="both"/>
        <w:rPr>
          <w:rFonts w:ascii="Cambria" w:hAnsi="Cambria"/>
          <w:color w:val="000000"/>
          <w:sz w:val="22"/>
          <w:szCs w:val="22"/>
        </w:rPr>
      </w:pPr>
      <w:r w:rsidRPr="00E164FC">
        <w:rPr>
          <w:rFonts w:ascii="Cambria" w:hAnsi="Cambria"/>
          <w:color w:val="000000"/>
          <w:sz w:val="22"/>
          <w:szCs w:val="22"/>
        </w:rPr>
        <w:t>W terminie 30 dni od otrzymania wniosku, o którym mowa w pkt 5), Strona umowy, której przedłożono wniosek, może zwrócić się do drugiej Strony z wezwaniem o jego uzupełnienie, poprzez przekazanie dodatkowych wyjaśnień, informacji lub dokumentów; wnioskodawca zobowiązany jest odpowiedzieć na wezwanie wyczerpująco i zgodnie ze stanem faktycznym, w terminie 7 dni od dnia otrzymania wezwania,</w:t>
      </w:r>
    </w:p>
    <w:p w14:paraId="7FB3E95F" w14:textId="77777777" w:rsidR="00E164FC" w:rsidRPr="00E164FC" w:rsidRDefault="00E164FC" w:rsidP="00E164FC">
      <w:pPr>
        <w:pStyle w:val="NormalnyWeb"/>
        <w:numPr>
          <w:ilvl w:val="1"/>
          <w:numId w:val="33"/>
        </w:numPr>
        <w:spacing w:line="360" w:lineRule="auto"/>
        <w:ind w:left="567" w:right="-136"/>
        <w:jc w:val="both"/>
        <w:rPr>
          <w:rFonts w:ascii="Cambria" w:hAnsi="Cambria"/>
          <w:color w:val="000000"/>
          <w:sz w:val="22"/>
          <w:szCs w:val="22"/>
        </w:rPr>
      </w:pPr>
      <w:r w:rsidRPr="00E164FC">
        <w:rPr>
          <w:rFonts w:ascii="Cambria" w:hAnsi="Cambria"/>
          <w:color w:val="000000"/>
          <w:sz w:val="22"/>
          <w:szCs w:val="22"/>
        </w:rPr>
        <w:t>Strona umowy, której przedłożono wniosek, w terminie 30 dni od otrzymania kompletnego wniosku, informacji i wyjaśnień, zajmie pisemnie stanowisko w sprawie; za dzień przekazania stanowiska, uznaje się dzień jego wysłania na adres właściwy dla doręczeń pism odpowiednio do Zamawiającego lub Wykonawcy,</w:t>
      </w:r>
    </w:p>
    <w:p w14:paraId="340CCE9C" w14:textId="77777777" w:rsidR="00E164FC" w:rsidRPr="00E164FC" w:rsidRDefault="00E164FC" w:rsidP="00E164FC">
      <w:pPr>
        <w:pStyle w:val="NormalnyWeb"/>
        <w:numPr>
          <w:ilvl w:val="1"/>
          <w:numId w:val="33"/>
        </w:numPr>
        <w:spacing w:line="360" w:lineRule="auto"/>
        <w:ind w:left="567" w:right="-136"/>
        <w:jc w:val="both"/>
        <w:rPr>
          <w:rFonts w:ascii="Cambria" w:hAnsi="Cambria"/>
          <w:color w:val="000000"/>
          <w:sz w:val="22"/>
          <w:szCs w:val="22"/>
        </w:rPr>
      </w:pPr>
      <w:r w:rsidRPr="00E164FC">
        <w:rPr>
          <w:rFonts w:ascii="Cambria" w:hAnsi="Cambria"/>
          <w:color w:val="000000"/>
          <w:sz w:val="22"/>
          <w:szCs w:val="22"/>
        </w:rPr>
        <w:t>Jeżeli zostanie wykazane, że zmiany ceny materiałów lub kosztów związanych  z realizacją zamówienia uzasadniają zmianę wysokości wynagrodzenia należnego Wykonawcy, Strony umowy zawrą stosowny aneks do umowy, określający nową wysokość wynagrodzenia Wykonawcy, z uwzględnieniem dowiedzionych zmian.</w:t>
      </w:r>
    </w:p>
    <w:p w14:paraId="6A5EFC21" w14:textId="77777777" w:rsidR="00E164FC" w:rsidRPr="00E164FC" w:rsidRDefault="00E164FC" w:rsidP="00E164FC">
      <w:pPr>
        <w:pStyle w:val="NormalnyWeb"/>
        <w:numPr>
          <w:ilvl w:val="0"/>
          <w:numId w:val="33"/>
        </w:numPr>
        <w:spacing w:line="360" w:lineRule="auto"/>
        <w:ind w:right="-136"/>
        <w:jc w:val="both"/>
        <w:rPr>
          <w:rFonts w:ascii="Cambria" w:hAnsi="Cambria"/>
          <w:color w:val="000000"/>
          <w:sz w:val="22"/>
          <w:szCs w:val="22"/>
        </w:rPr>
      </w:pPr>
      <w:r w:rsidRPr="00E164FC">
        <w:rPr>
          <w:rFonts w:ascii="Cambria" w:hAnsi="Cambria"/>
          <w:color w:val="000000"/>
          <w:sz w:val="22"/>
          <w:szCs w:val="22"/>
        </w:rPr>
        <w:t>Wykonawca, którego wynagrodzenie zostało zmienione zobowiązany jest do zmiany                      wynagrodzenia przysługującego podwykonawcy z którym zawarł umowę w zakresie                   odpowiadającym zmianą cen materiałów lub kosztów dotyczących zobowiązania  podwykonawcy.</w:t>
      </w:r>
    </w:p>
    <w:p w14:paraId="58FB6670" w14:textId="77777777" w:rsidR="00E164FC" w:rsidRDefault="00E164FC" w:rsidP="00E164FC">
      <w:pPr>
        <w:pStyle w:val="NormalnyWeb"/>
        <w:numPr>
          <w:ilvl w:val="0"/>
          <w:numId w:val="33"/>
        </w:numPr>
        <w:spacing w:line="360" w:lineRule="auto"/>
        <w:ind w:right="-136"/>
        <w:jc w:val="both"/>
        <w:rPr>
          <w:rFonts w:ascii="Cambria" w:hAnsi="Cambria"/>
          <w:color w:val="000000"/>
          <w:sz w:val="22"/>
          <w:szCs w:val="22"/>
        </w:rPr>
      </w:pPr>
      <w:r w:rsidRPr="00E164FC">
        <w:rPr>
          <w:rFonts w:ascii="Cambria" w:hAnsi="Cambria"/>
          <w:color w:val="000000"/>
          <w:sz w:val="22"/>
          <w:szCs w:val="22"/>
        </w:rPr>
        <w:t xml:space="preserve">Na podstawie art. 439 ust. 2 pkt 4 ustawy </w:t>
      </w:r>
      <w:proofErr w:type="spellStart"/>
      <w:r w:rsidRPr="00E164FC">
        <w:rPr>
          <w:rFonts w:ascii="Cambria" w:hAnsi="Cambria"/>
          <w:color w:val="000000"/>
          <w:sz w:val="22"/>
          <w:szCs w:val="22"/>
        </w:rPr>
        <w:t>Pzp</w:t>
      </w:r>
      <w:proofErr w:type="spellEnd"/>
      <w:r w:rsidRPr="00E164FC">
        <w:rPr>
          <w:rFonts w:ascii="Cambria" w:hAnsi="Cambria"/>
          <w:color w:val="000000"/>
          <w:sz w:val="22"/>
          <w:szCs w:val="22"/>
        </w:rPr>
        <w:t>, zamawiający określa maksymalną  dopuszczalną wartość zmiany wynagrodzenia należnego Wykonawcy w całym okresie realizacji zamówienia, w wyniku zastosowania postanowień o których mowa w ust. 1 na  poziomie 2% pierwotnej wartości brutto Umowy.</w:t>
      </w:r>
    </w:p>
    <w:p w14:paraId="545680F1" w14:textId="77777777" w:rsidR="00E164FC" w:rsidRPr="008F1CA0" w:rsidRDefault="00E164FC" w:rsidP="00E164FC">
      <w:pPr>
        <w:pStyle w:val="NormalnyWeb"/>
        <w:spacing w:beforeAutospacing="0" w:after="0" w:afterAutospacing="0" w:line="360" w:lineRule="auto"/>
        <w:ind w:left="3956" w:right="-136" w:firstLine="292"/>
        <w:rPr>
          <w:rFonts w:ascii="Cambria" w:hAnsi="Cambria"/>
          <w:bCs/>
          <w:sz w:val="22"/>
          <w:szCs w:val="22"/>
        </w:rPr>
      </w:pPr>
      <w:r w:rsidRPr="008F1CA0">
        <w:rPr>
          <w:rFonts w:ascii="Cambria" w:hAnsi="Cambria"/>
          <w:bCs/>
          <w:color w:val="000000"/>
          <w:sz w:val="22"/>
          <w:szCs w:val="22"/>
        </w:rPr>
        <w:lastRenderedPageBreak/>
        <w:t>§ 14</w:t>
      </w:r>
    </w:p>
    <w:p w14:paraId="1407A3CC" w14:textId="77777777" w:rsidR="00252364" w:rsidRPr="008F1CA0" w:rsidRDefault="00000000" w:rsidP="00E164FC">
      <w:pPr>
        <w:pStyle w:val="NormalnyWeb"/>
        <w:spacing w:beforeAutospacing="0" w:after="0" w:afterAutospacing="0" w:line="360" w:lineRule="auto"/>
        <w:ind w:left="-142" w:right="-136"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>W sprawach nieuregulowanych umową mają zastosowanie przepisy ustawy z dnia 11 września 2019r. Prawo zamówień publicznych (Dz. U. z 20</w:t>
      </w:r>
      <w:r w:rsidR="004D3BC0" w:rsidRPr="008F1CA0">
        <w:rPr>
          <w:rFonts w:ascii="Cambria" w:hAnsi="Cambria"/>
          <w:color w:val="000000"/>
          <w:sz w:val="22"/>
          <w:szCs w:val="22"/>
        </w:rPr>
        <w:t>23</w:t>
      </w:r>
      <w:r w:rsidRPr="008F1CA0">
        <w:rPr>
          <w:rFonts w:ascii="Cambria" w:hAnsi="Cambria"/>
          <w:color w:val="000000"/>
          <w:sz w:val="22"/>
          <w:szCs w:val="22"/>
        </w:rPr>
        <w:t xml:space="preserve"> r., poz. </w:t>
      </w:r>
      <w:r w:rsidR="004D3BC0" w:rsidRPr="008F1CA0">
        <w:rPr>
          <w:rFonts w:ascii="Cambria" w:hAnsi="Cambria"/>
          <w:color w:val="000000"/>
          <w:sz w:val="22"/>
          <w:szCs w:val="22"/>
        </w:rPr>
        <w:t xml:space="preserve">1605 </w:t>
      </w:r>
      <w:r w:rsidRPr="008F1CA0">
        <w:rPr>
          <w:rFonts w:ascii="Cambria" w:hAnsi="Cambria"/>
          <w:color w:val="000000"/>
          <w:sz w:val="22"/>
          <w:szCs w:val="22"/>
        </w:rPr>
        <w:t xml:space="preserve">ze zm.) oraz Kodeksu cywilnego. </w:t>
      </w:r>
    </w:p>
    <w:p w14:paraId="2DDB9C6A" w14:textId="77777777" w:rsidR="00E164FC" w:rsidRDefault="00E164FC" w:rsidP="008F1CA0">
      <w:pPr>
        <w:pStyle w:val="NormalnyWeb"/>
        <w:spacing w:beforeAutospacing="0" w:after="0" w:afterAutospacing="0" w:line="360" w:lineRule="auto"/>
        <w:ind w:left="-493" w:right="-136"/>
        <w:jc w:val="center"/>
        <w:rPr>
          <w:rFonts w:ascii="Cambria" w:hAnsi="Cambria"/>
          <w:bCs/>
          <w:color w:val="000000"/>
          <w:sz w:val="22"/>
          <w:szCs w:val="22"/>
        </w:rPr>
      </w:pPr>
    </w:p>
    <w:p w14:paraId="042385E1" w14:textId="79257A8E" w:rsidR="00252364" w:rsidRPr="008F1CA0" w:rsidRDefault="00000000" w:rsidP="008F1CA0">
      <w:pPr>
        <w:pStyle w:val="NormalnyWeb"/>
        <w:spacing w:beforeAutospacing="0" w:after="0" w:afterAutospacing="0" w:line="360" w:lineRule="auto"/>
        <w:ind w:left="-493" w:right="-136"/>
        <w:jc w:val="center"/>
        <w:rPr>
          <w:rFonts w:ascii="Cambria" w:hAnsi="Cambria"/>
          <w:bCs/>
          <w:sz w:val="22"/>
          <w:szCs w:val="22"/>
        </w:rPr>
      </w:pPr>
      <w:r w:rsidRPr="008F1CA0">
        <w:rPr>
          <w:rFonts w:ascii="Cambria" w:hAnsi="Cambria"/>
          <w:bCs/>
          <w:color w:val="000000"/>
          <w:sz w:val="22"/>
          <w:szCs w:val="22"/>
        </w:rPr>
        <w:t>§ 1</w:t>
      </w:r>
      <w:r w:rsidR="00E164FC">
        <w:rPr>
          <w:rFonts w:ascii="Cambria" w:hAnsi="Cambria"/>
          <w:bCs/>
          <w:color w:val="000000"/>
          <w:sz w:val="22"/>
          <w:szCs w:val="22"/>
        </w:rPr>
        <w:t>5</w:t>
      </w:r>
    </w:p>
    <w:p w14:paraId="61D3C820" w14:textId="77777777" w:rsidR="00252364" w:rsidRPr="008F1CA0" w:rsidRDefault="00000000" w:rsidP="008F1CA0">
      <w:pPr>
        <w:pStyle w:val="NormalnyWeb"/>
        <w:spacing w:beforeAutospacing="0" w:after="0" w:afterAutospacing="0" w:line="360" w:lineRule="auto"/>
        <w:ind w:left="-142" w:right="-136"/>
        <w:jc w:val="both"/>
        <w:rPr>
          <w:rFonts w:ascii="Cambria" w:hAnsi="Cambria"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 xml:space="preserve">Ewentualne spory z umowy rozstrzygać będzie sąd właściwy miejscowo dla Zamawiającego </w:t>
      </w:r>
    </w:p>
    <w:p w14:paraId="3CDB94BC" w14:textId="77777777" w:rsidR="00E164FC" w:rsidRDefault="00E164FC" w:rsidP="008F1CA0">
      <w:pPr>
        <w:pStyle w:val="NormalnyWeb"/>
        <w:spacing w:beforeAutospacing="0" w:after="0" w:afterAutospacing="0" w:line="360" w:lineRule="auto"/>
        <w:ind w:left="-493" w:right="-136"/>
        <w:jc w:val="center"/>
        <w:rPr>
          <w:rFonts w:ascii="Cambria" w:hAnsi="Cambria"/>
          <w:bCs/>
          <w:color w:val="000000"/>
          <w:sz w:val="22"/>
          <w:szCs w:val="22"/>
        </w:rPr>
      </w:pPr>
    </w:p>
    <w:p w14:paraId="14B16718" w14:textId="5D0C5311" w:rsidR="004D3BC0" w:rsidRPr="008F1CA0" w:rsidRDefault="00000000" w:rsidP="008F1CA0">
      <w:pPr>
        <w:pStyle w:val="NormalnyWeb"/>
        <w:spacing w:beforeAutospacing="0" w:after="0" w:afterAutospacing="0" w:line="360" w:lineRule="auto"/>
        <w:ind w:left="-493" w:right="-136"/>
        <w:jc w:val="center"/>
        <w:rPr>
          <w:rFonts w:ascii="Cambria" w:hAnsi="Cambria"/>
          <w:bCs/>
          <w:sz w:val="22"/>
          <w:szCs w:val="22"/>
        </w:rPr>
      </w:pPr>
      <w:r w:rsidRPr="008F1CA0">
        <w:rPr>
          <w:rFonts w:ascii="Cambria" w:hAnsi="Cambria"/>
          <w:bCs/>
          <w:color w:val="000000"/>
          <w:sz w:val="22"/>
          <w:szCs w:val="22"/>
        </w:rPr>
        <w:t>§ 1</w:t>
      </w:r>
      <w:r w:rsidR="00E164FC">
        <w:rPr>
          <w:rFonts w:ascii="Cambria" w:hAnsi="Cambria"/>
          <w:bCs/>
          <w:color w:val="000000"/>
          <w:sz w:val="22"/>
          <w:szCs w:val="22"/>
        </w:rPr>
        <w:t>6</w:t>
      </w:r>
    </w:p>
    <w:p w14:paraId="74CCB3AC" w14:textId="77777777" w:rsidR="00252364" w:rsidRPr="008F1CA0" w:rsidRDefault="00000000" w:rsidP="00E164FC">
      <w:pPr>
        <w:pStyle w:val="NormalnyWeb"/>
        <w:spacing w:beforeAutospacing="0" w:after="0" w:afterAutospacing="0" w:line="360" w:lineRule="auto"/>
        <w:ind w:left="-142" w:right="-136"/>
        <w:jc w:val="both"/>
        <w:rPr>
          <w:rFonts w:ascii="Cambria" w:hAnsi="Cambria"/>
          <w:b/>
          <w:sz w:val="22"/>
          <w:szCs w:val="22"/>
        </w:rPr>
      </w:pPr>
      <w:r w:rsidRPr="008F1CA0">
        <w:rPr>
          <w:rFonts w:ascii="Cambria" w:hAnsi="Cambria"/>
          <w:color w:val="000000"/>
          <w:sz w:val="22"/>
          <w:szCs w:val="22"/>
        </w:rPr>
        <w:t xml:space="preserve">Umowę sporządzono w trzech jednobrzmiących egzemplarzach – jeden egzemplarz dla Wykonawcy i dwa dla Zamawiającego. </w:t>
      </w:r>
      <w:r w:rsidR="002335C0" w:rsidRPr="008F1CA0">
        <w:rPr>
          <w:rFonts w:ascii="Cambria" w:hAnsi="Cambria"/>
          <w:color w:val="000000"/>
          <w:sz w:val="22"/>
          <w:szCs w:val="22"/>
        </w:rPr>
        <w:t>Umowa niniejsza wchodzi w życie z dniem podpisania.</w:t>
      </w:r>
    </w:p>
    <w:p w14:paraId="2B39D8B0" w14:textId="77777777" w:rsidR="008F1CA0" w:rsidRDefault="008F1CA0" w:rsidP="008F1CA0">
      <w:pPr>
        <w:spacing w:after="0" w:line="360" w:lineRule="auto"/>
        <w:rPr>
          <w:rFonts w:ascii="Cambria" w:eastAsia="Times New Roman" w:hAnsi="Cambria" w:cs="Times New Roman"/>
          <w:b/>
          <w:bCs/>
          <w:color w:val="000000"/>
          <w:lang w:eastAsia="pl-PL"/>
        </w:rPr>
      </w:pPr>
    </w:p>
    <w:p w14:paraId="5DA2D3C0" w14:textId="77777777" w:rsidR="00E164FC" w:rsidRDefault="00E164FC" w:rsidP="008F1CA0">
      <w:pPr>
        <w:spacing w:after="0" w:line="360" w:lineRule="auto"/>
        <w:rPr>
          <w:rFonts w:ascii="Cambria" w:eastAsia="Times New Roman" w:hAnsi="Cambria" w:cs="Times New Roman"/>
          <w:b/>
          <w:bCs/>
          <w:color w:val="000000"/>
          <w:lang w:eastAsia="pl-PL"/>
        </w:rPr>
      </w:pPr>
    </w:p>
    <w:p w14:paraId="5285B1F8" w14:textId="77777777" w:rsidR="00E164FC" w:rsidRPr="008F1CA0" w:rsidRDefault="00E164FC" w:rsidP="008F1CA0">
      <w:pPr>
        <w:spacing w:after="0" w:line="360" w:lineRule="auto"/>
        <w:rPr>
          <w:rFonts w:ascii="Cambria" w:eastAsia="Times New Roman" w:hAnsi="Cambria" w:cs="Times New Roman"/>
          <w:b/>
          <w:bCs/>
          <w:color w:val="000000"/>
          <w:lang w:eastAsia="pl-PL"/>
        </w:rPr>
      </w:pPr>
    </w:p>
    <w:p w14:paraId="6C15B0E9" w14:textId="255E3C3E" w:rsidR="00252364" w:rsidRPr="008F1CA0" w:rsidRDefault="00000000" w:rsidP="008F1CA0">
      <w:pPr>
        <w:spacing w:after="0" w:line="360" w:lineRule="auto"/>
        <w:rPr>
          <w:rFonts w:ascii="Cambria" w:eastAsia="Times New Roman" w:hAnsi="Cambria" w:cs="Times New Roman"/>
          <w:b/>
          <w:bCs/>
          <w:color w:val="000000"/>
          <w:lang w:eastAsia="pl-PL"/>
        </w:rPr>
      </w:pPr>
      <w:r w:rsidRPr="008F1CA0">
        <w:rPr>
          <w:rFonts w:ascii="Cambria" w:eastAsia="Times New Roman" w:hAnsi="Cambria" w:cs="Times New Roman"/>
          <w:b/>
          <w:bCs/>
          <w:color w:val="000000"/>
          <w:lang w:eastAsia="pl-PL"/>
        </w:rPr>
        <w:t>ZAŁĄCZNIKI</w:t>
      </w:r>
    </w:p>
    <w:p w14:paraId="1730DC59" w14:textId="77777777" w:rsidR="00252364" w:rsidRPr="008F1CA0" w:rsidRDefault="00000000" w:rsidP="008F1CA0">
      <w:pPr>
        <w:spacing w:after="0" w:line="360" w:lineRule="auto"/>
        <w:rPr>
          <w:rFonts w:ascii="Cambria" w:eastAsia="Times New Roman" w:hAnsi="Cambria" w:cs="Times New Roman"/>
          <w:color w:val="000000"/>
          <w:lang w:eastAsia="pl-PL"/>
        </w:rPr>
      </w:pPr>
      <w:r w:rsidRPr="008F1CA0">
        <w:rPr>
          <w:rFonts w:ascii="Cambria" w:eastAsia="Times New Roman" w:hAnsi="Cambria" w:cs="Times New Roman"/>
          <w:color w:val="000000"/>
          <w:lang w:eastAsia="pl-PL"/>
        </w:rPr>
        <w:t>Wykaz załączników stanowiących integralną część umowy:</w:t>
      </w:r>
    </w:p>
    <w:p w14:paraId="488205FE" w14:textId="77777777" w:rsidR="00252364" w:rsidRPr="008F1CA0" w:rsidRDefault="00000000" w:rsidP="008F1CA0">
      <w:pPr>
        <w:spacing w:after="0" w:line="360" w:lineRule="auto"/>
        <w:rPr>
          <w:rFonts w:ascii="Cambria" w:eastAsia="Times New Roman" w:hAnsi="Cambria" w:cs="Times New Roman"/>
          <w:color w:val="000000"/>
          <w:lang w:eastAsia="pl-PL"/>
        </w:rPr>
      </w:pPr>
      <w:r w:rsidRPr="008F1CA0">
        <w:rPr>
          <w:rFonts w:ascii="Cambria" w:eastAsia="Times New Roman" w:hAnsi="Cambria" w:cs="Times New Roman"/>
          <w:color w:val="000000"/>
          <w:lang w:eastAsia="pl-PL"/>
        </w:rPr>
        <w:t xml:space="preserve">- Załącznik nr </w:t>
      </w:r>
      <w:r w:rsidR="002335C0" w:rsidRPr="008F1CA0">
        <w:rPr>
          <w:rFonts w:ascii="Cambria" w:eastAsia="Times New Roman" w:hAnsi="Cambria" w:cs="Times New Roman"/>
          <w:color w:val="000000"/>
          <w:lang w:eastAsia="pl-PL"/>
        </w:rPr>
        <w:t>1</w:t>
      </w:r>
      <w:r w:rsidRPr="008F1CA0">
        <w:rPr>
          <w:rFonts w:ascii="Cambria" w:eastAsia="Times New Roman" w:hAnsi="Cambria" w:cs="Times New Roman"/>
          <w:color w:val="000000"/>
          <w:lang w:eastAsia="pl-PL"/>
        </w:rPr>
        <w:t xml:space="preserve"> – Formularz ofertowy</w:t>
      </w:r>
    </w:p>
    <w:p w14:paraId="3F2CBBF0" w14:textId="77777777" w:rsidR="00252364" w:rsidRPr="008F1CA0" w:rsidRDefault="00252364" w:rsidP="008F1CA0">
      <w:pPr>
        <w:spacing w:after="0" w:line="360" w:lineRule="auto"/>
        <w:rPr>
          <w:rFonts w:ascii="Cambria" w:hAnsi="Cambria" w:cs="Times New Roman"/>
          <w:b/>
        </w:rPr>
      </w:pPr>
    </w:p>
    <w:p w14:paraId="3232B7C9" w14:textId="77777777" w:rsidR="00252364" w:rsidRPr="008F1CA0" w:rsidRDefault="00252364" w:rsidP="008F1CA0">
      <w:pPr>
        <w:spacing w:after="0" w:line="360" w:lineRule="auto"/>
        <w:rPr>
          <w:rFonts w:ascii="Cambria" w:hAnsi="Cambria" w:cs="Times New Roman"/>
          <w:b/>
        </w:rPr>
      </w:pPr>
    </w:p>
    <w:p w14:paraId="5EC16C70" w14:textId="77777777" w:rsidR="00252364" w:rsidRPr="008F1CA0" w:rsidRDefault="00252364" w:rsidP="008F1CA0">
      <w:pPr>
        <w:spacing w:after="0" w:line="360" w:lineRule="auto"/>
        <w:rPr>
          <w:rFonts w:ascii="Cambria" w:hAnsi="Cambria" w:cs="Times New Roman"/>
          <w:b/>
        </w:rPr>
      </w:pPr>
    </w:p>
    <w:p w14:paraId="3D69FD66" w14:textId="77777777" w:rsidR="00252364" w:rsidRPr="008F1CA0" w:rsidRDefault="00000000" w:rsidP="00E164FC">
      <w:pPr>
        <w:spacing w:after="0" w:line="360" w:lineRule="auto"/>
        <w:ind w:firstLine="708"/>
        <w:rPr>
          <w:rFonts w:ascii="Cambria" w:hAnsi="Cambria" w:cs="Times New Roman"/>
          <w:b/>
        </w:rPr>
      </w:pPr>
      <w:r w:rsidRPr="008F1CA0">
        <w:rPr>
          <w:rFonts w:ascii="Cambria" w:hAnsi="Cambria" w:cs="Times New Roman"/>
          <w:b/>
        </w:rPr>
        <w:t xml:space="preserve">ZAMAWIAJĄCY                                                                                       WYKONAWCA </w:t>
      </w:r>
      <w:r w:rsidRPr="008F1CA0">
        <w:rPr>
          <w:rFonts w:ascii="Cambria" w:hAnsi="Cambria" w:cs="Times New Roman"/>
          <w:b/>
        </w:rPr>
        <w:tab/>
      </w:r>
      <w:r w:rsidRPr="008F1CA0">
        <w:rPr>
          <w:rFonts w:ascii="Cambria" w:hAnsi="Cambria" w:cs="Times New Roman"/>
          <w:b/>
        </w:rPr>
        <w:tab/>
      </w:r>
      <w:r w:rsidRPr="008F1CA0">
        <w:rPr>
          <w:rFonts w:ascii="Cambria" w:hAnsi="Cambria" w:cs="Times New Roman"/>
          <w:b/>
        </w:rPr>
        <w:tab/>
      </w:r>
      <w:r w:rsidRPr="008F1CA0">
        <w:rPr>
          <w:rFonts w:ascii="Cambria" w:hAnsi="Cambria" w:cs="Times New Roman"/>
          <w:b/>
        </w:rPr>
        <w:tab/>
      </w:r>
      <w:r w:rsidRPr="008F1CA0">
        <w:rPr>
          <w:rFonts w:ascii="Cambria" w:hAnsi="Cambria" w:cs="Times New Roman"/>
          <w:b/>
        </w:rPr>
        <w:tab/>
      </w:r>
    </w:p>
    <w:p w14:paraId="262AFD6F" w14:textId="77777777" w:rsidR="00252364" w:rsidRPr="008F1CA0" w:rsidRDefault="00252364" w:rsidP="008F1CA0">
      <w:pPr>
        <w:spacing w:after="0" w:line="360" w:lineRule="auto"/>
        <w:rPr>
          <w:rFonts w:ascii="Cambria" w:hAnsi="Cambria"/>
        </w:rPr>
      </w:pPr>
    </w:p>
    <w:sectPr w:rsidR="00252364" w:rsidRPr="008F1CA0"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BE9A8" w14:textId="77777777" w:rsidR="007F12E4" w:rsidRDefault="007F12E4" w:rsidP="008E5E9B">
      <w:pPr>
        <w:spacing w:after="0" w:line="240" w:lineRule="auto"/>
      </w:pPr>
      <w:r>
        <w:separator/>
      </w:r>
    </w:p>
  </w:endnote>
  <w:endnote w:type="continuationSeparator" w:id="0">
    <w:p w14:paraId="2C860BF7" w14:textId="77777777" w:rsidR="007F12E4" w:rsidRDefault="007F12E4" w:rsidP="008E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3C4BE" w14:textId="77777777" w:rsidR="007F12E4" w:rsidRDefault="007F12E4" w:rsidP="008E5E9B">
      <w:pPr>
        <w:spacing w:after="0" w:line="240" w:lineRule="auto"/>
      </w:pPr>
      <w:r>
        <w:separator/>
      </w:r>
    </w:p>
  </w:footnote>
  <w:footnote w:type="continuationSeparator" w:id="0">
    <w:p w14:paraId="53E8C88B" w14:textId="77777777" w:rsidR="007F12E4" w:rsidRDefault="007F12E4" w:rsidP="008E5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571B"/>
    <w:multiLevelType w:val="multilevel"/>
    <w:tmpl w:val="CB8691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77413C3"/>
    <w:multiLevelType w:val="hybridMultilevel"/>
    <w:tmpl w:val="97307D90"/>
    <w:lvl w:ilvl="0" w:tplc="56C2DA5A">
      <w:start w:val="1"/>
      <w:numFmt w:val="decimal"/>
      <w:lvlText w:val="%1."/>
      <w:lvlJc w:val="left"/>
      <w:pPr>
        <w:ind w:left="416" w:hanging="284"/>
      </w:pPr>
      <w:rPr>
        <w:rFonts w:ascii="Calibri" w:eastAsia="Cambria" w:hAnsi="Calibri" w:cs="Calibri" w:hint="default"/>
        <w:b w:val="0"/>
        <w:bCs w:val="0"/>
        <w:i w:val="0"/>
        <w:iCs w:val="0"/>
        <w:spacing w:val="-2"/>
        <w:w w:val="98"/>
        <w:sz w:val="22"/>
        <w:szCs w:val="22"/>
        <w:lang w:val="pl-PL" w:eastAsia="en-US" w:bidi="ar-SA"/>
      </w:rPr>
    </w:lvl>
    <w:lvl w:ilvl="1" w:tplc="8280F03A">
      <w:start w:val="1"/>
      <w:numFmt w:val="decimal"/>
      <w:lvlText w:val="%2)"/>
      <w:lvlJc w:val="left"/>
      <w:pPr>
        <w:ind w:left="841" w:hanging="346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04CB402">
      <w:numFmt w:val="bullet"/>
      <w:lvlText w:val="•"/>
      <w:lvlJc w:val="left"/>
      <w:pPr>
        <w:ind w:left="1845" w:hanging="346"/>
      </w:pPr>
      <w:rPr>
        <w:lang w:val="pl-PL" w:eastAsia="en-US" w:bidi="ar-SA"/>
      </w:rPr>
    </w:lvl>
    <w:lvl w:ilvl="3" w:tplc="641AD852">
      <w:numFmt w:val="bullet"/>
      <w:lvlText w:val="•"/>
      <w:lvlJc w:val="left"/>
      <w:pPr>
        <w:ind w:left="2850" w:hanging="346"/>
      </w:pPr>
      <w:rPr>
        <w:lang w:val="pl-PL" w:eastAsia="en-US" w:bidi="ar-SA"/>
      </w:rPr>
    </w:lvl>
    <w:lvl w:ilvl="4" w:tplc="78140948">
      <w:numFmt w:val="bullet"/>
      <w:lvlText w:val="•"/>
      <w:lvlJc w:val="left"/>
      <w:pPr>
        <w:ind w:left="3855" w:hanging="346"/>
      </w:pPr>
      <w:rPr>
        <w:lang w:val="pl-PL" w:eastAsia="en-US" w:bidi="ar-SA"/>
      </w:rPr>
    </w:lvl>
    <w:lvl w:ilvl="5" w:tplc="75E8BD62">
      <w:numFmt w:val="bullet"/>
      <w:lvlText w:val="•"/>
      <w:lvlJc w:val="left"/>
      <w:pPr>
        <w:ind w:left="4860" w:hanging="346"/>
      </w:pPr>
      <w:rPr>
        <w:lang w:val="pl-PL" w:eastAsia="en-US" w:bidi="ar-SA"/>
      </w:rPr>
    </w:lvl>
    <w:lvl w:ilvl="6" w:tplc="D9E6F2DE">
      <w:numFmt w:val="bullet"/>
      <w:lvlText w:val="•"/>
      <w:lvlJc w:val="left"/>
      <w:pPr>
        <w:ind w:left="5865" w:hanging="346"/>
      </w:pPr>
      <w:rPr>
        <w:lang w:val="pl-PL" w:eastAsia="en-US" w:bidi="ar-SA"/>
      </w:rPr>
    </w:lvl>
    <w:lvl w:ilvl="7" w:tplc="EBA83D76">
      <w:numFmt w:val="bullet"/>
      <w:lvlText w:val="•"/>
      <w:lvlJc w:val="left"/>
      <w:pPr>
        <w:ind w:left="6870" w:hanging="346"/>
      </w:pPr>
      <w:rPr>
        <w:lang w:val="pl-PL" w:eastAsia="en-US" w:bidi="ar-SA"/>
      </w:rPr>
    </w:lvl>
    <w:lvl w:ilvl="8" w:tplc="28F24A72">
      <w:numFmt w:val="bullet"/>
      <w:lvlText w:val="•"/>
      <w:lvlJc w:val="left"/>
      <w:pPr>
        <w:ind w:left="7876" w:hanging="346"/>
      </w:pPr>
      <w:rPr>
        <w:lang w:val="pl-PL" w:eastAsia="en-US" w:bidi="ar-SA"/>
      </w:rPr>
    </w:lvl>
  </w:abstractNum>
  <w:abstractNum w:abstractNumId="2" w15:restartNumberingAfterBreak="0">
    <w:nsid w:val="0B654C90"/>
    <w:multiLevelType w:val="multilevel"/>
    <w:tmpl w:val="F8CA1036"/>
    <w:lvl w:ilvl="0">
      <w:start w:val="1"/>
      <w:numFmt w:val="decimal"/>
      <w:lvlText w:val="%1)"/>
      <w:lvlJc w:val="left"/>
      <w:pPr>
        <w:tabs>
          <w:tab w:val="num" w:pos="0"/>
        </w:tabs>
        <w:ind w:left="227" w:hanging="360"/>
      </w:pPr>
      <w:rPr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6D2357F"/>
    <w:multiLevelType w:val="multilevel"/>
    <w:tmpl w:val="2D7E8F98"/>
    <w:lvl w:ilvl="0">
      <w:start w:val="1"/>
      <w:numFmt w:val="decimal"/>
      <w:lvlText w:val="%1."/>
      <w:lvlJc w:val="left"/>
      <w:pPr>
        <w:tabs>
          <w:tab w:val="num" w:pos="0"/>
        </w:tabs>
        <w:ind w:left="-133" w:hanging="360"/>
      </w:pPr>
      <w:rPr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EBB6579"/>
    <w:multiLevelType w:val="multilevel"/>
    <w:tmpl w:val="27A650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3595426C"/>
    <w:multiLevelType w:val="multilevel"/>
    <w:tmpl w:val="D43EDBE0"/>
    <w:lvl w:ilvl="0">
      <w:start w:val="1"/>
      <w:numFmt w:val="decimal"/>
      <w:lvlText w:val="%1."/>
      <w:lvlJc w:val="left"/>
      <w:pPr>
        <w:tabs>
          <w:tab w:val="num" w:pos="0"/>
        </w:tabs>
        <w:ind w:left="-133" w:hanging="360"/>
      </w:pPr>
      <w:rPr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89B58A1"/>
    <w:multiLevelType w:val="multilevel"/>
    <w:tmpl w:val="DFF8BCD0"/>
    <w:lvl w:ilvl="0">
      <w:start w:val="1"/>
      <w:numFmt w:val="decimal"/>
      <w:lvlText w:val="%1)"/>
      <w:lvlJc w:val="left"/>
      <w:pPr>
        <w:tabs>
          <w:tab w:val="num" w:pos="0"/>
        </w:tabs>
        <w:ind w:left="2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87" w:hanging="180"/>
      </w:pPr>
    </w:lvl>
  </w:abstractNum>
  <w:abstractNum w:abstractNumId="7" w15:restartNumberingAfterBreak="0">
    <w:nsid w:val="3B9573E4"/>
    <w:multiLevelType w:val="multilevel"/>
    <w:tmpl w:val="AB4AD600"/>
    <w:lvl w:ilvl="0">
      <w:start w:val="1"/>
      <w:numFmt w:val="decimal"/>
      <w:lvlText w:val="%1."/>
      <w:lvlJc w:val="left"/>
      <w:pPr>
        <w:tabs>
          <w:tab w:val="num" w:pos="0"/>
        </w:tabs>
        <w:ind w:left="-133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2B25A00"/>
    <w:multiLevelType w:val="multilevel"/>
    <w:tmpl w:val="F860FC16"/>
    <w:lvl w:ilvl="0">
      <w:start w:val="1"/>
      <w:numFmt w:val="decimal"/>
      <w:lvlText w:val="%1."/>
      <w:lvlJc w:val="left"/>
      <w:pPr>
        <w:tabs>
          <w:tab w:val="num" w:pos="0"/>
        </w:tabs>
        <w:ind w:left="-133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AB67F17"/>
    <w:multiLevelType w:val="multilevel"/>
    <w:tmpl w:val="C23AD668"/>
    <w:lvl w:ilvl="0">
      <w:start w:val="1"/>
      <w:numFmt w:val="decimal"/>
      <w:lvlText w:val="%1."/>
      <w:lvlJc w:val="left"/>
      <w:pPr>
        <w:tabs>
          <w:tab w:val="num" w:pos="0"/>
        </w:tabs>
        <w:ind w:left="-13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083114D"/>
    <w:multiLevelType w:val="multilevel"/>
    <w:tmpl w:val="D70C73C4"/>
    <w:lvl w:ilvl="0">
      <w:start w:val="1"/>
      <w:numFmt w:val="decimal"/>
      <w:lvlText w:val="%1."/>
      <w:lvlJc w:val="left"/>
      <w:pPr>
        <w:tabs>
          <w:tab w:val="num" w:pos="0"/>
        </w:tabs>
        <w:ind w:left="-133" w:hanging="360"/>
      </w:pPr>
      <w:rPr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CE371A5"/>
    <w:multiLevelType w:val="multilevel"/>
    <w:tmpl w:val="5076312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2" w15:restartNumberingAfterBreak="0">
    <w:nsid w:val="7CF803B7"/>
    <w:multiLevelType w:val="multilevel"/>
    <w:tmpl w:val="833E84E4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444" w:hanging="18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164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884" w:hanging="360"/>
      </w:pPr>
      <w:rPr>
        <w:rFonts w:ascii="Times New Roman" w:eastAsia="Calibri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num w:numId="1" w16cid:durableId="422070192">
    <w:abstractNumId w:val="8"/>
  </w:num>
  <w:num w:numId="2" w16cid:durableId="465198141">
    <w:abstractNumId w:val="2"/>
  </w:num>
  <w:num w:numId="3" w16cid:durableId="401567526">
    <w:abstractNumId w:val="12"/>
  </w:num>
  <w:num w:numId="4" w16cid:durableId="1965305154">
    <w:abstractNumId w:val="11"/>
  </w:num>
  <w:num w:numId="5" w16cid:durableId="1594316667">
    <w:abstractNumId w:val="4"/>
  </w:num>
  <w:num w:numId="6" w16cid:durableId="1878201674">
    <w:abstractNumId w:val="0"/>
  </w:num>
  <w:num w:numId="7" w16cid:durableId="65878167">
    <w:abstractNumId w:val="6"/>
  </w:num>
  <w:num w:numId="8" w16cid:durableId="901794263">
    <w:abstractNumId w:val="10"/>
    <w:lvlOverride w:ilvl="0">
      <w:startOverride w:val="1"/>
    </w:lvlOverride>
  </w:num>
  <w:num w:numId="9" w16cid:durableId="534929458">
    <w:abstractNumId w:val="10"/>
  </w:num>
  <w:num w:numId="10" w16cid:durableId="617494893">
    <w:abstractNumId w:val="10"/>
  </w:num>
  <w:num w:numId="11" w16cid:durableId="150371167">
    <w:abstractNumId w:val="10"/>
  </w:num>
  <w:num w:numId="12" w16cid:durableId="1881700494">
    <w:abstractNumId w:val="10"/>
  </w:num>
  <w:num w:numId="13" w16cid:durableId="1044603663">
    <w:abstractNumId w:val="10"/>
  </w:num>
  <w:num w:numId="14" w16cid:durableId="428964985">
    <w:abstractNumId w:val="10"/>
  </w:num>
  <w:num w:numId="15" w16cid:durableId="1928878205">
    <w:abstractNumId w:val="3"/>
    <w:lvlOverride w:ilvl="0">
      <w:startOverride w:val="1"/>
    </w:lvlOverride>
  </w:num>
  <w:num w:numId="16" w16cid:durableId="91213">
    <w:abstractNumId w:val="3"/>
  </w:num>
  <w:num w:numId="17" w16cid:durableId="1628974328">
    <w:abstractNumId w:val="3"/>
  </w:num>
  <w:num w:numId="18" w16cid:durableId="1539781420">
    <w:abstractNumId w:val="3"/>
  </w:num>
  <w:num w:numId="19" w16cid:durableId="1535147090">
    <w:abstractNumId w:val="3"/>
  </w:num>
  <w:num w:numId="20" w16cid:durableId="153188972">
    <w:abstractNumId w:val="3"/>
  </w:num>
  <w:num w:numId="21" w16cid:durableId="1613240476">
    <w:abstractNumId w:val="9"/>
    <w:lvlOverride w:ilvl="0">
      <w:startOverride w:val="1"/>
    </w:lvlOverride>
  </w:num>
  <w:num w:numId="22" w16cid:durableId="552234357">
    <w:abstractNumId w:val="9"/>
  </w:num>
  <w:num w:numId="23" w16cid:durableId="1882980941">
    <w:abstractNumId w:val="7"/>
    <w:lvlOverride w:ilvl="0">
      <w:startOverride w:val="1"/>
    </w:lvlOverride>
  </w:num>
  <w:num w:numId="24" w16cid:durableId="709962364">
    <w:abstractNumId w:val="7"/>
  </w:num>
  <w:num w:numId="25" w16cid:durableId="1207915299">
    <w:abstractNumId w:val="7"/>
  </w:num>
  <w:num w:numId="26" w16cid:durableId="1296639359">
    <w:abstractNumId w:val="7"/>
  </w:num>
  <w:num w:numId="27" w16cid:durableId="2021854301">
    <w:abstractNumId w:val="7"/>
  </w:num>
  <w:num w:numId="28" w16cid:durableId="1906867164">
    <w:abstractNumId w:val="7"/>
  </w:num>
  <w:num w:numId="29" w16cid:durableId="1738169862">
    <w:abstractNumId w:val="7"/>
  </w:num>
  <w:num w:numId="30" w16cid:durableId="1965233925">
    <w:abstractNumId w:val="5"/>
    <w:lvlOverride w:ilvl="0">
      <w:startOverride w:val="1"/>
    </w:lvlOverride>
  </w:num>
  <w:num w:numId="31" w16cid:durableId="452015342">
    <w:abstractNumId w:val="5"/>
  </w:num>
  <w:num w:numId="32" w16cid:durableId="1454903378">
    <w:abstractNumId w:val="5"/>
  </w:num>
  <w:num w:numId="33" w16cid:durableId="12261987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364"/>
    <w:rsid w:val="000022F4"/>
    <w:rsid w:val="001B35E3"/>
    <w:rsid w:val="002335C0"/>
    <w:rsid w:val="00252364"/>
    <w:rsid w:val="002C6DE3"/>
    <w:rsid w:val="004D0793"/>
    <w:rsid w:val="004D3BC0"/>
    <w:rsid w:val="00523AB2"/>
    <w:rsid w:val="00540D70"/>
    <w:rsid w:val="005E5652"/>
    <w:rsid w:val="006B04E6"/>
    <w:rsid w:val="007C05EC"/>
    <w:rsid w:val="007F12E4"/>
    <w:rsid w:val="00844562"/>
    <w:rsid w:val="008E5E9B"/>
    <w:rsid w:val="008F1CA0"/>
    <w:rsid w:val="00A3771C"/>
    <w:rsid w:val="00A800CA"/>
    <w:rsid w:val="00B3574E"/>
    <w:rsid w:val="00B543F2"/>
    <w:rsid w:val="00BE2B0F"/>
    <w:rsid w:val="00BE569E"/>
    <w:rsid w:val="00C75ECD"/>
    <w:rsid w:val="00C95938"/>
    <w:rsid w:val="00D0480C"/>
    <w:rsid w:val="00D43B9F"/>
    <w:rsid w:val="00E07CEC"/>
    <w:rsid w:val="00E164FC"/>
    <w:rsid w:val="00E741BD"/>
    <w:rsid w:val="00F25F7A"/>
    <w:rsid w:val="00FB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19D3"/>
  <w15:docId w15:val="{F4FDC3CD-5E3B-4F80-9C28-EA49AB39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906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BE790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BE7906"/>
    <w:rPr>
      <w:rFonts w:ascii="Calibri" w:eastAsia="Calibri" w:hAnsi="Calibri" w:cs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65C2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65C26"/>
    <w:rPr>
      <w:rFonts w:ascii="Calibri" w:eastAsia="Calibri" w:hAnsi="Calibri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65C26"/>
    <w:rPr>
      <w:rFonts w:ascii="Calibri" w:eastAsia="Calibri" w:hAnsi="Calibri" w:cs="Calibri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5C26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97BF8"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BE790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BE79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BE7906"/>
    <w:pPr>
      <w:spacing w:after="120"/>
    </w:pPr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65C2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65C2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5C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E5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E9B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2620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Kultury - Biblioteki i Sportu w Lelisie</Company>
  <LinksUpToDate>false</LinksUpToDate>
  <CharactersWithSpaces>18307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</dc:creator>
  <dc:description/>
  <cp:lastModifiedBy>Magdalena Bartkowicz</cp:lastModifiedBy>
  <cp:revision>29</cp:revision>
  <cp:lastPrinted>2024-08-01T10:29:00Z</cp:lastPrinted>
  <dcterms:created xsi:type="dcterms:W3CDTF">2022-06-06T09:29:00Z</dcterms:created>
  <dcterms:modified xsi:type="dcterms:W3CDTF">2024-08-01T10:33:00Z</dcterms:modified>
  <dc:language>pl-PL</dc:language>
</cp:coreProperties>
</file>