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1446C936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47941">
        <w:rPr>
          <w:rFonts w:ascii="Cambria" w:hAnsi="Cambria" w:cs="Arial"/>
          <w:b/>
          <w:bCs/>
          <w:sz w:val="22"/>
          <w:szCs w:val="22"/>
        </w:rPr>
        <w:t>12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1B1858" w14:textId="6919A426" w:rsidR="00177E77" w:rsidRPr="00177E77" w:rsidRDefault="00177E77" w:rsidP="00177E77">
      <w:pPr>
        <w:spacing w:before="120"/>
        <w:jc w:val="center"/>
        <w:rPr>
          <w:rFonts w:ascii="Cambria" w:hAnsi="Cambria" w:cs="Arial"/>
          <w:b/>
          <w:bCs/>
          <w:sz w:val="22"/>
          <w:szCs w:val="22"/>
          <w:u w:val="single"/>
        </w:rPr>
      </w:pPr>
      <w:r w:rsidRPr="00177E77">
        <w:rPr>
          <w:rFonts w:ascii="Cambria" w:hAnsi="Cambria"/>
          <w:b/>
          <w:sz w:val="22"/>
          <w:szCs w:val="22"/>
          <w:u w:val="single"/>
        </w:rPr>
        <w:t>Regulamin korzystania z platformy platformazakupowa.pl.</w:t>
      </w:r>
    </w:p>
    <w:p w14:paraId="112457C7" w14:textId="6B2F7581" w:rsidR="00177E77" w:rsidRDefault="00177E7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Regulamin do korzystania z platformy platformazakupowa.pl znajduje się pod linkiem: </w:t>
      </w:r>
    </w:p>
    <w:p w14:paraId="16BBBDA4" w14:textId="526FC051" w:rsidR="00177E77" w:rsidRPr="00C1005F" w:rsidRDefault="008B2311" w:rsidP="00C1005F">
      <w:pPr>
        <w:spacing w:before="120"/>
        <w:jc w:val="both"/>
        <w:rPr>
          <w:rFonts w:ascii="Cambria" w:hAnsi="Cambria" w:cs="Arial"/>
          <w:bCs/>
          <w:sz w:val="24"/>
          <w:szCs w:val="22"/>
        </w:rPr>
      </w:pPr>
      <w:hyperlink r:id="rId7" w:history="1">
        <w:r w:rsidR="00C1005F" w:rsidRPr="00C1005F">
          <w:rPr>
            <w:rStyle w:val="Hipercze"/>
            <w:rFonts w:ascii="Cambria" w:hAnsi="Cambria"/>
            <w:sz w:val="22"/>
          </w:rPr>
          <w:t>https://platformazakupowa.pl/strona/1-regulamin</w:t>
        </w:r>
      </w:hyperlink>
    </w:p>
    <w:sectPr w:rsidR="00177E77" w:rsidRPr="00C1005F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506F0" w14:textId="77777777" w:rsidR="008B2311" w:rsidRDefault="008B2311">
      <w:r>
        <w:separator/>
      </w:r>
    </w:p>
  </w:endnote>
  <w:endnote w:type="continuationSeparator" w:id="0">
    <w:p w14:paraId="1AF094EE" w14:textId="77777777" w:rsidR="008B2311" w:rsidRDefault="008B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794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936114" w14:textId="77777777" w:rsidR="008B2311" w:rsidRDefault="008B2311">
      <w:r>
        <w:separator/>
      </w:r>
    </w:p>
  </w:footnote>
  <w:footnote w:type="continuationSeparator" w:id="0">
    <w:p w14:paraId="54F89707" w14:textId="77777777" w:rsidR="008B2311" w:rsidRDefault="008B23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F1157F3"/>
    <w:multiLevelType w:val="hybridMultilevel"/>
    <w:tmpl w:val="8EAE4B2E"/>
    <w:lvl w:ilvl="0" w:tplc="5CC8F390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37E1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77E77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52F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105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261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D80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C09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941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D9F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6C6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2311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B55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05F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10BF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77E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trona/1-regulam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Lipiński - Nadleśnictwo Chmielnik</cp:lastModifiedBy>
  <cp:revision>2</cp:revision>
  <cp:lastPrinted>2017-05-23T10:32:00Z</cp:lastPrinted>
  <dcterms:created xsi:type="dcterms:W3CDTF">2024-02-05T08:34:00Z</dcterms:created>
  <dcterms:modified xsi:type="dcterms:W3CDTF">2024-02-05T08:34:00Z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