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35648591" w:rsidR="00A8178C" w:rsidRPr="00B302C8" w:rsidRDefault="004406E0" w:rsidP="00A21EE0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6DCC">
              <w:rPr>
                <w:rFonts w:cstheme="minorHAnsi"/>
                <w:b/>
                <w:sz w:val="20"/>
                <w:szCs w:val="20"/>
              </w:rPr>
              <w:t>Świadczenie</w:t>
            </w:r>
            <w:r w:rsidRPr="00ED6DCC">
              <w:rPr>
                <w:b/>
                <w:iCs/>
                <w:sz w:val="20"/>
                <w:szCs w:val="20"/>
              </w:rPr>
              <w:t xml:space="preserve"> usługi obsługi szatni w wybranych obiektach Uniwersytetu Przyrodniczego w Poznaniu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293A0427" w14:textId="481E29B3" w:rsidR="00B302C8" w:rsidRDefault="000A34C2" w:rsidP="00F23AD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63FC0C78" w14:textId="6C64DF4B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74D7355B" w14:textId="7F26E0A9" w:rsidR="004406E0" w:rsidRDefault="004406E0" w:rsidP="000A34C2">
      <w:pPr>
        <w:spacing w:after="0" w:line="240" w:lineRule="auto"/>
        <w:jc w:val="both"/>
        <w:rPr>
          <w:rFonts w:cstheme="minorHAnsi"/>
        </w:rPr>
      </w:pPr>
    </w:p>
    <w:p w14:paraId="1185B64C" w14:textId="51AF41AC" w:rsidR="004406E0" w:rsidRDefault="004406E0" w:rsidP="000A34C2">
      <w:pPr>
        <w:spacing w:after="0" w:line="240" w:lineRule="auto"/>
        <w:jc w:val="both"/>
        <w:rPr>
          <w:rFonts w:cstheme="minorHAnsi"/>
        </w:rPr>
      </w:pPr>
    </w:p>
    <w:p w14:paraId="4B7748F0" w14:textId="3A35F6C8" w:rsidR="004406E0" w:rsidRDefault="004406E0" w:rsidP="000A34C2">
      <w:pPr>
        <w:spacing w:after="0" w:line="240" w:lineRule="auto"/>
        <w:jc w:val="both"/>
        <w:rPr>
          <w:rFonts w:cstheme="minorHAnsi"/>
        </w:rPr>
      </w:pPr>
    </w:p>
    <w:p w14:paraId="43491718" w14:textId="6607D5A6" w:rsidR="004406E0" w:rsidRDefault="004406E0" w:rsidP="000A34C2">
      <w:pPr>
        <w:spacing w:after="0" w:line="240" w:lineRule="auto"/>
        <w:jc w:val="both"/>
        <w:rPr>
          <w:rFonts w:cstheme="minorHAnsi"/>
        </w:rPr>
      </w:pPr>
    </w:p>
    <w:p w14:paraId="559C2AA7" w14:textId="77777777" w:rsidR="004406E0" w:rsidRDefault="004406E0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442C" w14:textId="6DBE37EE" w:rsidR="00F23AD5" w:rsidRDefault="00F23AD5" w:rsidP="00F23AD5">
    <w:pPr>
      <w:pStyle w:val="Nagwek"/>
      <w:jc w:val="center"/>
    </w:pPr>
  </w:p>
  <w:p w14:paraId="3A337C3C" w14:textId="54DD0634" w:rsidR="00515276" w:rsidRDefault="00515276" w:rsidP="00515276">
    <w:pPr>
      <w:pStyle w:val="Nagwek"/>
      <w:jc w:val="right"/>
    </w:pPr>
    <w:r>
      <w:t>AZ.262.21</w:t>
    </w:r>
    <w:r w:rsidR="004406E0">
      <w:t>29</w:t>
    </w:r>
    <w:r>
      <w:t>.2024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4E92D817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</w:t>
    </w:r>
    <w:r w:rsidR="004406E0">
      <w:rPr>
        <w:lang w:eastAsia="pl-PL"/>
      </w:rPr>
      <w:t>2</w:t>
    </w:r>
    <w:r w:rsidR="002F0B88">
      <w:rPr>
        <w:lang w:eastAsia="pl-PL"/>
      </w:rPr>
      <w:t xml:space="preserve">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13B45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1482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0A67"/>
    <w:rsid w:val="003F5943"/>
    <w:rsid w:val="00402BAA"/>
    <w:rsid w:val="004128C0"/>
    <w:rsid w:val="00434CC2"/>
    <w:rsid w:val="004406E0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15276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1EE0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02C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23AD5"/>
    <w:rsid w:val="00F365F2"/>
    <w:rsid w:val="00F43919"/>
    <w:rsid w:val="00F6259D"/>
    <w:rsid w:val="00F6499A"/>
    <w:rsid w:val="00F77083"/>
    <w:rsid w:val="00F940D2"/>
    <w:rsid w:val="00F94DE9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D8C-EF90-4E70-AEF0-B93040C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24</cp:revision>
  <cp:lastPrinted>2022-12-13T08:40:00Z</cp:lastPrinted>
  <dcterms:created xsi:type="dcterms:W3CDTF">2022-11-08T12:27:00Z</dcterms:created>
  <dcterms:modified xsi:type="dcterms:W3CDTF">2024-07-25T07:06:00Z</dcterms:modified>
</cp:coreProperties>
</file>