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2164592E" w:rsidR="00660D1C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AA3793">
        <w:rPr>
          <w:b/>
          <w:color w:val="C45911" w:themeColor="accent2" w:themeShade="BF"/>
          <w:sz w:val="22"/>
          <w:szCs w:val="22"/>
        </w:rPr>
        <w:t>3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9E6B4D">
        <w:rPr>
          <w:b/>
          <w:color w:val="C45911" w:themeColor="accent2" w:themeShade="BF"/>
          <w:sz w:val="22"/>
          <w:szCs w:val="22"/>
        </w:rPr>
        <w:t>2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786E3BF9" w:rsidR="00BE5C72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AA3793">
        <w:rPr>
          <w:b/>
          <w:color w:val="C45911" w:themeColor="accent2" w:themeShade="BF"/>
          <w:sz w:val="22"/>
          <w:szCs w:val="22"/>
        </w:rPr>
        <w:t>materiałów opatrunkowych oraz sprzętu medycznego jednorazowego użytku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1701"/>
      </w:tblGrid>
      <w:tr w:rsidR="00081045" w:rsidRPr="00E62B8A" w14:paraId="6356105F" w14:textId="77777777" w:rsidTr="00DD50EB">
        <w:trPr>
          <w:trHeight w:val="882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14:paraId="340791C0" w14:textId="77777777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081045">
              <w:rPr>
                <w:b/>
              </w:rPr>
              <w:t>Część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16F42ED" w14:textId="77777777" w:rsidR="00081045" w:rsidRPr="00081045" w:rsidRDefault="00081045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081045" w:rsidRPr="00081045" w:rsidRDefault="00081045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47F0CE89" w14:textId="77777777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>Cena brutto w PLN słownie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C304864" w14:textId="50BBC923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081045" w14:paraId="49BCBB8B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77BF0A03" w14:textId="51B040D3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>część 1</w:t>
            </w:r>
            <w:r w:rsidRPr="00B42D09">
              <w:rPr>
                <w:b/>
              </w:rPr>
              <w:br/>
            </w:r>
            <w:r w:rsidR="00AA3793" w:rsidRPr="00B42D09">
              <w:t>opatrunki specjalistyczne</w:t>
            </w:r>
          </w:p>
        </w:tc>
        <w:tc>
          <w:tcPr>
            <w:tcW w:w="2126" w:type="dxa"/>
          </w:tcPr>
          <w:p w14:paraId="76F01ECE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74DABFA4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06F6EBB2" w14:textId="77777777" w:rsidR="00081045" w:rsidRDefault="00081045" w:rsidP="00E15661">
            <w:pPr>
              <w:spacing w:after="0"/>
            </w:pPr>
          </w:p>
        </w:tc>
      </w:tr>
      <w:tr w:rsidR="00081045" w14:paraId="245EEB59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68739FF5" w14:textId="77777777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 xml:space="preserve">część 2 </w:t>
            </w:r>
          </w:p>
          <w:p w14:paraId="36CC5963" w14:textId="70F37124" w:rsidR="00081045" w:rsidRPr="00B42D09" w:rsidRDefault="00AA3793" w:rsidP="00E15661">
            <w:pPr>
              <w:spacing w:before="0" w:after="0" w:line="240" w:lineRule="auto"/>
            </w:pPr>
            <w:r w:rsidRPr="00B42D09">
              <w:t>opatrunki hydrożelowe</w:t>
            </w:r>
          </w:p>
        </w:tc>
        <w:tc>
          <w:tcPr>
            <w:tcW w:w="2126" w:type="dxa"/>
          </w:tcPr>
          <w:p w14:paraId="588E0D92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5CAB7560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38C2CDD3" w14:textId="77777777" w:rsidR="00081045" w:rsidRDefault="00081045" w:rsidP="00E15661">
            <w:pPr>
              <w:spacing w:after="0"/>
            </w:pPr>
          </w:p>
        </w:tc>
      </w:tr>
      <w:tr w:rsidR="00081045" w14:paraId="27C182A0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FA3E35B" w14:textId="4666459F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 xml:space="preserve">część 3 </w:t>
            </w:r>
          </w:p>
          <w:p w14:paraId="71230494" w14:textId="648361DD" w:rsidR="00081045" w:rsidRPr="00B42D09" w:rsidRDefault="00AA3793" w:rsidP="00E15661">
            <w:pPr>
              <w:spacing w:before="0" w:after="0" w:line="240" w:lineRule="auto"/>
              <w:rPr>
                <w:bCs/>
              </w:rPr>
            </w:pPr>
            <w:r w:rsidRPr="00B42D09">
              <w:rPr>
                <w:bCs/>
              </w:rPr>
              <w:t xml:space="preserve">igły do wkłuć </w:t>
            </w:r>
            <w:proofErr w:type="spellStart"/>
            <w:r w:rsidRPr="00B42D09">
              <w:rPr>
                <w:bCs/>
              </w:rPr>
              <w:t>doszpikowych</w:t>
            </w:r>
            <w:proofErr w:type="spellEnd"/>
          </w:p>
        </w:tc>
        <w:tc>
          <w:tcPr>
            <w:tcW w:w="2126" w:type="dxa"/>
          </w:tcPr>
          <w:p w14:paraId="6773A6D6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5AD4505C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1E1BB37D" w14:textId="77777777" w:rsidR="00081045" w:rsidRDefault="00081045" w:rsidP="00E15661">
            <w:pPr>
              <w:spacing w:after="0"/>
            </w:pPr>
          </w:p>
        </w:tc>
      </w:tr>
      <w:tr w:rsidR="00081045" w14:paraId="0DC1AE99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0AAE4CAA" w14:textId="44D7F4EB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>część 4</w:t>
            </w:r>
          </w:p>
          <w:p w14:paraId="23A3E6C4" w14:textId="731AFC0E" w:rsidR="00081045" w:rsidRPr="00B42D09" w:rsidRDefault="00AA3793" w:rsidP="00E15661">
            <w:pPr>
              <w:spacing w:before="0" w:after="0" w:line="240" w:lineRule="auto"/>
              <w:rPr>
                <w:bCs/>
              </w:rPr>
            </w:pPr>
            <w:r w:rsidRPr="00B42D09">
              <w:rPr>
                <w:bCs/>
              </w:rPr>
              <w:t>sprzęt medyczny jednorazowego użytku - zestawy</w:t>
            </w:r>
          </w:p>
        </w:tc>
        <w:tc>
          <w:tcPr>
            <w:tcW w:w="2126" w:type="dxa"/>
          </w:tcPr>
          <w:p w14:paraId="61D8A087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4E934524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02D057B7" w14:textId="77777777" w:rsidR="00081045" w:rsidRDefault="00081045" w:rsidP="00E15661">
            <w:pPr>
              <w:spacing w:after="0"/>
            </w:pPr>
          </w:p>
        </w:tc>
      </w:tr>
      <w:tr w:rsidR="00AA3793" w14:paraId="145C66B2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52C35DAC" w14:textId="77777777" w:rsidR="00AA3793" w:rsidRPr="00B42D09" w:rsidRDefault="00AA3793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>część 5</w:t>
            </w:r>
          </w:p>
          <w:p w14:paraId="25A1AF0C" w14:textId="768F5331" w:rsidR="00AA3793" w:rsidRPr="00B42D09" w:rsidRDefault="00AA3793" w:rsidP="00E15661">
            <w:pPr>
              <w:spacing w:before="0" w:after="0" w:line="240" w:lineRule="auto"/>
              <w:rPr>
                <w:bCs/>
              </w:rPr>
            </w:pPr>
            <w:r w:rsidRPr="00B42D09">
              <w:rPr>
                <w:bCs/>
              </w:rPr>
              <w:t>pościel z włókniny</w:t>
            </w:r>
          </w:p>
        </w:tc>
        <w:tc>
          <w:tcPr>
            <w:tcW w:w="2126" w:type="dxa"/>
          </w:tcPr>
          <w:p w14:paraId="46C52AAA" w14:textId="77777777" w:rsidR="00AA3793" w:rsidRDefault="00AA3793" w:rsidP="00E15661">
            <w:pPr>
              <w:spacing w:after="0"/>
            </w:pPr>
          </w:p>
        </w:tc>
        <w:tc>
          <w:tcPr>
            <w:tcW w:w="2835" w:type="dxa"/>
          </w:tcPr>
          <w:p w14:paraId="15029B4B" w14:textId="77777777" w:rsidR="00AA3793" w:rsidRDefault="00AA3793" w:rsidP="00E15661">
            <w:pPr>
              <w:spacing w:after="0"/>
            </w:pPr>
          </w:p>
        </w:tc>
        <w:tc>
          <w:tcPr>
            <w:tcW w:w="1701" w:type="dxa"/>
          </w:tcPr>
          <w:p w14:paraId="200C566D" w14:textId="77777777" w:rsidR="00AA3793" w:rsidRDefault="00AA3793" w:rsidP="00E15661">
            <w:pPr>
              <w:spacing w:after="0"/>
            </w:pPr>
          </w:p>
        </w:tc>
      </w:tr>
    </w:tbl>
    <w:p w14:paraId="48385451" w14:textId="77777777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77777777" w:rsidR="00660D1C" w:rsidRPr="00667F60" w:rsidRDefault="001063C0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252157BF" w:rsidR="00660D1C" w:rsidRPr="00E07206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E15661" w:rsidRPr="00B42D09">
        <w:rPr>
          <w:rFonts w:eastAsia="Calibri"/>
          <w:b/>
          <w:sz w:val="22"/>
          <w:szCs w:val="22"/>
        </w:rPr>
        <w:t>2</w:t>
      </w:r>
      <w:r w:rsidR="00B42D09" w:rsidRPr="00B42D09">
        <w:rPr>
          <w:rFonts w:eastAsia="Calibri"/>
          <w:b/>
          <w:sz w:val="22"/>
          <w:szCs w:val="22"/>
        </w:rPr>
        <w:t>6</w:t>
      </w:r>
      <w:r w:rsidR="00FD2C84" w:rsidRPr="00B42D09">
        <w:rPr>
          <w:rFonts w:eastAsia="Calibri"/>
          <w:b/>
          <w:sz w:val="22"/>
          <w:szCs w:val="22"/>
        </w:rPr>
        <w:t>.</w:t>
      </w:r>
      <w:r w:rsidR="009E6B4D" w:rsidRPr="00B42D09">
        <w:rPr>
          <w:rFonts w:eastAsia="Calibri"/>
          <w:b/>
          <w:sz w:val="22"/>
          <w:szCs w:val="22"/>
        </w:rPr>
        <w:t>0</w:t>
      </w:r>
      <w:r w:rsidR="00B42D09" w:rsidRPr="00B42D09">
        <w:rPr>
          <w:rFonts w:eastAsia="Calibri"/>
          <w:b/>
          <w:sz w:val="22"/>
          <w:szCs w:val="22"/>
        </w:rPr>
        <w:t>7</w:t>
      </w:r>
      <w:r w:rsidR="00E07206" w:rsidRPr="00B42D09">
        <w:rPr>
          <w:rFonts w:eastAsia="Calibri"/>
          <w:b/>
          <w:sz w:val="22"/>
          <w:szCs w:val="22"/>
        </w:rPr>
        <w:t>.202</w:t>
      </w:r>
      <w:r w:rsidR="009E6B4D" w:rsidRPr="00B42D09">
        <w:rPr>
          <w:rFonts w:eastAsia="Calibri"/>
          <w:b/>
          <w:sz w:val="22"/>
          <w:szCs w:val="22"/>
        </w:rPr>
        <w:t>2</w:t>
      </w:r>
      <w:r w:rsidR="00E07206" w:rsidRPr="00B42D09">
        <w:rPr>
          <w:rFonts w:eastAsia="Calibri"/>
          <w:b/>
          <w:sz w:val="22"/>
          <w:szCs w:val="22"/>
        </w:rPr>
        <w:t xml:space="preserve">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456B607D" w14:textId="587D5321" w:rsidR="00660D1C" w:rsidRDefault="00660D1C" w:rsidP="001373CD">
      <w:pPr>
        <w:numPr>
          <w:ilvl w:val="0"/>
          <w:numId w:val="1"/>
        </w:numPr>
        <w:spacing w:before="0" w:after="16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0C2F71AF" w14:textId="142A4E72" w:rsidR="00660D1C" w:rsidRDefault="00660D1C" w:rsidP="001373CD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AED3EAB" w14:textId="0A89F732" w:rsidR="001373CD" w:rsidRPr="001373CD" w:rsidRDefault="002C347F" w:rsidP="001373CD">
      <w:pPr>
        <w:spacing w:before="0" w:after="16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54A3D813" w14:textId="49CFFB6C" w:rsidR="00135B72" w:rsidRPr="002C347F" w:rsidRDefault="00D010FF" w:rsidP="001373CD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D010FF" w:rsidP="001373CD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D9A663" w14:textId="77777777" w:rsidR="008B6115" w:rsidRDefault="006F0607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14:paraId="07D0F1E5" w14:textId="77777777" w:rsidR="00660D1C" w:rsidRDefault="008B6115" w:rsidP="00E15661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14:paraId="75DC8E11" w14:textId="164B9B64" w:rsidR="00B01BB7" w:rsidRDefault="00B01BB7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77777777" w:rsidR="00660D1C" w:rsidRPr="00667F60" w:rsidRDefault="006F060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3B038436" w:rsidR="00660D1C" w:rsidRDefault="00B01BB7" w:rsidP="00E15661">
      <w:pPr>
        <w:spacing w:before="0" w:after="0" w:line="240" w:lineRule="auto"/>
        <w:rPr>
          <w:rFonts w:eastAsia="Calibri"/>
          <w:lang w:val="de-DE"/>
        </w:rPr>
      </w:pPr>
      <w:proofErr w:type="spellStart"/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667F60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667F60">
        <w:rPr>
          <w:rFonts w:eastAsia="Calibri"/>
          <w:sz w:val="22"/>
          <w:szCs w:val="22"/>
          <w:lang w:val="de-DE"/>
        </w:rPr>
        <w:t>e-mail</w:t>
      </w:r>
      <w:proofErr w:type="spellEnd"/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7965B7C6" w14:textId="77777777" w:rsidR="00B42D09" w:rsidRDefault="00B42D09" w:rsidP="00E15661">
      <w:pPr>
        <w:spacing w:before="0" w:after="0" w:line="240" w:lineRule="auto"/>
        <w:rPr>
          <w:rFonts w:eastAsia="Calibri"/>
          <w:i/>
        </w:rPr>
      </w:pPr>
    </w:p>
    <w:p w14:paraId="2A71D792" w14:textId="4E482256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7D6F" w14:textId="77777777" w:rsidR="00D010FF" w:rsidRDefault="00D010FF" w:rsidP="00D0514E">
      <w:pPr>
        <w:spacing w:before="0" w:after="0" w:line="240" w:lineRule="auto"/>
      </w:pPr>
      <w:r>
        <w:separator/>
      </w:r>
    </w:p>
  </w:endnote>
  <w:endnote w:type="continuationSeparator" w:id="0">
    <w:p w14:paraId="064ECF7C" w14:textId="77777777" w:rsidR="00D010FF" w:rsidRDefault="00D010FF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0CEB" w14:textId="77777777" w:rsidR="00D010FF" w:rsidRDefault="00D010FF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A2F8CA3" w14:textId="77777777" w:rsidR="00D010FF" w:rsidRDefault="00D010FF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B4733"/>
    <w:rsid w:val="000E61B6"/>
    <w:rsid w:val="001063C0"/>
    <w:rsid w:val="00125448"/>
    <w:rsid w:val="00135B72"/>
    <w:rsid w:val="001373CD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12D05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1262F"/>
    <w:rsid w:val="00A3163C"/>
    <w:rsid w:val="00A47AF9"/>
    <w:rsid w:val="00A56F64"/>
    <w:rsid w:val="00A83487"/>
    <w:rsid w:val="00AA3793"/>
    <w:rsid w:val="00AF0973"/>
    <w:rsid w:val="00B01BB7"/>
    <w:rsid w:val="00B42D09"/>
    <w:rsid w:val="00B76322"/>
    <w:rsid w:val="00BA035A"/>
    <w:rsid w:val="00BE5C72"/>
    <w:rsid w:val="00BE6E0C"/>
    <w:rsid w:val="00C17172"/>
    <w:rsid w:val="00C239C9"/>
    <w:rsid w:val="00C24741"/>
    <w:rsid w:val="00CC3EBB"/>
    <w:rsid w:val="00CD0895"/>
    <w:rsid w:val="00CF07C7"/>
    <w:rsid w:val="00D010FF"/>
    <w:rsid w:val="00D04761"/>
    <w:rsid w:val="00D0514E"/>
    <w:rsid w:val="00D27ECC"/>
    <w:rsid w:val="00D50BD1"/>
    <w:rsid w:val="00DC04DE"/>
    <w:rsid w:val="00DD50EB"/>
    <w:rsid w:val="00DF1D41"/>
    <w:rsid w:val="00E07206"/>
    <w:rsid w:val="00E15661"/>
    <w:rsid w:val="00E62B8A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45</cp:revision>
  <cp:lastPrinted>2021-05-18T08:14:00Z</cp:lastPrinted>
  <dcterms:created xsi:type="dcterms:W3CDTF">2018-02-26T09:23:00Z</dcterms:created>
  <dcterms:modified xsi:type="dcterms:W3CDTF">2022-03-23T08:10:00Z</dcterms:modified>
</cp:coreProperties>
</file>