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17E" w:rsidRPr="00CE3A95" w:rsidRDefault="0093317E" w:rsidP="0093317E">
      <w:pPr>
        <w:jc w:val="right"/>
        <w:rPr>
          <w:b/>
        </w:rPr>
      </w:pPr>
      <w:r>
        <w:rPr>
          <w:i/>
          <w:color w:val="000000"/>
        </w:rPr>
        <w:t xml:space="preserve">Załącznik Nr </w:t>
      </w:r>
      <w:r w:rsidRPr="00CE3A95">
        <w:rPr>
          <w:i/>
        </w:rPr>
        <w:t xml:space="preserve">1 do Instrukcji „Polityka korzystania z usług podmiotów przetwarzających dane osobowe w imieniu 4. </w:t>
      </w:r>
      <w:proofErr w:type="spellStart"/>
      <w:r w:rsidRPr="00CE3A95">
        <w:rPr>
          <w:i/>
        </w:rPr>
        <w:t>WSzKzP</w:t>
      </w:r>
      <w:proofErr w:type="spellEnd"/>
      <w:r w:rsidRPr="00CE3A95">
        <w:rPr>
          <w:i/>
        </w:rPr>
        <w:t xml:space="preserve"> SPZOZ we Wrocławiu” </w:t>
      </w:r>
    </w:p>
    <w:p w:rsidR="0093317E" w:rsidRDefault="0093317E" w:rsidP="0093317E">
      <w:pPr>
        <w:spacing w:line="240" w:lineRule="exact"/>
        <w:jc w:val="right"/>
        <w:rPr>
          <w:i/>
          <w:color w:val="000000"/>
        </w:rPr>
      </w:pPr>
      <w:bookmarkStart w:id="0" w:name="_GoBack"/>
      <w:bookmarkEnd w:id="0"/>
    </w:p>
    <w:p w:rsidR="0093317E" w:rsidRDefault="0093317E" w:rsidP="0093317E">
      <w:pPr>
        <w:spacing w:line="240" w:lineRule="exact"/>
        <w:rPr>
          <w:b/>
          <w:color w:val="000000"/>
        </w:rPr>
      </w:pPr>
    </w:p>
    <w:p w:rsidR="0093317E" w:rsidRDefault="0093317E" w:rsidP="0093317E">
      <w:pPr>
        <w:spacing w:line="240" w:lineRule="exact"/>
        <w:jc w:val="center"/>
        <w:rPr>
          <w:b/>
          <w:color w:val="000000"/>
        </w:rPr>
      </w:pPr>
      <w:r>
        <w:rPr>
          <w:b/>
          <w:color w:val="000000"/>
        </w:rPr>
        <w:t xml:space="preserve"> WYKAZ ŚRODKÓW TECHNICZNYCH I ORGANIZACYJNYCH, </w:t>
      </w:r>
      <w:r>
        <w:rPr>
          <w:b/>
          <w:color w:val="000000"/>
        </w:rPr>
        <w:br/>
        <w:t>KTÓRE ZOBOWIĄZANY JEST WDROŻYĆ PROCESOR</w:t>
      </w:r>
    </w:p>
    <w:p w:rsidR="0093317E" w:rsidRDefault="0093317E" w:rsidP="0093317E">
      <w:pPr>
        <w:pStyle w:val="BMHeading1"/>
        <w:spacing w:after="0" w:line="240" w:lineRule="exact"/>
        <w:ind w:left="709"/>
        <w:rPr>
          <w:rFonts w:ascii="Times New Roman" w:hAnsi="Times New Roman"/>
          <w:color w:val="000000"/>
          <w:lang w:val="pl-PL"/>
        </w:rPr>
      </w:pPr>
    </w:p>
    <w:p w:rsidR="0093317E" w:rsidRDefault="0093317E" w:rsidP="0093317E">
      <w:r>
        <w:t>W celu zapewnienia odpowiedniego stopnia zabezpieczenia powierzonych danych Procesor jest zobowiązany:</w:t>
      </w:r>
    </w:p>
    <w:p w:rsidR="0093317E" w:rsidRDefault="0093317E" w:rsidP="0093317E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wdrożyć środki techniczne i organizacyjne:</w:t>
      </w:r>
    </w:p>
    <w:p w:rsidR="0093317E" w:rsidRDefault="0093317E" w:rsidP="0093317E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zapewniające możliwość ciągłego zapewnienia poufności, integralności, dostępności i odporności systemów służących do przetwarzania danych osobowych oraz usług przetwarzania;</w:t>
      </w:r>
    </w:p>
    <w:p w:rsidR="0093317E" w:rsidRDefault="0093317E" w:rsidP="0093317E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zapewniające możliwość szybkiego przywrócenia dostępności danych osobowych i dostępu do nich w razie incydentu fizycznego lub technicznego;</w:t>
      </w:r>
    </w:p>
    <w:p w:rsidR="0093317E" w:rsidRDefault="0093317E" w:rsidP="0093317E">
      <w:pPr>
        <w:pStyle w:val="Akapitzlist"/>
        <w:numPr>
          <w:ilvl w:val="0"/>
          <w:numId w:val="1"/>
        </w:num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dokonywać regularnego testowania, mierzenia i oceniania skuteczności środków technicznych i organizacyjnych mających zapewnić bezpieczeństwo przetwarzania danych osobowych;</w:t>
      </w:r>
    </w:p>
    <w:p w:rsidR="0093317E" w:rsidRDefault="0093317E" w:rsidP="0093317E">
      <w:pPr>
        <w:pStyle w:val="Akapitzlist"/>
        <w:numPr>
          <w:ilvl w:val="0"/>
          <w:numId w:val="1"/>
        </w:numPr>
        <w:spacing w:after="0" w:line="240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Proszę odpowiednio zaznaczyć odpowiedź TAK lub NIE.</w:t>
      </w:r>
    </w:p>
    <w:p w:rsidR="0093317E" w:rsidRDefault="0093317E" w:rsidP="0093317E">
      <w:pPr>
        <w:rPr>
          <w:b/>
          <w:u w:val="single"/>
        </w:rPr>
      </w:pPr>
    </w:p>
    <w:tbl>
      <w:tblPr>
        <w:tblStyle w:val="Tabela-Siatka"/>
        <w:tblW w:w="9064" w:type="dxa"/>
        <w:tblLook w:val="04A0" w:firstRow="1" w:lastRow="0" w:firstColumn="1" w:lastColumn="0" w:noHBand="0" w:noVBand="1"/>
      </w:tblPr>
      <w:tblGrid>
        <w:gridCol w:w="7896"/>
        <w:gridCol w:w="737"/>
        <w:gridCol w:w="643"/>
      </w:tblGrid>
      <w:tr w:rsidR="0093317E" w:rsidTr="001D4D0E">
        <w:tc>
          <w:tcPr>
            <w:tcW w:w="7650" w:type="dxa"/>
          </w:tcPr>
          <w:p w:rsidR="0093317E" w:rsidRDefault="0093317E" w:rsidP="001D4D0E">
            <w:pPr>
              <w:rPr>
                <w:b/>
              </w:rPr>
            </w:pPr>
            <w:r>
              <w:rPr>
                <w:b/>
              </w:rPr>
              <w:t>Środki organizacyjne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TAK</w:t>
            </w: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</w:t>
            </w: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Polityka Bezpieczeństwa Informacji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Polityka Bezpieczeństwa Teleinformatycznego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 w zakresie zarządzania uprawnieniami do systemów informatycznych przetwarzających dane osobowe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bezpiecznego logowania i zarządzania hasłami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zarządzania systemami informatycznymi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dostępu do budynków, pomieszczeń i systemów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zarządzania bezpieczeństwem urządzeń mobilnych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opiniowania oraz akceptacji zmian w projektach oraz infrastrukturze Procesora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dostępu do informacji na stacjach roboczych i laptopach z uwzględnieniem zdalnego dostępu użytkowników, administratorów oraz bezpiecznych technologii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stosowania certyfikatów oraz zarządzania kluczami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 xml:space="preserve">Wdrożona procedura w zakresie ciągłości działania 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Stosowanie dobrych praktyk oraz wytycznych w zakresie bezpiecznego tworzenia oprogramowania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Norma ISO……………………………………………………………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Wyznaczona została osoba pełniąca funkcję IOD nadzorująca przestrzeganie zasad ochrony danych osobowych zgodnie z Ustawą oraz RODO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lastRenderedPageBreak/>
              <w:t>Prowadzona jest ewidencja osób upoważnionych do przetwarzania danych gwarantująca rozliczalność procesów przetwarzania danych osobowych, zapewnienie poufności, integralności, dostępności przetwarzanych danych osobowych oraz usług przetwarzania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inne regulacje wewnętrzne – uzupełnić jakie……………………..………………………………………………………..</w:t>
            </w:r>
          </w:p>
          <w:p w:rsidR="0093317E" w:rsidRDefault="0093317E" w:rsidP="001D4D0E">
            <w:pPr>
              <w:spacing w:line="276" w:lineRule="auto"/>
            </w:pPr>
            <w:r>
              <w:t>……………………………………………………………………………………</w:t>
            </w:r>
          </w:p>
          <w:p w:rsidR="0093317E" w:rsidRDefault="0093317E" w:rsidP="001D4D0E">
            <w:pPr>
              <w:spacing w:line="276" w:lineRule="auto"/>
            </w:pPr>
            <w:r>
              <w:t>……………………………………………………………………………………</w:t>
            </w:r>
          </w:p>
          <w:p w:rsidR="0093317E" w:rsidRDefault="0093317E" w:rsidP="001D4D0E">
            <w:pPr>
              <w:spacing w:line="276" w:lineRule="auto"/>
            </w:pP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</w:tbl>
    <w:p w:rsidR="0093317E" w:rsidRDefault="0093317E" w:rsidP="0093317E">
      <w:pPr>
        <w:rPr>
          <w:b/>
        </w:rPr>
      </w:pPr>
    </w:p>
    <w:p w:rsidR="0093317E" w:rsidRDefault="0093317E" w:rsidP="0093317E">
      <w:pPr>
        <w:rPr>
          <w:b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7942"/>
        <w:gridCol w:w="737"/>
        <w:gridCol w:w="643"/>
      </w:tblGrid>
      <w:tr w:rsidR="0093317E" w:rsidTr="004E71EE">
        <w:tc>
          <w:tcPr>
            <w:tcW w:w="7942" w:type="dxa"/>
          </w:tcPr>
          <w:p w:rsidR="0093317E" w:rsidRDefault="0093317E" w:rsidP="001D4D0E">
            <w:pPr>
              <w:spacing w:line="276" w:lineRule="auto"/>
              <w:rPr>
                <w:b/>
              </w:rPr>
            </w:pPr>
            <w:r>
              <w:rPr>
                <w:b/>
              </w:rPr>
              <w:t>Środki techniczne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TAK</w:t>
            </w: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</w:t>
            </w:r>
          </w:p>
        </w:tc>
      </w:tr>
      <w:tr w:rsidR="0093317E" w:rsidTr="004E71EE">
        <w:tc>
          <w:tcPr>
            <w:tcW w:w="7942" w:type="dxa"/>
          </w:tcPr>
          <w:p w:rsidR="0093317E" w:rsidRDefault="0093317E" w:rsidP="001D4D0E">
            <w:pPr>
              <w:spacing w:line="276" w:lineRule="auto"/>
            </w:pPr>
            <w:r>
              <w:t>Wdrożona Norma ISO………………………………………………………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1D4D0E">
            <w:pPr>
              <w:spacing w:line="276" w:lineRule="auto"/>
            </w:pPr>
            <w:r>
              <w:t>Mechanizmy zapewniające odpowiednie zabezpieczenie przetwarzanych danych osobowych: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zastosowanie następującej techniki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pseudonimizacji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………………………………………………………………………………</w:t>
            </w:r>
          </w:p>
          <w:p w:rsidR="0093317E" w:rsidRDefault="0093317E" w:rsidP="001D4D0E">
            <w:pPr>
              <w:spacing w:line="276" w:lineRule="auto"/>
              <w:ind w:left="313"/>
            </w:pPr>
            <w:r>
              <w:t>………………………………………………………………………………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zastosowanie metody szyfrowania danych osobowych ………………………………………………………………………………</w:t>
            </w:r>
          </w:p>
          <w:p w:rsidR="0093317E" w:rsidRDefault="0093317E" w:rsidP="001D4D0E">
            <w:pPr>
              <w:spacing w:line="276" w:lineRule="auto"/>
              <w:ind w:left="313"/>
            </w:pPr>
            <w:r>
              <w:t>………………………………………………………………………………..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zastosowanie rozwiązania w zakresie ochrony przed złośliwym oprogramowaniem ………………………………………………………………………………</w:t>
            </w:r>
          </w:p>
          <w:p w:rsidR="0093317E" w:rsidRDefault="0093317E" w:rsidP="001D4D0E">
            <w:pPr>
              <w:spacing w:line="276" w:lineRule="auto"/>
              <w:ind w:left="313"/>
              <w:rPr>
                <w:color w:val="FF0000"/>
              </w:rPr>
            </w:pPr>
            <w:r>
              <w:rPr>
                <w:color w:val="000000" w:themeColor="text1"/>
              </w:rPr>
              <w:t>………………………………………………………………………………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zastosowanie zasady bezpiecznego projektowania aplikacji ………………………………………………………………………………</w:t>
            </w:r>
          </w:p>
          <w:p w:rsidR="0093317E" w:rsidRDefault="0093317E" w:rsidP="001D4D0E">
            <w:pPr>
              <w:spacing w:line="276" w:lineRule="auto"/>
              <w:ind w:left="313"/>
            </w:pPr>
            <w:r>
              <w:t>………………………………………………………………………………..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stosowanie rozwiązań i procedur w zakresie bezpiecznego dostępu do informacji na stacjach roboczych i laptopach ze szczególnym uwzględnieniem zdalnego dostępu użytkowników, administratorów oraz bezpiecznych technologii zdalnego dostępu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stosowanie bezpiecznych rozwiązań w zakresie bezpiecznego uwierzytelniania i autoryzacji oraz bezpiecznego zarządzania hasłami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stosowanie bezpiecznych mechanizmów w zakresie transmisji danych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zapewnienie niezbędnych informacji do wyjaśnienia incydentów (np. rejestry logów, informacji z narzędzi monitorujących)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zapewnienie bezpieczeństwa usług sieciowych ze szczególnym uwzględnieniem usług udostępnianych w sieci publiczne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</w:tbl>
    <w:p w:rsidR="004E71EE" w:rsidRPr="004E71EE" w:rsidRDefault="004E71EE" w:rsidP="004E71EE">
      <w:pPr>
        <w:spacing w:line="360" w:lineRule="atLeast"/>
        <w:rPr>
          <w:color w:val="000000"/>
          <w:sz w:val="18"/>
          <w:szCs w:val="20"/>
        </w:rPr>
      </w:pPr>
    </w:p>
    <w:p w:rsidR="004E71EE" w:rsidRPr="004E71EE" w:rsidRDefault="004E71EE" w:rsidP="004E71EE">
      <w:pPr>
        <w:spacing w:line="360" w:lineRule="atLeast"/>
        <w:rPr>
          <w:color w:val="000000"/>
          <w:sz w:val="18"/>
          <w:szCs w:val="18"/>
        </w:rPr>
      </w:pPr>
      <w:r w:rsidRPr="004E71EE">
        <w:rPr>
          <w:color w:val="000000"/>
          <w:sz w:val="18"/>
          <w:szCs w:val="20"/>
        </w:rPr>
        <w:t xml:space="preserve">.…………….… dnia…………..………                                                     </w:t>
      </w:r>
      <w:r w:rsidRPr="004E71EE">
        <w:rPr>
          <w:color w:val="000000"/>
          <w:sz w:val="18"/>
          <w:szCs w:val="18"/>
        </w:rPr>
        <w:t xml:space="preserve">……………................................................................ </w:t>
      </w:r>
    </w:p>
    <w:p w:rsidR="004E71EE" w:rsidRPr="004E71EE" w:rsidRDefault="004E71EE" w:rsidP="004E71EE">
      <w:pPr>
        <w:ind w:left="5103"/>
        <w:jc w:val="center"/>
        <w:rPr>
          <w:sz w:val="16"/>
          <w:szCs w:val="16"/>
        </w:rPr>
      </w:pPr>
      <w:r w:rsidRPr="004E71EE">
        <w:rPr>
          <w:sz w:val="16"/>
          <w:szCs w:val="16"/>
        </w:rPr>
        <w:t>podpis i  pieczęć  osób wskazanych w dokumencie</w:t>
      </w:r>
    </w:p>
    <w:p w:rsidR="004E71EE" w:rsidRPr="004E71EE" w:rsidRDefault="004E71EE" w:rsidP="004E71EE">
      <w:pPr>
        <w:ind w:left="5103"/>
        <w:jc w:val="center"/>
      </w:pPr>
      <w:r w:rsidRPr="004E71EE">
        <w:rPr>
          <w:sz w:val="16"/>
          <w:szCs w:val="16"/>
        </w:rPr>
        <w:t>uprawniającym do występowania w obrocie prawnym lub posiadających pełnomocnictwo</w:t>
      </w:r>
    </w:p>
    <w:sectPr w:rsidR="004E71EE" w:rsidRPr="004E71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909" w:rsidRDefault="00890909" w:rsidP="00890909">
      <w:r>
        <w:separator/>
      </w:r>
    </w:p>
  </w:endnote>
  <w:endnote w:type="continuationSeparator" w:id="0">
    <w:p w:rsidR="00890909" w:rsidRDefault="00890909" w:rsidP="0089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909" w:rsidRDefault="00890909" w:rsidP="00890909">
      <w:r>
        <w:separator/>
      </w:r>
    </w:p>
  </w:footnote>
  <w:footnote w:type="continuationSeparator" w:id="0">
    <w:p w:rsidR="00890909" w:rsidRDefault="00890909" w:rsidP="00890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ACE" w:rsidRDefault="00890909" w:rsidP="00676ACE">
    <w:pPr>
      <w:pStyle w:val="Nagwek"/>
    </w:pPr>
    <w:r>
      <w:t xml:space="preserve">Dotyczy postępowania: </w:t>
    </w:r>
  </w:p>
  <w:p w:rsidR="00890909" w:rsidRDefault="00120F89" w:rsidP="00120F89">
    <w:pPr>
      <w:pStyle w:val="Nagwek"/>
    </w:pPr>
    <w:r w:rsidRPr="00120F89">
      <w:t>Dostawa sprzętu medycznego wg 2 pakietów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B4090"/>
    <w:multiLevelType w:val="multilevel"/>
    <w:tmpl w:val="1C8B40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494F6D"/>
    <w:multiLevelType w:val="multilevel"/>
    <w:tmpl w:val="3A494F6D"/>
    <w:lvl w:ilvl="0">
      <w:start w:val="1"/>
      <w:numFmt w:val="bullet"/>
      <w:lvlText w:val="-"/>
      <w:lvlJc w:val="left"/>
      <w:pPr>
        <w:ind w:left="720" w:hanging="360"/>
      </w:pPr>
      <w:rPr>
        <w:rFonts w:ascii="Tahoma" w:hAnsi="Tahoma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A1995"/>
    <w:multiLevelType w:val="multilevel"/>
    <w:tmpl w:val="6C5A1995"/>
    <w:lvl w:ilvl="0">
      <w:start w:val="1"/>
      <w:numFmt w:val="bullet"/>
      <w:lvlText w:val="-"/>
      <w:lvlJc w:val="left"/>
      <w:pPr>
        <w:ind w:left="720" w:hanging="360"/>
      </w:pPr>
      <w:rPr>
        <w:rFonts w:ascii="Tahoma" w:hAnsi="Tahoma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4-03-13"/>
    <w:docVar w:name="LE_Links" w:val="{3A49E5E0-1201-4620-B55E-B372BF90336A}"/>
  </w:docVars>
  <w:rsids>
    <w:rsidRoot w:val="0093317E"/>
    <w:rsid w:val="00120F89"/>
    <w:rsid w:val="004E71EE"/>
    <w:rsid w:val="00676ACE"/>
    <w:rsid w:val="0070788D"/>
    <w:rsid w:val="007756DD"/>
    <w:rsid w:val="00890909"/>
    <w:rsid w:val="0093317E"/>
    <w:rsid w:val="00C96431"/>
    <w:rsid w:val="00CC576B"/>
    <w:rsid w:val="00D22C15"/>
    <w:rsid w:val="00D54E78"/>
    <w:rsid w:val="00D6210E"/>
    <w:rsid w:val="00EC1182"/>
    <w:rsid w:val="00ED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DD91B25"/>
  <w15:chartTrackingRefBased/>
  <w15:docId w15:val="{1C450281-BB7B-415A-B4E6-F1248AFF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3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qFormat/>
    <w:rsid w:val="00933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9331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MHeading1">
    <w:name w:val="BM Heading 1"/>
    <w:basedOn w:val="Normalny"/>
    <w:qFormat/>
    <w:rsid w:val="0093317E"/>
    <w:pPr>
      <w:keepNext/>
      <w:spacing w:after="240" w:line="280" w:lineRule="exact"/>
      <w:jc w:val="both"/>
    </w:pPr>
    <w:rPr>
      <w:rFonts w:ascii="Times New Roman Bold" w:hAnsi="Times New Roman Bold"/>
      <w:b/>
      <w:caps/>
      <w:lang w:val="en-GB"/>
    </w:rPr>
  </w:style>
  <w:style w:type="character" w:customStyle="1" w:styleId="AkapitzlistZnak">
    <w:name w:val="Akapit z listą Znak"/>
    <w:link w:val="Akapitzlist"/>
    <w:uiPriority w:val="34"/>
    <w:qFormat/>
    <w:rsid w:val="0093317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8909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09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09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090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A49E5E0-1201-4620-B55E-B372BF90336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4 Wojskowy Szpital Kliniczny z Poliklinką SPZOZ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Górska</dc:creator>
  <cp:keywords/>
  <dc:description/>
  <cp:lastModifiedBy>Małgorzata Fiec</cp:lastModifiedBy>
  <cp:revision>3</cp:revision>
  <cp:lastPrinted>2024-07-22T11:08:00Z</cp:lastPrinted>
  <dcterms:created xsi:type="dcterms:W3CDTF">2024-08-21T07:26:00Z</dcterms:created>
  <dcterms:modified xsi:type="dcterms:W3CDTF">2024-08-21T07:26:00Z</dcterms:modified>
</cp:coreProperties>
</file>