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 w:rsidRPr="00E64CA3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WYKONAWCY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D9363F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9363F" w:rsidRDefault="00D9363F" w:rsidP="00310A81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A06377" w:rsidRDefault="00A06377" w:rsidP="00A06377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06377">
        <w:rPr>
          <w:rFonts w:ascii="Century Gothic" w:hAnsi="Century Gothic"/>
          <w:b/>
          <w:bCs/>
          <w:sz w:val="18"/>
          <w:szCs w:val="18"/>
        </w:rPr>
        <w:t>„USŁUGA SPOŁECZNA –</w:t>
      </w:r>
    </w:p>
    <w:p w:rsidR="00A06377" w:rsidRPr="00A06377" w:rsidRDefault="00A06377" w:rsidP="00A06377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310A81" w:rsidRDefault="00A06377" w:rsidP="00A06377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06377">
        <w:rPr>
          <w:rFonts w:ascii="Century Gothic" w:hAnsi="Century Gothic"/>
          <w:b/>
          <w:bCs/>
          <w:sz w:val="18"/>
          <w:szCs w:val="18"/>
        </w:rPr>
        <w:t>OCHRONA OSÓ</w:t>
      </w:r>
      <w:r>
        <w:rPr>
          <w:rFonts w:ascii="Century Gothic" w:hAnsi="Century Gothic"/>
          <w:b/>
          <w:bCs/>
          <w:sz w:val="18"/>
          <w:szCs w:val="18"/>
        </w:rPr>
        <w:t xml:space="preserve">B I MIENIA ORAZ MONITORING CCTV </w:t>
      </w:r>
      <w:r w:rsidRPr="00A06377">
        <w:rPr>
          <w:rFonts w:ascii="Century Gothic" w:hAnsi="Century Gothic"/>
          <w:b/>
          <w:bCs/>
          <w:sz w:val="18"/>
          <w:szCs w:val="18"/>
        </w:rPr>
        <w:t>CENTRUM KULTURY ZAMEK W POZNANIU”</w:t>
      </w:r>
    </w:p>
    <w:p w:rsidR="00A06377" w:rsidRDefault="00A06377" w:rsidP="00A06377">
      <w:pPr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A06377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A06377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A06377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A06377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9363F" w:rsidRPr="00E64CA3" w:rsidRDefault="00D9363F" w:rsidP="00D9363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E64CA3">
        <w:rPr>
          <w:rFonts w:ascii="Century Gothic" w:hAnsi="Century Gothic"/>
          <w:kern w:val="2"/>
          <w:sz w:val="16"/>
          <w:szCs w:val="16"/>
        </w:rPr>
        <w:tab/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D9363F" w:rsidRPr="00E64CA3" w:rsidRDefault="00D9363F" w:rsidP="00D9363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69470A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E64CA3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E64CA3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9363F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(p</w:t>
      </w:r>
      <w:r>
        <w:rPr>
          <w:rFonts w:ascii="Century Gothic" w:hAnsi="Century Gothic"/>
          <w:kern w:val="2"/>
          <w:sz w:val="16"/>
          <w:szCs w:val="16"/>
        </w:rPr>
        <w:t xml:space="preserve">odpisy osób uprawnionych do   </w:t>
      </w:r>
    </w:p>
    <w:p w:rsidR="00D9363F" w:rsidRPr="00E64CA3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reprezentowania Wykonawcy/ów)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0637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</w:t>
    </w:r>
    <w:r w:rsidR="00310A81">
      <w:rPr>
        <w:sz w:val="20"/>
      </w:rPr>
      <w:t xml:space="preserve"> </w:t>
    </w:r>
    <w:r w:rsidR="009A5CCB" w:rsidRPr="0052451F">
      <w:rPr>
        <w:sz w:val="20"/>
      </w:rPr>
      <w:t xml:space="preserve">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A06377">
      <w:rPr>
        <w:sz w:val="20"/>
      </w:rPr>
      <w:t xml:space="preserve"> 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094E23">
      <w:rPr>
        <w:rFonts w:ascii="Century Gothic" w:hAnsi="Century Gothic" w:cs="ArialMT"/>
        <w:b/>
        <w:i/>
        <w:sz w:val="16"/>
        <w:szCs w:val="16"/>
      </w:rPr>
      <w:t>7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B65E9C" w:rsidRPr="00D9363F">
      <w:rPr>
        <w:rFonts w:ascii="Century Gothic" w:hAnsi="Century Gothic" w:cs="ArialMT"/>
        <w:b/>
        <w:i/>
        <w:sz w:val="16"/>
        <w:szCs w:val="16"/>
      </w:rPr>
      <w:t>X</w:t>
    </w:r>
    <w:r w:rsidR="00A06377">
      <w:rPr>
        <w:rFonts w:ascii="Century Gothic" w:hAnsi="Century Gothic" w:cs="ArialMT"/>
        <w:b/>
        <w:i/>
        <w:sz w:val="16"/>
        <w:szCs w:val="16"/>
      </w:rPr>
      <w:t>I</w:t>
    </w:r>
    <w:r w:rsidR="00310A81">
      <w:rPr>
        <w:rFonts w:ascii="Century Gothic" w:hAnsi="Century Gothic" w:cs="ArialMT"/>
        <w:b/>
        <w:i/>
        <w:sz w:val="16"/>
        <w:szCs w:val="16"/>
      </w:rPr>
      <w:t>X</w:t>
    </w:r>
    <w:r w:rsidR="00604E65" w:rsidRPr="00D9363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94E23"/>
    <w:rsid w:val="00100584"/>
    <w:rsid w:val="00124B8B"/>
    <w:rsid w:val="00143535"/>
    <w:rsid w:val="00164FA9"/>
    <w:rsid w:val="001C0B06"/>
    <w:rsid w:val="0020026E"/>
    <w:rsid w:val="002F4201"/>
    <w:rsid w:val="00310A8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A06377"/>
    <w:rsid w:val="00B65E9C"/>
    <w:rsid w:val="00BC77BD"/>
    <w:rsid w:val="00C13709"/>
    <w:rsid w:val="00C90129"/>
    <w:rsid w:val="00C907BA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27</cp:revision>
  <cp:lastPrinted>2021-03-29T07:40:00Z</cp:lastPrinted>
  <dcterms:created xsi:type="dcterms:W3CDTF">2021-03-29T07:21:00Z</dcterms:created>
  <dcterms:modified xsi:type="dcterms:W3CDTF">2022-11-29T12:11:00Z</dcterms:modified>
</cp:coreProperties>
</file>