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47F89" w:rsidRPr="001B794B" w:rsidRDefault="00A47F89" w:rsidP="00A47F89">
      <w:pPr>
        <w:autoSpaceDE w:val="0"/>
        <w:jc w:val="right"/>
        <w:rPr>
          <w:rFonts w:ascii="Calibri" w:hAnsi="Calibri" w:cs="Calibri"/>
          <w:kern w:val="2"/>
          <w:sz w:val="22"/>
          <w:szCs w:val="22"/>
        </w:rPr>
      </w:pPr>
      <w:r w:rsidRPr="001B794B">
        <w:rPr>
          <w:rFonts w:ascii="Calibri" w:hAnsi="Calibri" w:cs="Calibri"/>
          <w:sz w:val="22"/>
          <w:szCs w:val="22"/>
        </w:rPr>
        <w:t>Załącznik nr 1 do SWZ</w:t>
      </w:r>
    </w:p>
    <w:p w:rsidR="00A47F89" w:rsidRDefault="00A47F89" w:rsidP="00A47F89">
      <w:pPr>
        <w:spacing w:line="200" w:lineRule="atLeast"/>
        <w:ind w:left="7090"/>
        <w:jc w:val="both"/>
        <w:rPr>
          <w:rFonts w:cs="Calibri"/>
          <w:bCs/>
          <w:i/>
          <w:sz w:val="18"/>
          <w:szCs w:val="18"/>
        </w:rPr>
      </w:pPr>
      <w:r>
        <w:rPr>
          <w:rFonts w:cs="Calibri"/>
          <w:b/>
          <w:bCs/>
        </w:rPr>
        <w:t xml:space="preserve">       </w:t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  <w:r>
        <w:rPr>
          <w:rFonts w:cs="Calibri"/>
          <w:bCs/>
          <w:i/>
          <w:sz w:val="18"/>
          <w:szCs w:val="18"/>
        </w:rPr>
        <w:tab/>
      </w:r>
    </w:p>
    <w:p w:rsidR="00A47F89" w:rsidRDefault="00A47F89" w:rsidP="00A47F89">
      <w:pPr>
        <w:spacing w:line="200" w:lineRule="atLeast"/>
        <w:jc w:val="center"/>
        <w:rPr>
          <w:rFonts w:cs="Calibr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1"/>
        <w:gridCol w:w="4827"/>
      </w:tblGrid>
      <w:tr w:rsidR="00E31DBE" w:rsidTr="00E31DBE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31DBE" w:rsidRDefault="00E31DBE">
            <w:pPr>
              <w:spacing w:line="200" w:lineRule="atLeast"/>
              <w:jc w:val="center"/>
              <w:rPr>
                <w:rFonts w:asciiTheme="minorHAnsi" w:eastAsia="Times New Roman" w:hAnsiTheme="minorHAnsi" w:cstheme="minorHAnsi"/>
                <w:b/>
                <w:kern w:val="36"/>
                <w:sz w:val="22"/>
                <w:szCs w:val="36"/>
                <w:lang w:eastAsia="pl-PL" w:bidi="ar-SA"/>
              </w:rPr>
            </w:pPr>
            <w:r>
              <w:rPr>
                <w:rFonts w:asciiTheme="minorHAnsi" w:hAnsiTheme="minorHAnsi" w:cstheme="minorHAnsi"/>
                <w:b/>
                <w:spacing w:val="20"/>
                <w:kern w:val="28"/>
                <w:sz w:val="28"/>
                <w:szCs w:val="28"/>
              </w:rPr>
              <w:t>FORMULARZ OFERTOWY</w:t>
            </w:r>
          </w:p>
        </w:tc>
      </w:tr>
      <w:tr w:rsidR="00E31DBE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kern w:val="2"/>
              </w:rPr>
            </w:pPr>
            <w:r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E31DBE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E31DBE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E31DBE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E31DBE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Faks</w:t>
            </w:r>
          </w:p>
        </w:tc>
      </w:tr>
      <w:tr w:rsidR="00E31DBE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E31DBE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E31DBE" w:rsidRDefault="00E31DBE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E31DBE" w:rsidRDefault="001B794B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Mikro/</w:t>
            </w:r>
            <w:r w:rsidR="00E31DBE">
              <w:rPr>
                <w:rFonts w:asciiTheme="minorHAnsi" w:hAnsiTheme="minorHAnsi" w:cstheme="minorHAnsi"/>
                <w:b/>
                <w:szCs w:val="22"/>
              </w:rPr>
              <w:t>Małe/Średnie/Duże Przedsiębiorstwo</w:t>
            </w:r>
            <w:r w:rsidR="008F5C23">
              <w:rPr>
                <w:rFonts w:asciiTheme="minorHAnsi" w:hAnsiTheme="minorHAnsi" w:cstheme="minorHAnsi"/>
                <w:b/>
                <w:szCs w:val="22"/>
              </w:rPr>
              <w:t>/ Inne</w:t>
            </w:r>
            <w:bookmarkStart w:id="0" w:name="_GoBack"/>
            <w:bookmarkEnd w:id="0"/>
          </w:p>
        </w:tc>
      </w:tr>
      <w:tr w:rsidR="00E31DBE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DBE" w:rsidRDefault="00E31DBE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E31DBE" w:rsidRDefault="00E31DBE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……………………………………………………………………………………………………………………………………..</w:t>
            </w:r>
          </w:p>
          <w:p w:rsidR="00E31DBE" w:rsidRDefault="00E31DBE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DBE" w:rsidRDefault="00E31DBE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sz w:val="12"/>
                <w:szCs w:val="12"/>
              </w:rPr>
              <w:t xml:space="preserve">      ……………………………………………………………………………………………………………………………….</w:t>
            </w:r>
          </w:p>
          <w:p w:rsidR="00E31DBE" w:rsidRDefault="00E31DBE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</w:tbl>
    <w:p w:rsidR="00E31DBE" w:rsidRDefault="00E31DBE" w:rsidP="00E31DBE">
      <w:pPr>
        <w:spacing w:line="200" w:lineRule="atLeast"/>
        <w:jc w:val="both"/>
        <w:rPr>
          <w:rFonts w:asciiTheme="minorHAnsi" w:hAnsiTheme="minorHAnsi" w:cstheme="minorHAnsi"/>
          <w:kern w:val="36"/>
          <w:sz w:val="22"/>
          <w:szCs w:val="36"/>
        </w:rPr>
      </w:pPr>
      <w:r>
        <w:rPr>
          <w:rFonts w:asciiTheme="minorHAnsi" w:hAnsiTheme="minorHAnsi" w:cstheme="minorHAnsi"/>
        </w:rPr>
        <w:t xml:space="preserve">Nawiązując do ogłoszonego przez Zamawiającego – Uniwersytet Rolniczy im. Hugona Kołłątaja                          </w:t>
      </w:r>
      <w:r>
        <w:rPr>
          <w:rFonts w:asciiTheme="minorHAnsi" w:hAnsiTheme="minorHAnsi" w:cstheme="minorHAnsi"/>
        </w:rPr>
        <w:br/>
        <w:t xml:space="preserve">w Krakowie, </w:t>
      </w:r>
      <w:r>
        <w:rPr>
          <w:rFonts w:asciiTheme="minorHAnsi" w:hAnsiTheme="minorHAnsi" w:cstheme="minorHAnsi"/>
          <w:b/>
          <w:bCs/>
        </w:rPr>
        <w:t xml:space="preserve">postępowania o udzielenie zamówienia publicznego na usługi </w:t>
      </w:r>
      <w:r>
        <w:rPr>
          <w:rFonts w:asciiTheme="minorHAnsi" w:hAnsiTheme="minorHAnsi" w:cstheme="minorHAnsi"/>
          <w:iCs/>
        </w:rPr>
        <w:t>o wartości zamówienia nie przekraczającej kwoty, o której mowa w art. 3 ust. 1 pkt 1) ustawy z dnia 11 września 2019 r. Prawo zamówień publicznych (</w:t>
      </w:r>
      <w:r w:rsidR="00602A0A">
        <w:rPr>
          <w:rFonts w:asciiTheme="minorHAnsi" w:hAnsiTheme="minorHAnsi" w:cstheme="minorHAnsi"/>
          <w:iCs/>
        </w:rPr>
        <w:t xml:space="preserve">tekst jedn. </w:t>
      </w:r>
      <w:r>
        <w:rPr>
          <w:rFonts w:asciiTheme="minorHAnsi" w:hAnsiTheme="minorHAnsi" w:cstheme="minorHAnsi"/>
          <w:iCs/>
        </w:rPr>
        <w:t>Dz. U. z 20</w:t>
      </w:r>
      <w:r w:rsidR="00663002">
        <w:rPr>
          <w:rFonts w:asciiTheme="minorHAnsi" w:hAnsiTheme="minorHAnsi" w:cstheme="minorHAnsi"/>
          <w:iCs/>
        </w:rPr>
        <w:t>2</w:t>
      </w:r>
      <w:r w:rsidR="008F5C23">
        <w:rPr>
          <w:rFonts w:asciiTheme="minorHAnsi" w:hAnsiTheme="minorHAnsi" w:cstheme="minorHAnsi"/>
          <w:iCs/>
        </w:rPr>
        <w:t>3</w:t>
      </w:r>
      <w:r>
        <w:rPr>
          <w:rFonts w:asciiTheme="minorHAnsi" w:hAnsiTheme="minorHAnsi" w:cstheme="minorHAnsi"/>
          <w:iCs/>
        </w:rPr>
        <w:t xml:space="preserve"> r., poz.</w:t>
      </w:r>
      <w:r w:rsidR="008F5C23">
        <w:rPr>
          <w:rFonts w:asciiTheme="minorHAnsi" w:hAnsiTheme="minorHAnsi" w:cstheme="minorHAnsi"/>
          <w:iCs/>
        </w:rPr>
        <w:t xml:space="preserve"> 1605</w:t>
      </w:r>
      <w:r>
        <w:rPr>
          <w:rFonts w:asciiTheme="minorHAnsi" w:hAnsiTheme="minorHAnsi" w:cstheme="minorHAnsi"/>
          <w:iCs/>
        </w:rPr>
        <w:t xml:space="preserve">) </w:t>
      </w:r>
      <w:r>
        <w:rPr>
          <w:rFonts w:asciiTheme="minorHAnsi" w:hAnsiTheme="minorHAnsi" w:cstheme="minorHAnsi"/>
          <w:b/>
          <w:bCs/>
        </w:rPr>
        <w:t>prowadzonego pn.</w:t>
      </w:r>
    </w:p>
    <w:p w:rsidR="00E31DBE" w:rsidRDefault="00663002" w:rsidP="00E31DBE">
      <w:pPr>
        <w:spacing w:line="200" w:lineRule="atLeast"/>
        <w:jc w:val="center"/>
        <w:rPr>
          <w:rFonts w:asciiTheme="minorHAnsi" w:hAnsiTheme="minorHAnsi" w:cstheme="minorHAnsi"/>
          <w:b/>
          <w:bCs/>
          <w:i/>
          <w:color w:val="000000"/>
          <w:spacing w:val="-8"/>
          <w:kern w:val="2"/>
          <w:sz w:val="28"/>
          <w:szCs w:val="28"/>
        </w:rPr>
      </w:pPr>
      <w:r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  <w:t>Ochrona terenu kampusu</w:t>
      </w:r>
      <w:r w:rsidR="00E31DBE"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  <w:t xml:space="preserve">  Uniwersytetu Rolniczego </w:t>
      </w:r>
      <w:r w:rsidR="00E31DBE"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  <w:br/>
      </w:r>
      <w:r w:rsidR="001B794B"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  <w:t>im. Hugona Kołłątaja w Krakowie</w:t>
      </w:r>
    </w:p>
    <w:p w:rsidR="00E31DBE" w:rsidRDefault="00E31DBE" w:rsidP="00E31DBE">
      <w:pPr>
        <w:spacing w:line="200" w:lineRule="atLeast"/>
        <w:jc w:val="center"/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</w:pPr>
      <w:r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  <w:t>DZP-291-</w:t>
      </w:r>
      <w:r w:rsidR="008F5C23"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  <w:t>2456/2023</w:t>
      </w:r>
    </w:p>
    <w:p w:rsidR="00E31DBE" w:rsidRDefault="00E31DBE" w:rsidP="00E31DBE">
      <w:pPr>
        <w:spacing w:line="200" w:lineRule="atLeast"/>
        <w:jc w:val="center"/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</w:pPr>
    </w:p>
    <w:p w:rsidR="006E7E6C" w:rsidRPr="00DB39B3" w:rsidRDefault="006E7E6C" w:rsidP="006E7E6C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6E7E6C" w:rsidRPr="00DB39B3" w:rsidRDefault="006E7E6C" w:rsidP="00DB39B3">
      <w:pPr>
        <w:numPr>
          <w:ilvl w:val="0"/>
          <w:numId w:val="18"/>
        </w:numPr>
        <w:ind w:left="567" w:hanging="207"/>
        <w:jc w:val="both"/>
        <w:rPr>
          <w:rFonts w:ascii="Calibri" w:hAnsi="Calibri" w:cs="Calibri"/>
          <w:b/>
          <w:sz w:val="22"/>
          <w:szCs w:val="22"/>
        </w:rPr>
      </w:pPr>
      <w:r w:rsidRPr="00DB39B3">
        <w:rPr>
          <w:rFonts w:ascii="Calibri" w:hAnsi="Calibri" w:cs="Calibri"/>
          <w:b/>
          <w:sz w:val="22"/>
          <w:szCs w:val="22"/>
        </w:rPr>
        <w:t>CENA (waga 60%)</w:t>
      </w:r>
    </w:p>
    <w:p w:rsidR="006E7E6C" w:rsidRPr="00DB39B3" w:rsidRDefault="006E7E6C" w:rsidP="006E7E6C">
      <w:pPr>
        <w:ind w:left="1080"/>
        <w:jc w:val="both"/>
        <w:rPr>
          <w:rFonts w:ascii="Calibri" w:hAnsi="Calibri" w:cs="Calibri"/>
          <w:b/>
          <w:sz w:val="22"/>
          <w:szCs w:val="22"/>
        </w:rPr>
      </w:pPr>
    </w:p>
    <w:p w:rsidR="006E7E6C" w:rsidRPr="00DB39B3" w:rsidRDefault="006E7E6C" w:rsidP="001B794B">
      <w:pPr>
        <w:pStyle w:val="Tekstpodstawowy"/>
        <w:ind w:left="142" w:right="-28"/>
        <w:jc w:val="both"/>
        <w:rPr>
          <w:rFonts w:ascii="Calibri" w:hAnsi="Calibri" w:cs="Calibri"/>
          <w:b/>
          <w:bCs/>
          <w:sz w:val="22"/>
          <w:szCs w:val="22"/>
        </w:rPr>
      </w:pPr>
      <w:r w:rsidRPr="00DB39B3">
        <w:rPr>
          <w:rFonts w:ascii="Calibri" w:hAnsi="Calibri" w:cs="Calibri"/>
          <w:sz w:val="22"/>
          <w:szCs w:val="22"/>
        </w:rPr>
        <w:t>Oferujemy realizację zamówienia w zakresie objętym Specyfikacją Warunków Zamówienia za cenę .............................................. złotych brutto,</w:t>
      </w:r>
      <w:r w:rsidRPr="00DB39B3">
        <w:rPr>
          <w:rFonts w:ascii="Calibri" w:hAnsi="Calibri" w:cs="Calibri"/>
          <w:b/>
          <w:sz w:val="22"/>
          <w:szCs w:val="22"/>
        </w:rPr>
        <w:t xml:space="preserve"> </w:t>
      </w:r>
      <w:r w:rsidRPr="00DB39B3">
        <w:rPr>
          <w:rFonts w:ascii="Calibri" w:hAnsi="Calibri" w:cs="Calibri"/>
          <w:sz w:val="22"/>
          <w:szCs w:val="22"/>
        </w:rPr>
        <w:t>(słownie: ……………….………………………)</w:t>
      </w:r>
      <w:r w:rsidRPr="00DB39B3">
        <w:rPr>
          <w:rFonts w:ascii="Calibri" w:hAnsi="Calibri" w:cs="Calibri"/>
          <w:b/>
          <w:sz w:val="22"/>
          <w:szCs w:val="22"/>
        </w:rPr>
        <w:t xml:space="preserve"> </w:t>
      </w:r>
      <w:r w:rsidRPr="00DB39B3">
        <w:rPr>
          <w:rFonts w:ascii="Calibri" w:hAnsi="Calibri" w:cs="Calibri"/>
          <w:sz w:val="22"/>
          <w:szCs w:val="22"/>
        </w:rPr>
        <w:t>w tym</w:t>
      </w:r>
      <w:r w:rsidRPr="00DB39B3">
        <w:rPr>
          <w:rFonts w:ascii="Calibri" w:hAnsi="Calibri" w:cs="Calibri"/>
          <w:b/>
          <w:sz w:val="22"/>
          <w:szCs w:val="22"/>
        </w:rPr>
        <w:t xml:space="preserve"> </w:t>
      </w:r>
      <w:r w:rsidRPr="00DB39B3">
        <w:rPr>
          <w:rFonts w:ascii="Calibri" w:hAnsi="Calibri" w:cs="Calibri"/>
          <w:sz w:val="22"/>
          <w:szCs w:val="22"/>
        </w:rPr>
        <w:t>……………………………….. złotych netto</w:t>
      </w:r>
      <w:r w:rsidRPr="00DB39B3">
        <w:rPr>
          <w:rFonts w:ascii="Calibri" w:hAnsi="Calibri" w:cs="Calibri"/>
          <w:b/>
          <w:sz w:val="22"/>
          <w:szCs w:val="22"/>
        </w:rPr>
        <w:t xml:space="preserve"> </w:t>
      </w:r>
      <w:r w:rsidRPr="00DB39B3">
        <w:rPr>
          <w:rFonts w:ascii="Calibri" w:hAnsi="Calibri" w:cs="Calibri"/>
          <w:sz w:val="22"/>
          <w:szCs w:val="22"/>
        </w:rPr>
        <w:t>+</w:t>
      </w:r>
      <w:r w:rsidRPr="00DB39B3">
        <w:rPr>
          <w:rFonts w:ascii="Calibri" w:hAnsi="Calibri" w:cs="Calibri"/>
          <w:b/>
          <w:sz w:val="22"/>
          <w:szCs w:val="22"/>
        </w:rPr>
        <w:t xml:space="preserve"> </w:t>
      </w:r>
      <w:r w:rsidRPr="00DB39B3">
        <w:rPr>
          <w:rFonts w:ascii="Calibri" w:hAnsi="Calibri" w:cs="Calibri"/>
          <w:sz w:val="22"/>
          <w:szCs w:val="22"/>
        </w:rPr>
        <w:t>……. % podatku VAT</w:t>
      </w:r>
      <w:r w:rsidR="001B794B">
        <w:rPr>
          <w:rFonts w:ascii="Calibri" w:hAnsi="Calibri" w:cs="Calibri"/>
          <w:sz w:val="22"/>
          <w:szCs w:val="22"/>
        </w:rPr>
        <w:t xml:space="preserve"> tj. …………………….zł</w:t>
      </w:r>
      <w:r w:rsidRPr="00DB39B3">
        <w:rPr>
          <w:rFonts w:ascii="Calibri" w:hAnsi="Calibri" w:cs="Calibri"/>
          <w:sz w:val="22"/>
          <w:szCs w:val="22"/>
        </w:rPr>
        <w:t>.</w:t>
      </w:r>
      <w:r w:rsidRPr="00DB39B3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6E7E6C" w:rsidRPr="00DB39B3" w:rsidRDefault="001B794B" w:rsidP="001B794B">
      <w:pPr>
        <w:pStyle w:val="Tekstpodstawowy"/>
        <w:ind w:left="142" w:right="-28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R</w:t>
      </w:r>
      <w:r w:rsidR="006E7E6C" w:rsidRPr="00DB39B3">
        <w:rPr>
          <w:rFonts w:ascii="Calibri" w:hAnsi="Calibri" w:cs="Calibri"/>
          <w:bCs/>
          <w:sz w:val="22"/>
          <w:szCs w:val="22"/>
        </w:rPr>
        <w:t>yczałtowa cena brutto za jedną roboczogodzinę wynosi ………………………zł brutto (</w:t>
      </w:r>
      <w:r w:rsidR="006E7E6C" w:rsidRPr="00DB39B3">
        <w:rPr>
          <w:rFonts w:ascii="Calibri" w:hAnsi="Calibri" w:cs="Calibri"/>
          <w:bCs/>
          <w:i/>
          <w:sz w:val="22"/>
          <w:szCs w:val="22"/>
        </w:rPr>
        <w:t>słownie brutto</w:t>
      </w:r>
      <w:r w:rsidR="006E7E6C" w:rsidRPr="00DB39B3">
        <w:rPr>
          <w:rFonts w:ascii="Calibri" w:hAnsi="Calibri" w:cs="Calibri"/>
          <w:bCs/>
          <w:sz w:val="22"/>
          <w:szCs w:val="22"/>
        </w:rPr>
        <w:t xml:space="preserve">: …………………………………………………………………………………………………………………………), </w:t>
      </w:r>
    </w:p>
    <w:p w:rsidR="006E7E6C" w:rsidRPr="00DB39B3" w:rsidRDefault="006E7E6C" w:rsidP="001B794B">
      <w:pPr>
        <w:pStyle w:val="Tekstpodstawowy"/>
        <w:ind w:right="-28" w:firstLine="142"/>
        <w:rPr>
          <w:rFonts w:ascii="Calibri" w:hAnsi="Calibri" w:cs="Calibri"/>
          <w:bCs/>
          <w:sz w:val="22"/>
          <w:szCs w:val="22"/>
        </w:rPr>
      </w:pPr>
      <w:r w:rsidRPr="00DB39B3">
        <w:rPr>
          <w:rFonts w:ascii="Calibri" w:hAnsi="Calibri" w:cs="Calibri"/>
          <w:bCs/>
          <w:sz w:val="22"/>
          <w:szCs w:val="22"/>
        </w:rPr>
        <w:t>zgodnie z poniższym wyliczeniem:</w:t>
      </w: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2198"/>
        <w:gridCol w:w="992"/>
        <w:gridCol w:w="963"/>
        <w:gridCol w:w="1447"/>
        <w:gridCol w:w="708"/>
        <w:gridCol w:w="1701"/>
        <w:gridCol w:w="1408"/>
      </w:tblGrid>
      <w:tr w:rsidR="006E7E6C" w:rsidRPr="00DB39B3" w:rsidTr="006E7E6C">
        <w:tc>
          <w:tcPr>
            <w:tcW w:w="9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>TABELA WYCENY</w:t>
            </w:r>
          </w:p>
        </w:tc>
      </w:tr>
      <w:tr w:rsidR="006E7E6C" w:rsidRPr="00DB39B3" w:rsidTr="001B794B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>Wyszczególnienie elementów rozliczeniowych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>Jednostka miary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>Liczba jednostek miary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ryczałtowa jednostkowa roboczogodziny netto w </w:t>
            </w: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PLN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Stawka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>Cena ryczałtowa jednostkowa roboczogodziny brutto                 w PLN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>Wartość netto</w:t>
            </w:r>
          </w:p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>w PLN</w:t>
            </w:r>
          </w:p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(kol. 4 </w:t>
            </w:r>
          </w:p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x 5)</w:t>
            </w:r>
          </w:p>
        </w:tc>
      </w:tr>
      <w:tr w:rsidR="006E7E6C" w:rsidRPr="00DB39B3" w:rsidTr="001B794B">
        <w:trPr>
          <w:trHeight w:val="18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/>
                <w:bCs/>
                <w:sz w:val="22"/>
                <w:szCs w:val="22"/>
              </w:rPr>
              <w:t>8</w:t>
            </w:r>
          </w:p>
        </w:tc>
      </w:tr>
      <w:tr w:rsidR="006E7E6C" w:rsidRPr="00DB39B3" w:rsidTr="001B794B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Cs/>
                <w:sz w:val="22"/>
                <w:szCs w:val="22"/>
              </w:rPr>
              <w:t>A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rPr>
                <w:rFonts w:ascii="Calibri" w:hAnsi="Calibri" w:cs="Calibri"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Cs/>
                <w:sz w:val="22"/>
                <w:szCs w:val="22"/>
              </w:rPr>
              <w:t>Usługa ochrony fizycznej osób i mienia na terenie kampusu Uniwersytetu Rolniczego im. Hugona Kołłątaja w Krakowie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Cs/>
                <w:sz w:val="22"/>
                <w:szCs w:val="22"/>
              </w:rPr>
              <w:t>roboczogodzina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8F5C23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9432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6E7E6C" w:rsidRPr="00DB39B3" w:rsidTr="001B794B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rPr>
                <w:rFonts w:ascii="Calibri" w:hAnsi="Calibri" w:cs="Calibri"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Cs/>
                <w:sz w:val="22"/>
                <w:szCs w:val="22"/>
              </w:rPr>
              <w:t>B</w:t>
            </w:r>
          </w:p>
        </w:tc>
        <w:tc>
          <w:tcPr>
            <w:tcW w:w="8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rPr>
                <w:rFonts w:ascii="Calibri" w:hAnsi="Calibri" w:cs="Calibri"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Cs/>
                <w:sz w:val="22"/>
                <w:szCs w:val="22"/>
              </w:rPr>
              <w:t xml:space="preserve">Podatek VAT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6E7E6C" w:rsidRPr="00DB39B3" w:rsidTr="001B794B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rPr>
                <w:rFonts w:ascii="Calibri" w:hAnsi="Calibri" w:cs="Calibri"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Cs/>
                <w:sz w:val="22"/>
                <w:szCs w:val="22"/>
              </w:rPr>
              <w:t>C</w:t>
            </w:r>
          </w:p>
        </w:tc>
        <w:tc>
          <w:tcPr>
            <w:tcW w:w="8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rPr>
                <w:rFonts w:ascii="Calibri" w:hAnsi="Calibri" w:cs="Calibri"/>
                <w:bCs/>
                <w:sz w:val="22"/>
                <w:szCs w:val="22"/>
              </w:rPr>
            </w:pPr>
            <w:r w:rsidRPr="00DB39B3">
              <w:rPr>
                <w:rFonts w:ascii="Calibri" w:hAnsi="Calibri" w:cs="Calibri"/>
                <w:bCs/>
                <w:sz w:val="22"/>
                <w:szCs w:val="22"/>
              </w:rPr>
              <w:t>Wartość brutto w PLN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6C" w:rsidRPr="00DB39B3" w:rsidRDefault="006E7E6C" w:rsidP="008E4D21">
            <w:pPr>
              <w:pStyle w:val="Tekstpodstawowy"/>
              <w:spacing w:line="360" w:lineRule="auto"/>
              <w:ind w:right="-28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6E7E6C" w:rsidRPr="00DB39B3" w:rsidRDefault="006E7E6C" w:rsidP="006E7E6C">
      <w:pPr>
        <w:jc w:val="both"/>
        <w:rPr>
          <w:rFonts w:ascii="Calibri" w:hAnsi="Calibri" w:cs="Calibri"/>
          <w:b/>
          <w:sz w:val="22"/>
          <w:szCs w:val="22"/>
        </w:rPr>
      </w:pPr>
    </w:p>
    <w:p w:rsidR="006E7E6C" w:rsidRPr="00DB39B3" w:rsidRDefault="006E7E6C" w:rsidP="00DB39B3">
      <w:pPr>
        <w:numPr>
          <w:ilvl w:val="0"/>
          <w:numId w:val="18"/>
        </w:numPr>
        <w:ind w:left="567" w:hanging="207"/>
        <w:jc w:val="both"/>
        <w:rPr>
          <w:rFonts w:ascii="Calibri" w:hAnsi="Calibri" w:cs="Calibri"/>
          <w:b/>
          <w:sz w:val="22"/>
          <w:szCs w:val="22"/>
        </w:rPr>
      </w:pPr>
      <w:r w:rsidRPr="00DB39B3">
        <w:rPr>
          <w:rFonts w:ascii="Calibri" w:hAnsi="Calibri" w:cs="Calibri"/>
          <w:b/>
          <w:sz w:val="22"/>
          <w:szCs w:val="22"/>
        </w:rPr>
        <w:t>DOŚWIADCZENIE OSÓB SKIEROWANYCH DO REALIZACJI ZAMÓWIENIA (waga 40%)</w:t>
      </w:r>
    </w:p>
    <w:p w:rsidR="006E7E6C" w:rsidRPr="00DB39B3" w:rsidRDefault="006E7E6C" w:rsidP="006E7E6C">
      <w:pPr>
        <w:ind w:left="1080"/>
        <w:jc w:val="both"/>
        <w:rPr>
          <w:rFonts w:ascii="Calibri" w:hAnsi="Calibri" w:cs="Calibri"/>
          <w:b/>
          <w:sz w:val="22"/>
          <w:szCs w:val="22"/>
        </w:rPr>
      </w:pPr>
    </w:p>
    <w:p w:rsidR="006E7E6C" w:rsidRPr="00DB39B3" w:rsidRDefault="00DB39B3" w:rsidP="006E7E6C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DB39B3">
        <w:rPr>
          <w:rFonts w:ascii="Calibri" w:hAnsi="Calibri" w:cs="Calibri"/>
          <w:sz w:val="22"/>
          <w:szCs w:val="22"/>
        </w:rPr>
        <w:t xml:space="preserve">Do realizacji zamówienia skieruje ………… pracowników, którzy posiadają minimum roczne (12 miesięczne) doświadczenie w ochronie osób i mienia </w:t>
      </w:r>
      <w:r w:rsidR="008F5C23" w:rsidRPr="0053499C">
        <w:rPr>
          <w:rFonts w:ascii="Calibri" w:hAnsi="Calibri" w:cs="Calibri"/>
        </w:rPr>
        <w:t>na obiektach o charakterze zamieszkałym przez społeczność studencką z obszarem eksterytorialnym, nie mniejszym niż 5 ha</w:t>
      </w:r>
      <w:r w:rsidRPr="00DB39B3">
        <w:rPr>
          <w:rFonts w:ascii="Calibri" w:hAnsi="Calibri" w:cs="Calibri"/>
          <w:sz w:val="22"/>
          <w:szCs w:val="22"/>
        </w:rPr>
        <w:t>, zgodnie z załączonym przedmiotowym środkiem dowodowym.</w:t>
      </w:r>
    </w:p>
    <w:p w:rsidR="00E31DBE" w:rsidRDefault="00E31DBE" w:rsidP="00E31DBE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E31DBE" w:rsidRDefault="00E31DBE" w:rsidP="00E31DBE">
      <w:pPr>
        <w:spacing w:line="100" w:lineRule="atLeast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E31DBE" w:rsidRDefault="00E31DBE" w:rsidP="00E31DBE">
      <w:pPr>
        <w:spacing w:line="100" w:lineRule="atLeast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PONADTO WYKONAWCA OŚWIADCZA, CO NASTĘPUJE:</w:t>
      </w:r>
    </w:p>
    <w:p w:rsidR="00E31DBE" w:rsidRDefault="00E31DBE" w:rsidP="00E31DBE">
      <w:pPr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Wykonawca oświadcza, że zapoznał się ze Specyfikacją Warunków Zamówienia wraz  </w:t>
      </w:r>
      <w:r>
        <w:rPr>
          <w:rFonts w:asciiTheme="minorHAnsi" w:hAnsiTheme="minorHAnsi" w:cstheme="minorHAnsi"/>
          <w:iCs/>
          <w:sz w:val="22"/>
          <w:szCs w:val="22"/>
        </w:rPr>
        <w:br/>
        <w:t>z załączonymi do niej dokumentami i nie wnosi do nich zastrzeżeń oraz, że zdobył konieczne informacje potrzebne do właściwego wykonania zamówienia.</w:t>
      </w:r>
    </w:p>
    <w:p w:rsidR="00E31DBE" w:rsidRDefault="00E31DBE" w:rsidP="00E31DBE">
      <w:pPr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oświadcza, że przedmiot zamówienia wykona zgodnie z treścią SWZ oraz zakresem          </w:t>
      </w:r>
      <w:r>
        <w:rPr>
          <w:rFonts w:asciiTheme="minorHAnsi" w:hAnsiTheme="minorHAnsi" w:cstheme="minorHAnsi"/>
          <w:sz w:val="22"/>
          <w:szCs w:val="22"/>
        </w:rPr>
        <w:br/>
        <w:t>i wymaganiami tam zapisanymi, a także z obowiązującymi normami oraz przepisami prawa.</w:t>
      </w:r>
    </w:p>
    <w:p w:rsidR="00E31DBE" w:rsidRDefault="00E31DBE" w:rsidP="00E31DBE">
      <w:pPr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Wykonawca oświadcza, że </w:t>
      </w:r>
      <w:r>
        <w:rPr>
          <w:rFonts w:asciiTheme="minorHAnsi" w:hAnsiTheme="minorHAnsi" w:cstheme="minorHAnsi"/>
          <w:sz w:val="22"/>
          <w:szCs w:val="22"/>
        </w:rPr>
        <w:t xml:space="preserve">cena wskazana w niniejszej ofercie zawiera wszystkie koszty związane                     </w:t>
      </w:r>
      <w:r>
        <w:rPr>
          <w:rFonts w:asciiTheme="minorHAnsi" w:hAnsiTheme="minorHAnsi" w:cstheme="minorHAnsi"/>
          <w:sz w:val="22"/>
          <w:szCs w:val="22"/>
        </w:rPr>
        <w:br/>
        <w:t xml:space="preserve"> z wykonaniem przedmiotu zamówienia.</w:t>
      </w:r>
    </w:p>
    <w:p w:rsidR="001B794B" w:rsidRPr="001B794B" w:rsidRDefault="001B794B" w:rsidP="001B794B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1B794B">
        <w:rPr>
          <w:rFonts w:asciiTheme="minorHAnsi" w:hAnsiTheme="minorHAnsi" w:cstheme="minorHAnsi"/>
          <w:sz w:val="22"/>
          <w:szCs w:val="22"/>
        </w:rPr>
        <w:t xml:space="preserve">Wykonawca związany jest niniejszą ofertą przez okres 30 dni od terminu składania ofert tj. do daty wskazanej  w </w:t>
      </w:r>
      <w:r w:rsidRPr="001B794B">
        <w:rPr>
          <w:rFonts w:asciiTheme="minorHAnsi" w:hAnsiTheme="minorHAnsi" w:cstheme="minorHAnsi"/>
          <w:iCs/>
          <w:sz w:val="22"/>
          <w:szCs w:val="22"/>
        </w:rPr>
        <w:t>Specyfikacji Warunków Zamówienia.</w:t>
      </w:r>
    </w:p>
    <w:p w:rsidR="00E31DBE" w:rsidRDefault="00E31DBE" w:rsidP="00E31DBE">
      <w:pPr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akceptuje warunki umowy zawarte </w:t>
      </w:r>
      <w:r w:rsidR="00DB39B3">
        <w:rPr>
          <w:rFonts w:asciiTheme="minorHAnsi" w:hAnsiTheme="minorHAnsi" w:cstheme="minorHAnsi"/>
          <w:sz w:val="22"/>
          <w:szCs w:val="22"/>
        </w:rPr>
        <w:t>w projektowanych postanowieniach</w:t>
      </w:r>
      <w:r>
        <w:rPr>
          <w:rFonts w:asciiTheme="minorHAnsi" w:hAnsiTheme="minorHAnsi" w:cstheme="minorHAnsi"/>
          <w:sz w:val="22"/>
          <w:szCs w:val="22"/>
        </w:rPr>
        <w:t xml:space="preserve"> umowy stanowiąc</w:t>
      </w:r>
      <w:r w:rsidR="00DB39B3">
        <w:rPr>
          <w:rFonts w:asciiTheme="minorHAnsi" w:hAnsiTheme="minorHAnsi" w:cstheme="minorHAnsi"/>
          <w:sz w:val="22"/>
          <w:szCs w:val="22"/>
        </w:rPr>
        <w:t>ych</w:t>
      </w:r>
      <w:r>
        <w:rPr>
          <w:rFonts w:asciiTheme="minorHAnsi" w:hAnsiTheme="minorHAnsi" w:cstheme="minorHAnsi"/>
          <w:sz w:val="22"/>
          <w:szCs w:val="22"/>
        </w:rPr>
        <w:t xml:space="preserve"> załącznik nr 6 do SWZ.</w:t>
      </w:r>
    </w:p>
    <w:p w:rsidR="00E31DBE" w:rsidRDefault="00E31DBE" w:rsidP="00E31DBE">
      <w:pPr>
        <w:numPr>
          <w:ilvl w:val="0"/>
          <w:numId w:val="12"/>
        </w:numPr>
        <w:ind w:left="284" w:hanging="284"/>
        <w:jc w:val="both"/>
        <w:rPr>
          <w:rFonts w:asciiTheme="minorHAnsi" w:eastAsia="Calibri" w:hAnsiTheme="minorHAnsi" w:cstheme="minorHAnsi"/>
          <w:i/>
          <w:iCs/>
          <w:sz w:val="22"/>
          <w:szCs w:val="22"/>
          <w:u w:val="single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Wykonawca w przypadku wybrania jego oferty, zobowiązuje się do zawarcia umowy na warunkach określonych </w:t>
      </w:r>
      <w:r w:rsidR="00DB39B3">
        <w:rPr>
          <w:rFonts w:asciiTheme="minorHAnsi" w:eastAsia="Calibri" w:hAnsiTheme="minorHAnsi" w:cstheme="minorHAnsi"/>
          <w:sz w:val="22"/>
          <w:szCs w:val="22"/>
        </w:rPr>
        <w:t>w Załączniku nr 6 do SWZ</w:t>
      </w:r>
      <w:r>
        <w:rPr>
          <w:rFonts w:asciiTheme="minorHAnsi" w:eastAsia="Calibri" w:hAnsiTheme="minorHAnsi" w:cstheme="minorHAnsi"/>
          <w:sz w:val="22"/>
          <w:szCs w:val="22"/>
        </w:rPr>
        <w:t xml:space="preserve"> w miejscu i terminie wskazanym przez zamawiającego.</w:t>
      </w:r>
    </w:p>
    <w:p w:rsidR="00E31DBE" w:rsidRDefault="00E31DBE" w:rsidP="00E31DBE">
      <w:pPr>
        <w:numPr>
          <w:ilvl w:val="0"/>
          <w:numId w:val="12"/>
        </w:numPr>
        <w:ind w:left="284" w:hanging="284"/>
        <w:jc w:val="both"/>
        <w:rPr>
          <w:rFonts w:asciiTheme="minorHAnsi" w:eastAsia="Calibri" w:hAnsiTheme="minorHAnsi" w:cstheme="minorHAnsi"/>
          <w:i/>
          <w:iCs/>
          <w:sz w:val="22"/>
          <w:szCs w:val="22"/>
          <w:u w:val="single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</w:rPr>
        <w:t>Niniejsze zamówienie wykonawca zrealizuje</w:t>
      </w:r>
      <w:r>
        <w:rPr>
          <w:rFonts w:asciiTheme="minorHAnsi" w:eastAsia="Calibri" w:hAnsiTheme="minorHAnsi" w:cstheme="minorHAnsi"/>
          <w:sz w:val="22"/>
          <w:szCs w:val="22"/>
          <w:vertAlign w:val="superscript"/>
        </w:rPr>
        <w:t>2)</w:t>
      </w:r>
      <w:r>
        <w:rPr>
          <w:rFonts w:asciiTheme="minorHAnsi" w:eastAsia="Calibri" w:hAnsiTheme="minorHAnsi" w:cstheme="minorHAnsi"/>
          <w:sz w:val="22"/>
          <w:szCs w:val="22"/>
        </w:rPr>
        <w:t>:</w:t>
      </w:r>
    </w:p>
    <w:p w:rsidR="00E31DBE" w:rsidRDefault="00E31DBE" w:rsidP="00E31DBE">
      <w:pPr>
        <w:pStyle w:val="1NumList1"/>
        <w:numPr>
          <w:ilvl w:val="0"/>
          <w:numId w:val="13"/>
        </w:numPr>
        <w:tabs>
          <w:tab w:val="left" w:pos="384"/>
        </w:tabs>
        <w:spacing w:before="0" w:after="40" w:line="100" w:lineRule="atLeast"/>
        <w:ind w:left="709" w:hanging="425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3C4EEA">
        <w:rPr>
          <w:rFonts w:asciiTheme="minorHAnsi" w:eastAsia="Calibri" w:hAnsiTheme="minorHAnsi" w:cstheme="minorHAnsi"/>
          <w:b/>
          <w:bCs/>
        </w:rPr>
      </w:r>
      <w:r w:rsidR="003C4EEA">
        <w:rPr>
          <w:rFonts w:asciiTheme="minorHAnsi" w:eastAsia="Calibri" w:hAnsiTheme="minorHAnsi" w:cstheme="minorHAnsi"/>
          <w:b/>
          <w:bCs/>
        </w:rPr>
        <w:fldChar w:fldCharType="separate"/>
      </w:r>
      <w:r>
        <w:rPr>
          <w:rFonts w:asciiTheme="minorHAnsi" w:eastAsia="Calibri" w:hAnsiTheme="minorHAnsi" w:cstheme="minorHAnsi"/>
          <w:b/>
          <w:bCs/>
        </w:rPr>
        <w:fldChar w:fldCharType="end"/>
      </w:r>
      <w:r>
        <w:rPr>
          <w:rFonts w:asciiTheme="minorHAnsi" w:eastAsia="Calibri" w:hAnsiTheme="minorHAnsi" w:cstheme="minorHAnsi"/>
          <w:b/>
          <w:bCs/>
        </w:rPr>
        <w:t xml:space="preserve"> </w:t>
      </w:r>
      <w:r>
        <w:rPr>
          <w:rFonts w:asciiTheme="minorHAnsi" w:eastAsia="Calibri" w:hAnsiTheme="minorHAnsi" w:cstheme="minorHAnsi"/>
          <w:b/>
        </w:rPr>
        <w:t>BEZ UDZIAŁU PODWYKONAWCÓW</w:t>
      </w:r>
    </w:p>
    <w:p w:rsidR="00E31DBE" w:rsidRDefault="00E31DBE" w:rsidP="00E31DBE">
      <w:pPr>
        <w:pStyle w:val="1NumList1"/>
        <w:numPr>
          <w:ilvl w:val="0"/>
          <w:numId w:val="13"/>
        </w:numPr>
        <w:tabs>
          <w:tab w:val="left" w:pos="709"/>
        </w:tabs>
        <w:spacing w:before="0" w:after="40" w:line="100" w:lineRule="atLeast"/>
        <w:ind w:hanging="796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3C4EEA">
        <w:rPr>
          <w:rFonts w:asciiTheme="minorHAnsi" w:eastAsia="Calibri" w:hAnsiTheme="minorHAnsi" w:cstheme="minorHAnsi"/>
          <w:b/>
          <w:bCs/>
        </w:rPr>
      </w:r>
      <w:r w:rsidR="003C4EEA">
        <w:rPr>
          <w:rFonts w:asciiTheme="minorHAnsi" w:eastAsia="Calibri" w:hAnsiTheme="minorHAnsi" w:cstheme="minorHAnsi"/>
          <w:b/>
          <w:bCs/>
        </w:rPr>
        <w:fldChar w:fldCharType="separate"/>
      </w:r>
      <w:r>
        <w:rPr>
          <w:rFonts w:asciiTheme="minorHAnsi" w:eastAsia="Calibri" w:hAnsiTheme="minorHAnsi" w:cstheme="minorHAnsi"/>
          <w:b/>
          <w:bCs/>
        </w:rPr>
        <w:fldChar w:fldCharType="end"/>
      </w:r>
      <w:r>
        <w:rPr>
          <w:rFonts w:asciiTheme="minorHAnsi" w:eastAsia="Calibri" w:hAnsiTheme="minorHAnsi" w:cstheme="minorHAnsi"/>
          <w:b/>
          <w:bCs/>
        </w:rPr>
        <w:t xml:space="preserve"> </w:t>
      </w:r>
      <w:r>
        <w:rPr>
          <w:rFonts w:asciiTheme="minorHAnsi" w:eastAsia="Calibri" w:hAnsiTheme="minorHAnsi" w:cstheme="minorHAnsi"/>
          <w:b/>
        </w:rPr>
        <w:t xml:space="preserve">Z UDZIAŁEM PODWYKONAWCÓW – </w:t>
      </w:r>
      <w:r>
        <w:rPr>
          <w:rFonts w:asciiTheme="minorHAnsi" w:eastAsia="Calibri" w:hAnsiTheme="minorHAnsi" w:cstheme="minorHAnsi"/>
        </w:rPr>
        <w:t>w następującym zakresie</w:t>
      </w:r>
      <w:r>
        <w:rPr>
          <w:rFonts w:asciiTheme="minorHAnsi" w:eastAsia="Calibri" w:hAnsiTheme="minorHAnsi" w:cstheme="minorHAnsi"/>
          <w:vertAlign w:val="superscript"/>
        </w:rPr>
        <w:t>1)</w:t>
      </w:r>
    </w:p>
    <w:p w:rsidR="00E31DBE" w:rsidRDefault="00E31DBE" w:rsidP="00E31DBE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rPr>
          <w:rFonts w:asciiTheme="minorHAnsi" w:eastAsia="Calibr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1B794B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B794B" w:rsidRDefault="001B794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B794B" w:rsidRDefault="001B794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Zakres powierzonego zamówienia</w:t>
            </w:r>
          </w:p>
        </w:tc>
      </w:tr>
      <w:tr w:rsidR="001B794B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4B" w:rsidRDefault="001B794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94B" w:rsidRDefault="001B794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Theme="minorHAnsi" w:eastAsia="Calibri" w:hAnsiTheme="minorHAnsi" w:cstheme="minorHAnsi"/>
              </w:rPr>
            </w:pPr>
          </w:p>
          <w:p w:rsidR="001B794B" w:rsidRDefault="001B794B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Theme="minorHAnsi" w:eastAsia="Calibri" w:hAnsiTheme="minorHAnsi" w:cstheme="minorHAnsi"/>
              </w:rPr>
            </w:pPr>
          </w:p>
        </w:tc>
      </w:tr>
    </w:tbl>
    <w:p w:rsidR="00E31DBE" w:rsidRDefault="00E31DBE" w:rsidP="00E31DBE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rPr>
          <w:rFonts w:asciiTheme="minorHAnsi" w:eastAsia="Calibri" w:hAnsiTheme="minorHAnsi" w:cstheme="minorHAnsi"/>
          <w:b/>
          <w:bCs/>
        </w:rPr>
      </w:pPr>
    </w:p>
    <w:p w:rsidR="00E31DBE" w:rsidRDefault="00E31DBE" w:rsidP="00E31DBE">
      <w:pPr>
        <w:pStyle w:val="1NumList1"/>
        <w:numPr>
          <w:ilvl w:val="0"/>
          <w:numId w:val="12"/>
        </w:numPr>
        <w:tabs>
          <w:tab w:val="left" w:pos="142"/>
        </w:tabs>
        <w:spacing w:before="0" w:after="40" w:line="100" w:lineRule="atLeast"/>
        <w:ind w:left="284" w:hanging="284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Cs/>
        </w:rPr>
        <w:t>Wykonawca</w:t>
      </w:r>
      <w:r>
        <w:rPr>
          <w:rFonts w:asciiTheme="minorHAnsi" w:eastAsia="Calibri" w:hAnsiTheme="minorHAnsi" w:cstheme="minorHAnsi"/>
          <w:b/>
          <w:bCs/>
        </w:rPr>
        <w:t xml:space="preserve"> i</w:t>
      </w:r>
      <w:r>
        <w:rPr>
          <w:rFonts w:asciiTheme="minorHAnsi" w:eastAsia="Calibri" w:hAnsiTheme="minorHAnsi" w:cstheme="minorHAnsi"/>
        </w:rPr>
        <w:t>nformuje, że</w:t>
      </w:r>
      <w:r>
        <w:rPr>
          <w:rFonts w:asciiTheme="minorHAnsi" w:eastAsia="Calibri" w:hAnsiTheme="minorHAnsi" w:cstheme="minorHAnsi"/>
          <w:vertAlign w:val="superscript"/>
        </w:rPr>
        <w:t>2)</w:t>
      </w:r>
      <w:r>
        <w:rPr>
          <w:rFonts w:asciiTheme="minorHAnsi" w:eastAsia="Calibri" w:hAnsiTheme="minorHAnsi" w:cstheme="minorHAnsi"/>
        </w:rPr>
        <w:t>:</w:t>
      </w:r>
    </w:p>
    <w:p w:rsidR="00E31DBE" w:rsidRDefault="00E31DBE" w:rsidP="00E31DBE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100" w:lineRule="atLeast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3C4EEA">
        <w:rPr>
          <w:rFonts w:asciiTheme="minorHAnsi" w:eastAsia="Calibri" w:hAnsiTheme="minorHAnsi" w:cstheme="minorHAnsi"/>
          <w:b/>
          <w:bCs/>
        </w:rPr>
      </w:r>
      <w:r w:rsidR="003C4EEA">
        <w:rPr>
          <w:rFonts w:asciiTheme="minorHAnsi" w:eastAsia="Calibri" w:hAnsiTheme="minorHAnsi" w:cstheme="minorHAnsi"/>
          <w:b/>
          <w:bCs/>
        </w:rPr>
        <w:fldChar w:fldCharType="separate"/>
      </w:r>
      <w:r>
        <w:rPr>
          <w:rFonts w:asciiTheme="minorHAnsi" w:eastAsia="Calibri" w:hAnsiTheme="minorHAnsi" w:cstheme="minorHAnsi"/>
          <w:b/>
          <w:bCs/>
        </w:rPr>
        <w:fldChar w:fldCharType="end"/>
      </w:r>
      <w:r>
        <w:rPr>
          <w:rFonts w:asciiTheme="minorHAnsi" w:eastAsia="Calibri" w:hAnsiTheme="minorHAnsi" w:cstheme="minorHAnsi"/>
          <w:b/>
          <w:bCs/>
        </w:rPr>
        <w:t xml:space="preserve"> </w:t>
      </w:r>
      <w:r>
        <w:rPr>
          <w:rFonts w:asciiTheme="minorHAnsi" w:eastAsia="Calibri" w:hAnsiTheme="minorHAnsi" w:cstheme="minorHAnsi"/>
        </w:rPr>
        <w:t xml:space="preserve">Wybór oferty </w:t>
      </w:r>
      <w:r>
        <w:rPr>
          <w:rFonts w:asciiTheme="minorHAnsi" w:eastAsia="Calibri" w:hAnsiTheme="minorHAnsi" w:cstheme="minorHAnsi"/>
          <w:b/>
          <w:bCs/>
        </w:rPr>
        <w:t xml:space="preserve">NIE BĘDZIE </w:t>
      </w:r>
      <w:r>
        <w:rPr>
          <w:rFonts w:asciiTheme="minorHAnsi" w:eastAsia="Calibri" w:hAnsiTheme="minorHAnsi" w:cstheme="minorHAnsi"/>
        </w:rPr>
        <w:t>prowadzić do powstania u zamawiającego obowiązku podatkowego.</w:t>
      </w:r>
    </w:p>
    <w:p w:rsidR="00E31DBE" w:rsidRDefault="00E31DBE" w:rsidP="00E31DBE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100" w:lineRule="atLeast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3C4EEA">
        <w:rPr>
          <w:rFonts w:asciiTheme="minorHAnsi" w:eastAsia="Calibri" w:hAnsiTheme="minorHAnsi" w:cstheme="minorHAnsi"/>
          <w:b/>
          <w:bCs/>
        </w:rPr>
      </w:r>
      <w:r w:rsidR="003C4EEA">
        <w:rPr>
          <w:rFonts w:asciiTheme="minorHAnsi" w:eastAsia="Calibri" w:hAnsiTheme="minorHAnsi" w:cstheme="minorHAnsi"/>
          <w:b/>
          <w:bCs/>
        </w:rPr>
        <w:fldChar w:fldCharType="separate"/>
      </w:r>
      <w:r>
        <w:rPr>
          <w:rFonts w:asciiTheme="minorHAnsi" w:eastAsia="Calibri" w:hAnsiTheme="minorHAnsi" w:cstheme="minorHAnsi"/>
          <w:b/>
          <w:bCs/>
        </w:rPr>
        <w:fldChar w:fldCharType="end"/>
      </w:r>
      <w:r>
        <w:rPr>
          <w:rFonts w:asciiTheme="minorHAnsi" w:eastAsia="Calibri" w:hAnsiTheme="minorHAnsi" w:cstheme="minorHAnsi"/>
          <w:b/>
          <w:bCs/>
        </w:rPr>
        <w:t xml:space="preserve"> </w:t>
      </w:r>
      <w:r>
        <w:rPr>
          <w:rFonts w:asciiTheme="minorHAnsi" w:eastAsia="Calibri" w:hAnsiTheme="minorHAnsi" w:cstheme="minorHAnsi"/>
        </w:rPr>
        <w:t xml:space="preserve">Wybór oferty </w:t>
      </w:r>
      <w:r>
        <w:rPr>
          <w:rFonts w:asciiTheme="minorHAnsi" w:eastAsia="Calibri" w:hAnsiTheme="minorHAnsi" w:cstheme="minorHAnsi"/>
          <w:b/>
          <w:bCs/>
        </w:rPr>
        <w:t xml:space="preserve">BĘDZIE </w:t>
      </w:r>
      <w:r>
        <w:rPr>
          <w:rFonts w:asciiTheme="minorHAnsi" w:eastAsia="Calibri" w:hAnsiTheme="minorHAnsi" w:cstheme="minorHAnsi"/>
        </w:rPr>
        <w:t>prowadzić do powstania u zamawiającego obowiązku podatkowego w odniesieniu do następujących towarów i usług:…................................................................................</w:t>
      </w:r>
      <w:r>
        <w:rPr>
          <w:rFonts w:asciiTheme="minorHAnsi" w:eastAsia="Calibri" w:hAnsiTheme="minorHAnsi" w:cstheme="minorHAnsi"/>
          <w:vertAlign w:val="superscript"/>
        </w:rPr>
        <w:t>3)</w:t>
      </w:r>
    </w:p>
    <w:p w:rsidR="00E31DBE" w:rsidRDefault="00E31DBE" w:rsidP="00E31DBE">
      <w:pPr>
        <w:widowControl/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do kontaktów z zamawiającym w zakresie związanym z niniejszym zamówieniem upoważniam następujące osoby ……………………………………….. tel. ……………………………...</w:t>
      </w:r>
    </w:p>
    <w:p w:rsidR="001B794B" w:rsidRDefault="00DB39B3" w:rsidP="001B794B">
      <w:pPr>
        <w:widowControl/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nadzór nad realizacją umowy</w:t>
      </w:r>
      <w:r w:rsidR="00E31DBE">
        <w:rPr>
          <w:rFonts w:asciiTheme="minorHAnsi" w:hAnsiTheme="minorHAnsi" w:cstheme="minorHAnsi"/>
          <w:sz w:val="22"/>
          <w:szCs w:val="22"/>
        </w:rPr>
        <w:t xml:space="preserve"> będzie </w:t>
      </w:r>
      <w:r>
        <w:rPr>
          <w:rFonts w:asciiTheme="minorHAnsi" w:hAnsiTheme="minorHAnsi" w:cstheme="minorHAnsi"/>
          <w:sz w:val="22"/>
          <w:szCs w:val="22"/>
        </w:rPr>
        <w:t xml:space="preserve">sprawowała </w:t>
      </w:r>
      <w:r w:rsidR="00E31DBE">
        <w:rPr>
          <w:rFonts w:asciiTheme="minorHAnsi" w:hAnsiTheme="minorHAnsi" w:cstheme="minorHAnsi"/>
          <w:sz w:val="22"/>
          <w:szCs w:val="22"/>
        </w:rPr>
        <w:t>następująca osoba ………………………………… tel. ……………………………. e-mail …………………………………………</w:t>
      </w:r>
    </w:p>
    <w:p w:rsidR="00E31DBE" w:rsidRPr="001B794B" w:rsidRDefault="001B794B" w:rsidP="001B794B">
      <w:pPr>
        <w:widowControl/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1B794B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:rsidR="00E31DBE" w:rsidRDefault="00E31DBE" w:rsidP="00DB39B3">
      <w:pPr>
        <w:autoSpaceDE w:val="0"/>
        <w:spacing w:line="200" w:lineRule="atLeast"/>
        <w:jc w:val="both"/>
        <w:rPr>
          <w:rFonts w:eastAsia="Calibri" w:cs="Calibri"/>
          <w:sz w:val="20"/>
          <w:szCs w:val="20"/>
        </w:rPr>
      </w:pPr>
    </w:p>
    <w:p w:rsidR="001B794B" w:rsidRDefault="001B794B" w:rsidP="001B794B">
      <w:pPr>
        <w:numPr>
          <w:ilvl w:val="0"/>
          <w:numId w:val="7"/>
        </w:numPr>
        <w:tabs>
          <w:tab w:val="num" w:pos="0"/>
        </w:tabs>
        <w:autoSpaceDE w:val="0"/>
        <w:spacing w:line="200" w:lineRule="atLeast"/>
        <w:ind w:left="0" w:firstLine="0"/>
        <w:jc w:val="both"/>
        <w:rPr>
          <w:rFonts w:cs="Calibri"/>
          <w:kern w:val="2"/>
          <w:sz w:val="20"/>
          <w:szCs w:val="20"/>
          <w:lang w:eastAsia="ar-SA"/>
        </w:rPr>
      </w:pPr>
      <w:r>
        <w:rPr>
          <w:rFonts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>
        <w:rPr>
          <w:rFonts w:cs="Calibri"/>
          <w:sz w:val="20"/>
          <w:szCs w:val="20"/>
        </w:rPr>
        <w:t xml:space="preserve"> </w:t>
      </w:r>
    </w:p>
    <w:p w:rsidR="001B794B" w:rsidRDefault="001B794B" w:rsidP="00DB39B3">
      <w:pPr>
        <w:autoSpaceDE w:val="0"/>
        <w:spacing w:line="200" w:lineRule="atLeast"/>
        <w:jc w:val="both"/>
        <w:rPr>
          <w:rFonts w:eastAsia="Calibri" w:cs="Calibri"/>
          <w:sz w:val="20"/>
          <w:szCs w:val="20"/>
        </w:rPr>
      </w:pPr>
    </w:p>
    <w:p w:rsidR="001B794B" w:rsidRPr="00DB39B3" w:rsidRDefault="001B794B" w:rsidP="00DB39B3">
      <w:pPr>
        <w:autoSpaceDE w:val="0"/>
        <w:spacing w:line="200" w:lineRule="atLeast"/>
        <w:jc w:val="both"/>
        <w:rPr>
          <w:rFonts w:eastAsia="Calibri" w:cs="Calibri"/>
          <w:sz w:val="20"/>
          <w:szCs w:val="20"/>
        </w:rPr>
      </w:pPr>
    </w:p>
    <w:p w:rsidR="00E31DBE" w:rsidRDefault="00E31DBE" w:rsidP="00E31DBE">
      <w:pPr>
        <w:rPr>
          <w:rFonts w:asciiTheme="minorHAnsi" w:hAnsiTheme="minorHAnsi" w:cstheme="minorHAnsi"/>
          <w:sz w:val="12"/>
          <w:szCs w:val="12"/>
        </w:rPr>
      </w:pPr>
    </w:p>
    <w:p w:rsidR="00E31DBE" w:rsidRDefault="00E31DBE" w:rsidP="00E31DBE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:rsidR="00E31DBE" w:rsidRDefault="00E31DBE" w:rsidP="00E31DBE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:rsidR="00E31DBE" w:rsidRDefault="00E31DBE" w:rsidP="00E31DBE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importu usług lub importu towarów, z którymi wiąże się obowiązek  doliczenia przez zamawiającego przy porównywaniu cen ofertowych podatku VAT.</w:t>
      </w:r>
    </w:p>
    <w:p w:rsidR="00E31DBE" w:rsidRDefault="00E31DBE" w:rsidP="00E31DBE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  <w:vertAlign w:val="superscript"/>
        </w:rPr>
        <w:t xml:space="preserve">4) </w:t>
      </w:r>
      <w:r>
        <w:rPr>
          <w:rFonts w:asciiTheme="minorHAnsi" w:hAnsiTheme="minorHAnsi" w:cstheme="minorHAnsi"/>
          <w:sz w:val="14"/>
          <w:szCs w:val="14"/>
        </w:rPr>
        <w:t>niepotrzebne skreślić</w:t>
      </w:r>
    </w:p>
    <w:p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</w:p>
    <w:p w:rsidR="00E31DBE" w:rsidRDefault="00E31DBE" w:rsidP="00E31DBE">
      <w:pPr>
        <w:rPr>
          <w:rFonts w:asciiTheme="minorHAnsi" w:hAnsiTheme="minorHAnsi" w:cstheme="minorHAnsi"/>
          <w:sz w:val="12"/>
          <w:szCs w:val="12"/>
        </w:rPr>
      </w:pPr>
    </w:p>
    <w:p w:rsidR="00E31DBE" w:rsidRDefault="00E31DBE" w:rsidP="00E31DBE">
      <w:pPr>
        <w:rPr>
          <w:rFonts w:asciiTheme="minorHAnsi" w:hAnsiTheme="minorHAnsi" w:cstheme="minorHAnsi"/>
          <w:sz w:val="22"/>
          <w:szCs w:val="36"/>
        </w:rPr>
      </w:pPr>
    </w:p>
    <w:p w:rsidR="00E31DBE" w:rsidRDefault="00E31DBE" w:rsidP="00E31DBE">
      <w:pPr>
        <w:spacing w:line="200" w:lineRule="atLeast"/>
        <w:jc w:val="center"/>
        <w:rPr>
          <w:rFonts w:asciiTheme="minorHAnsi" w:eastAsia="Calibri" w:hAnsiTheme="minorHAnsi" w:cstheme="minorHAnsi"/>
          <w:b/>
          <w:bCs/>
          <w:i/>
          <w:iCs/>
          <w:sz w:val="18"/>
          <w:szCs w:val="18"/>
        </w:rPr>
      </w:pPr>
    </w:p>
    <w:p w:rsidR="00F804EC" w:rsidRPr="00A47F89" w:rsidRDefault="00F804EC" w:rsidP="00E31DBE">
      <w:pPr>
        <w:spacing w:line="200" w:lineRule="atLeast"/>
        <w:jc w:val="center"/>
      </w:pPr>
    </w:p>
    <w:sectPr w:rsidR="00F804EC" w:rsidRPr="00A47F8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EEA" w:rsidRDefault="003C4EEA">
      <w:r>
        <w:separator/>
      </w:r>
    </w:p>
  </w:endnote>
  <w:endnote w:type="continuationSeparator" w:id="0">
    <w:p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EEA" w:rsidRDefault="003C4EEA">
      <w:r>
        <w:separator/>
      </w:r>
    </w:p>
  </w:footnote>
  <w:footnote w:type="continuationSeparator" w:id="0">
    <w:p w:rsidR="003C4EEA" w:rsidRDefault="003C4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6DB" w:rsidRDefault="00D866DB" w:rsidP="00D866DB">
    <w:pPr>
      <w:pStyle w:val="Nagwek"/>
    </w:pPr>
  </w:p>
  <w:p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332D0"/>
    <w:multiLevelType w:val="multilevel"/>
    <w:tmpl w:val="BDD2B1BA"/>
    <w:lvl w:ilvl="0">
      <w:start w:val="9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7"/>
  </w:num>
  <w:num w:numId="5">
    <w:abstractNumId w:val="9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B794B"/>
    <w:rsid w:val="001C6127"/>
    <w:rsid w:val="001D465B"/>
    <w:rsid w:val="001E397B"/>
    <w:rsid w:val="002619B2"/>
    <w:rsid w:val="0027349F"/>
    <w:rsid w:val="002B7EE6"/>
    <w:rsid w:val="002E79C4"/>
    <w:rsid w:val="002F1260"/>
    <w:rsid w:val="003020CD"/>
    <w:rsid w:val="00335AC3"/>
    <w:rsid w:val="00336AAF"/>
    <w:rsid w:val="003A6B35"/>
    <w:rsid w:val="003C12DC"/>
    <w:rsid w:val="003C4EEA"/>
    <w:rsid w:val="0040258F"/>
    <w:rsid w:val="004212A7"/>
    <w:rsid w:val="00443A5B"/>
    <w:rsid w:val="00457F38"/>
    <w:rsid w:val="00461771"/>
    <w:rsid w:val="00476B7B"/>
    <w:rsid w:val="004A09FD"/>
    <w:rsid w:val="004C2480"/>
    <w:rsid w:val="004D2C01"/>
    <w:rsid w:val="004F7291"/>
    <w:rsid w:val="005D1822"/>
    <w:rsid w:val="0060117B"/>
    <w:rsid w:val="00602A0A"/>
    <w:rsid w:val="00610A73"/>
    <w:rsid w:val="00624FB5"/>
    <w:rsid w:val="00663002"/>
    <w:rsid w:val="006E7E6C"/>
    <w:rsid w:val="00726E8D"/>
    <w:rsid w:val="00731B4A"/>
    <w:rsid w:val="00761F31"/>
    <w:rsid w:val="007B430B"/>
    <w:rsid w:val="007C06CB"/>
    <w:rsid w:val="00881953"/>
    <w:rsid w:val="008A0EE8"/>
    <w:rsid w:val="008A1010"/>
    <w:rsid w:val="008F5C23"/>
    <w:rsid w:val="009113AF"/>
    <w:rsid w:val="0092053B"/>
    <w:rsid w:val="00935FA6"/>
    <w:rsid w:val="0093758F"/>
    <w:rsid w:val="00945228"/>
    <w:rsid w:val="009C4AF5"/>
    <w:rsid w:val="009F57C0"/>
    <w:rsid w:val="00A46620"/>
    <w:rsid w:val="00A47F89"/>
    <w:rsid w:val="00A54AD8"/>
    <w:rsid w:val="00A726A3"/>
    <w:rsid w:val="00B51FC6"/>
    <w:rsid w:val="00B55962"/>
    <w:rsid w:val="00B82B86"/>
    <w:rsid w:val="00BB3643"/>
    <w:rsid w:val="00BC0447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D121C7"/>
    <w:rsid w:val="00D866DB"/>
    <w:rsid w:val="00D877CC"/>
    <w:rsid w:val="00DB1F24"/>
    <w:rsid w:val="00DB39B3"/>
    <w:rsid w:val="00E31DBE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link w:val="Akapitzlist"/>
    <w:uiPriority w:val="99"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785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Paulina Zurek</cp:lastModifiedBy>
  <cp:revision>3</cp:revision>
  <cp:lastPrinted>2021-05-25T04:54:00Z</cp:lastPrinted>
  <dcterms:created xsi:type="dcterms:W3CDTF">2022-08-29T06:13:00Z</dcterms:created>
  <dcterms:modified xsi:type="dcterms:W3CDTF">2023-09-15T19:55:00Z</dcterms:modified>
</cp:coreProperties>
</file>