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4A" w:rsidRPr="00506E89" w:rsidRDefault="003C5B4A" w:rsidP="003C5B4A">
      <w:pPr>
        <w:tabs>
          <w:tab w:val="left" w:pos="2964"/>
        </w:tabs>
        <w:jc w:val="center"/>
        <w:rPr>
          <w:rFonts w:ascii="Times New Roman" w:hAnsi="Times New Roman"/>
          <w:b/>
          <w:i/>
          <w:color w:val="0070C0"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 xml:space="preserve">UMOWA DZIERŻAWY </w:t>
      </w:r>
      <w:r w:rsidRPr="002C19F8">
        <w:rPr>
          <w:rFonts w:ascii="Times New Roman" w:hAnsi="Times New Roman"/>
          <w:b/>
          <w:i/>
          <w:sz w:val="24"/>
          <w:szCs w:val="20"/>
        </w:rPr>
        <w:t>(WZÓR) – urządzenie do podciśnieniowej terapii ran</w:t>
      </w:r>
      <w:r w:rsidR="00506E89">
        <w:rPr>
          <w:rFonts w:ascii="Times New Roman" w:hAnsi="Times New Roman"/>
          <w:b/>
          <w:i/>
          <w:sz w:val="24"/>
          <w:szCs w:val="20"/>
        </w:rPr>
        <w:t xml:space="preserve">- </w:t>
      </w:r>
      <w:bookmarkStart w:id="0" w:name="_GoBack"/>
      <w:r w:rsidR="00506E89" w:rsidRPr="00506E89">
        <w:rPr>
          <w:rFonts w:ascii="Times New Roman" w:hAnsi="Times New Roman"/>
          <w:b/>
          <w:i/>
          <w:color w:val="0070C0"/>
          <w:sz w:val="24"/>
          <w:szCs w:val="20"/>
        </w:rPr>
        <w:t xml:space="preserve">dotyczy pakietu 26 </w:t>
      </w:r>
    </w:p>
    <w:p w:rsidR="003C5B4A" w:rsidRPr="00506E89" w:rsidRDefault="003C5B4A" w:rsidP="003C5B4A">
      <w:pPr>
        <w:autoSpaceDE w:val="0"/>
        <w:jc w:val="both"/>
        <w:rPr>
          <w:rFonts w:ascii="Times New Roman" w:hAnsi="Times New Roman"/>
          <w:color w:val="0070C0"/>
          <w:sz w:val="24"/>
          <w:szCs w:val="20"/>
        </w:rPr>
      </w:pPr>
    </w:p>
    <w:bookmarkEnd w:id="0"/>
    <w:p w:rsidR="003C5B4A" w:rsidRPr="002C19F8" w:rsidRDefault="003C5B4A" w:rsidP="003C5B4A">
      <w:pPr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zawarta w Krakowie dnia .......................... pomiędzy:</w:t>
      </w:r>
    </w:p>
    <w:p w:rsidR="003C5B4A" w:rsidRPr="002C19F8" w:rsidRDefault="003C5B4A" w:rsidP="003C5B4A">
      <w:p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 xml:space="preserve">Krakowskim Szpitalem Specjalistycznym im. Jana Pawła II </w:t>
      </w:r>
      <w:r w:rsidRPr="002C19F8">
        <w:rPr>
          <w:rFonts w:ascii="Times New Roman" w:hAnsi="Times New Roman"/>
          <w:sz w:val="24"/>
          <w:szCs w:val="20"/>
        </w:rPr>
        <w:t>z siedzibą  ul. Prądnicka 80, 31 – 202 Kraków – wpisanym do rejestru stowarzyszeń, innych organizacji społecznych i zawodowych, fundacji oraz samodzielnych publicznych zakładów opieki zdrowotnej pod numerem KRS 0000046052, reprezentowanym przez:</w:t>
      </w:r>
    </w:p>
    <w:p w:rsidR="003C5B4A" w:rsidRPr="002C19F8" w:rsidRDefault="003C5B4A" w:rsidP="003C5B4A">
      <w:pPr>
        <w:tabs>
          <w:tab w:val="left" w:pos="993"/>
          <w:tab w:val="left" w:pos="1985"/>
          <w:tab w:val="left" w:pos="4395"/>
          <w:tab w:val="left" w:pos="4678"/>
        </w:tabs>
        <w:jc w:val="both"/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>............................................................         –          .....................................................</w:t>
      </w:r>
    </w:p>
    <w:p w:rsidR="003C5B4A" w:rsidRPr="002C19F8" w:rsidRDefault="003C5B4A" w:rsidP="003C5B4A">
      <w:pPr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zwanym dalej – </w:t>
      </w:r>
      <w:r w:rsidRPr="002C19F8">
        <w:rPr>
          <w:rFonts w:ascii="Times New Roman" w:hAnsi="Times New Roman"/>
          <w:b/>
          <w:sz w:val="24"/>
          <w:szCs w:val="20"/>
        </w:rPr>
        <w:t>Zamawiającym,</w:t>
      </w:r>
    </w:p>
    <w:p w:rsidR="003C5B4A" w:rsidRPr="002C19F8" w:rsidRDefault="003C5B4A" w:rsidP="003C5B4A">
      <w:pPr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a...............................</w:t>
      </w:r>
      <w:r>
        <w:rPr>
          <w:rFonts w:ascii="Times New Roman" w:hAnsi="Times New Roman"/>
          <w:sz w:val="24"/>
          <w:szCs w:val="20"/>
        </w:rPr>
        <w:t>.....................................................................................................</w:t>
      </w:r>
    </w:p>
    <w:p w:rsidR="003C5B4A" w:rsidRPr="002C19F8" w:rsidRDefault="003C5B4A" w:rsidP="003C5B4A">
      <w:pPr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reprezentowanym przez:.......................</w:t>
      </w:r>
      <w:r>
        <w:rPr>
          <w:rFonts w:ascii="Times New Roman" w:hAnsi="Times New Roman"/>
          <w:sz w:val="24"/>
          <w:szCs w:val="20"/>
        </w:rPr>
        <w:t>........................................................................</w:t>
      </w:r>
    </w:p>
    <w:p w:rsidR="003C5B4A" w:rsidRPr="002C19F8" w:rsidRDefault="003C5B4A" w:rsidP="003C5B4A">
      <w:pPr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zwanym w dalszej części umowy </w:t>
      </w:r>
      <w:r w:rsidRPr="002C19F8">
        <w:rPr>
          <w:rFonts w:ascii="Times New Roman" w:hAnsi="Times New Roman"/>
          <w:b/>
          <w:sz w:val="24"/>
          <w:szCs w:val="20"/>
        </w:rPr>
        <w:t>Wykonawcą,</w:t>
      </w:r>
    </w:p>
    <w:p w:rsidR="003C5B4A" w:rsidRPr="002C19F8" w:rsidRDefault="003C5B4A" w:rsidP="003C5B4A">
      <w:pPr>
        <w:jc w:val="both"/>
        <w:rPr>
          <w:rFonts w:ascii="Times New Roman" w:hAnsi="Times New Roman"/>
          <w:sz w:val="24"/>
          <w:szCs w:val="20"/>
        </w:rPr>
      </w:pPr>
    </w:p>
    <w:p w:rsidR="003C5B4A" w:rsidRPr="002C19F8" w:rsidRDefault="003C5B4A" w:rsidP="003C5B4A">
      <w:p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Umowa została zawarta w wyniku udzielenia zamówienia publicznego w trybie przetargu nieograniczonego o szacunkowej wartości zamówienia </w:t>
      </w:r>
      <w:r>
        <w:rPr>
          <w:rFonts w:ascii="Times New Roman" w:hAnsi="Times New Roman"/>
          <w:sz w:val="24"/>
          <w:szCs w:val="20"/>
        </w:rPr>
        <w:t>powyżej 215</w:t>
      </w:r>
      <w:r w:rsidRPr="002C19F8">
        <w:rPr>
          <w:rFonts w:ascii="Times New Roman" w:hAnsi="Times New Roman"/>
          <w:sz w:val="24"/>
          <w:szCs w:val="20"/>
        </w:rPr>
        <w:t xml:space="preserve"> 000,00 EURO –  postępowanie nr </w:t>
      </w:r>
      <w:r>
        <w:rPr>
          <w:rFonts w:ascii="Times New Roman" w:hAnsi="Times New Roman"/>
          <w:b/>
          <w:bCs/>
          <w:sz w:val="24"/>
          <w:szCs w:val="20"/>
        </w:rPr>
        <w:t xml:space="preserve">DZ.271.xx.xxxx Dostawa opatrunków </w:t>
      </w:r>
      <w:r w:rsidRPr="002C19F8">
        <w:rPr>
          <w:rFonts w:ascii="Times New Roman" w:hAnsi="Times New Roman"/>
          <w:bCs/>
          <w:sz w:val="24"/>
          <w:szCs w:val="20"/>
        </w:rPr>
        <w:t>o</w:t>
      </w:r>
      <w:r>
        <w:rPr>
          <w:rFonts w:ascii="Times New Roman" w:hAnsi="Times New Roman"/>
          <w:b/>
          <w:bCs/>
          <w:sz w:val="24"/>
          <w:szCs w:val="20"/>
        </w:rPr>
        <w:t xml:space="preserve"> </w:t>
      </w:r>
      <w:r w:rsidRPr="002C19F8">
        <w:rPr>
          <w:rFonts w:ascii="Times New Roman" w:hAnsi="Times New Roman"/>
          <w:sz w:val="24"/>
          <w:szCs w:val="20"/>
        </w:rPr>
        <w:t>następującej treści:</w:t>
      </w:r>
    </w:p>
    <w:p w:rsidR="003C5B4A" w:rsidRPr="002C19F8" w:rsidRDefault="003C5B4A" w:rsidP="003C5B4A">
      <w:pPr>
        <w:widowControl w:val="0"/>
        <w:rPr>
          <w:rFonts w:ascii="Times New Roman" w:hAnsi="Times New Roman"/>
          <w:sz w:val="24"/>
          <w:szCs w:val="20"/>
        </w:rPr>
      </w:pP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>§1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Przedmiotem umowy jest dzierżawa urządzenia do podciśnieniowej terapii ran wraz z akcesoriami i niezbędnymi materiałami eksploatacyjnymi (za wyjątkiem opatrunków) w zależności od potrzeb Zamawiającego. Parametry techniczne urządzenia oraz wymogi funkcjonalne określa załącznik do umowy.</w:t>
      </w:r>
    </w:p>
    <w:p w:rsidR="003C5B4A" w:rsidRPr="002C19F8" w:rsidRDefault="003C5B4A" w:rsidP="003C5B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Wykonawca zobowiązany jest do dostarczenia odpowiedniej ilości urządzeń (określonych w załączniku do umowy) w dniu podpisania umowy. Urządzenia winny być sprawne i kompletne pod względem funkcjonalnym, celem jego dzierżawy, na zasadach określonych w niniejszej umowie. 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sz w:val="24"/>
          <w:szCs w:val="20"/>
        </w:rPr>
      </w:pP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>§2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widowControl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Wykonawca oświadcza, że posiada tytuł prawny do urządzenia, o którym mowa w § 1 i jest uprawniony do zawarcia niniejszej umowy.</w:t>
      </w:r>
    </w:p>
    <w:p w:rsidR="003C5B4A" w:rsidRPr="002C19F8" w:rsidRDefault="003C5B4A" w:rsidP="003C5B4A">
      <w:pPr>
        <w:widowControl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Wykonawca oświadcza, że urządzenia dzierżawione na podstawie niniejszej umowy spełniają wszelkie wymogi techniczne i medyczne, a także posiadają stosowne certyfikaty oraz deklaracje zgodności UE, zezwalające na ich stosowanie terapeutyczne w medycynie, zgodnie z przepisami prawa polskiego.</w:t>
      </w:r>
    </w:p>
    <w:p w:rsidR="003C5B4A" w:rsidRPr="002C19F8" w:rsidRDefault="003C5B4A" w:rsidP="003C5B4A">
      <w:pPr>
        <w:widowControl w:val="0"/>
        <w:numPr>
          <w:ilvl w:val="0"/>
          <w:numId w:val="2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Wykonawca przeprowadzi bez odrębnego wynagrodzenia szkolenie personelu medycznego w zakresie działania i obsługi urządzenia opisanego w §1.</w:t>
      </w:r>
    </w:p>
    <w:p w:rsidR="003C5B4A" w:rsidRPr="002C19F8" w:rsidRDefault="003C5B4A" w:rsidP="003C5B4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B4A" w:rsidRPr="002C19F8" w:rsidRDefault="003C5B4A" w:rsidP="003C5B4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19F8">
        <w:rPr>
          <w:rFonts w:ascii="Times New Roman" w:hAnsi="Times New Roman"/>
          <w:b/>
          <w:bCs/>
          <w:sz w:val="24"/>
          <w:szCs w:val="24"/>
        </w:rPr>
        <w:t>§ 3</w:t>
      </w:r>
    </w:p>
    <w:p w:rsidR="003C5B4A" w:rsidRPr="002C19F8" w:rsidRDefault="003C5B4A" w:rsidP="003C5B4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B4A" w:rsidRPr="002C19F8" w:rsidRDefault="003C5B4A" w:rsidP="003C5B4A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0"/>
        </w:rPr>
      </w:pPr>
      <w:r w:rsidRPr="002C19F8">
        <w:rPr>
          <w:rFonts w:ascii="Times New Roman" w:hAnsi="Times New Roman"/>
          <w:bCs/>
          <w:sz w:val="24"/>
          <w:szCs w:val="20"/>
        </w:rPr>
        <w:t xml:space="preserve">Cena zamówień objętych niniejszą umową wynosi …..złotych (słownie: ………………………….). </w:t>
      </w:r>
    </w:p>
    <w:p w:rsidR="003C5B4A" w:rsidRPr="002C19F8" w:rsidRDefault="003C5B4A" w:rsidP="003C5B4A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Czynsz dzierżawny z tytułu oddania do używania jednego urządzenia opisanego w §1 wynosi ……..zł  za każdy miesiąc kalendarzowy pracy urządzenia powiększony o kwotę należnego podatku VAT obliczonego według stawki obowiązującej w dniu przekazania urządzenia do używania. </w:t>
      </w:r>
    </w:p>
    <w:p w:rsidR="003C5B4A" w:rsidRPr="002C19F8" w:rsidRDefault="003C5B4A" w:rsidP="003C5B4A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Czynsz dzierżawny obejmuje wszelkie koszty związane z dzierżawą, a w szczególności koszty dostarczenia urządzenia, jego odbioru, transportu, szkolenia, </w:t>
      </w:r>
      <w:r w:rsidRPr="002C19F8">
        <w:rPr>
          <w:rFonts w:ascii="Times New Roman" w:hAnsi="Times New Roman"/>
          <w:sz w:val="24"/>
          <w:szCs w:val="20"/>
        </w:rPr>
        <w:lastRenderedPageBreak/>
        <w:t>dostarczenia materiałów eksploatacyjnych (za wyjątkiem opatrunków), ewentualnych napraw oraz serwisowania urządzenia, konsultacji przy zakładaniu opatrunku.</w:t>
      </w:r>
    </w:p>
    <w:p w:rsidR="003C5B4A" w:rsidRPr="002C19F8" w:rsidRDefault="003C5B4A" w:rsidP="003C5B4A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Czynsz dzierżawny należny Wykonawcy płatny będzie na podstawie faktury VAT wystawionej przez Wykonawcę na koniec każdego miesiąca, przelewem na rachunek bankowy Wykonawcy wskazany na fakturze, w terminie 60 dni od daty jej doręczenia.</w:t>
      </w:r>
    </w:p>
    <w:p w:rsidR="003C5B4A" w:rsidRPr="002C19F8" w:rsidRDefault="003C5B4A" w:rsidP="003C5B4A">
      <w:pPr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 dzień zapłaty strony uznają dzień obciążenia rachunku bankowego Zamawiającego.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2C19F8">
        <w:rPr>
          <w:rFonts w:ascii="Times New Roman" w:hAnsi="Times New Roman"/>
          <w:b/>
          <w:sz w:val="24"/>
          <w:szCs w:val="24"/>
        </w:rPr>
        <w:t>§4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3C5B4A" w:rsidRPr="002C19F8" w:rsidRDefault="003C5B4A" w:rsidP="003C5B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Umowa została zawarta na okres 2 lat, począws</w:t>
      </w:r>
      <w:r>
        <w:rPr>
          <w:rFonts w:ascii="Times New Roman" w:hAnsi="Times New Roman"/>
          <w:sz w:val="24"/>
          <w:szCs w:val="20"/>
        </w:rPr>
        <w:t>zy od dnia .................</w:t>
      </w:r>
      <w:r w:rsidRPr="002C19F8">
        <w:rPr>
          <w:rFonts w:ascii="Times New Roman" w:hAnsi="Times New Roman"/>
          <w:sz w:val="24"/>
          <w:szCs w:val="20"/>
        </w:rPr>
        <w:t xml:space="preserve"> r. do dnia ..................... roku. </w:t>
      </w:r>
    </w:p>
    <w:p w:rsidR="003C5B4A" w:rsidRPr="002C19F8" w:rsidRDefault="003C5B4A" w:rsidP="003C5B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Zamawiający uprawniony jest do wypowiedzenia niniejszej umowy ze skutkiem natychmiastowym w przypadku rozwiązania umowy nr ………. na dostawę przyrządów eksploatacyjnych lub wygaśnięcia zobowiązań z niej wynikających. W takim przypadku Wydzierżawiającemu nie przysługują względem Dzierżawcy jakiekolwiek roszczenia.</w:t>
      </w:r>
    </w:p>
    <w:p w:rsidR="003C5B4A" w:rsidRPr="002C19F8" w:rsidRDefault="003C5B4A" w:rsidP="003C5B4A">
      <w:pPr>
        <w:ind w:left="360"/>
        <w:jc w:val="center"/>
        <w:rPr>
          <w:rFonts w:ascii="Times New Roman" w:hAnsi="Times New Roman"/>
          <w:sz w:val="24"/>
          <w:szCs w:val="20"/>
        </w:rPr>
      </w:pP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>§ 5</w:t>
      </w:r>
    </w:p>
    <w:p w:rsidR="003C5B4A" w:rsidRPr="002C19F8" w:rsidRDefault="003C5B4A" w:rsidP="003C5B4A">
      <w:pPr>
        <w:widowControl w:val="0"/>
        <w:ind w:left="360"/>
        <w:jc w:val="center"/>
        <w:rPr>
          <w:rFonts w:ascii="Times New Roman" w:hAnsi="Times New Roman"/>
          <w:sz w:val="24"/>
          <w:szCs w:val="20"/>
        </w:rPr>
      </w:pPr>
    </w:p>
    <w:p w:rsidR="003C5B4A" w:rsidRPr="002C19F8" w:rsidRDefault="003C5B4A" w:rsidP="003C5B4A">
      <w:pPr>
        <w:widowControl w:val="0"/>
        <w:numPr>
          <w:ilvl w:val="0"/>
          <w:numId w:val="5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Zamawiający będzie używać powierzane mu urządzenie zgodnie z jego medycznym przeznaczeniem i wymaganiami prawidłowej eksploatacji, utrzymywać je w należytym stanie.</w:t>
      </w:r>
    </w:p>
    <w:p w:rsidR="003C5B4A" w:rsidRPr="002C19F8" w:rsidRDefault="003C5B4A" w:rsidP="003C5B4A">
      <w:pPr>
        <w:widowControl w:val="0"/>
        <w:numPr>
          <w:ilvl w:val="0"/>
          <w:numId w:val="5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Zamawiający nie będzie udostępniać urządzenia opisanego w §1 osobom trzecim.</w:t>
      </w:r>
    </w:p>
    <w:p w:rsidR="003C5B4A" w:rsidRPr="002C19F8" w:rsidRDefault="003C5B4A" w:rsidP="003C5B4A">
      <w:pPr>
        <w:widowControl w:val="0"/>
        <w:numPr>
          <w:ilvl w:val="0"/>
          <w:numId w:val="5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 xml:space="preserve">Zamawiający wyznaczy do obsługi urządzenia opisanego w §1 wyłącznie personel medyczny, który odbył szkolenie. </w:t>
      </w:r>
    </w:p>
    <w:p w:rsidR="003C5B4A" w:rsidRPr="002C19F8" w:rsidRDefault="003C5B4A" w:rsidP="003C5B4A">
      <w:pPr>
        <w:widowControl w:val="0"/>
        <w:numPr>
          <w:ilvl w:val="0"/>
          <w:numId w:val="5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Zamawiający z dniem zakończenia umowy zwróci Wykonawcy urządzenie opisane w §1 w stanie niepogorszonym ponad zwykłe zużycie wynikające z normalnej jego eksploatacji.</w:t>
      </w:r>
    </w:p>
    <w:p w:rsidR="003C5B4A" w:rsidRPr="002C19F8" w:rsidRDefault="003C5B4A" w:rsidP="003C5B4A">
      <w:pPr>
        <w:widowControl w:val="0"/>
        <w:numPr>
          <w:ilvl w:val="0"/>
          <w:numId w:val="5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Wartość urządzenia strony określają dla potrzeb niniejszej umowy na kwotę …………………zł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  <w:r w:rsidRPr="002C19F8">
        <w:rPr>
          <w:rFonts w:ascii="Times New Roman" w:hAnsi="Times New Roman"/>
          <w:b/>
          <w:sz w:val="24"/>
          <w:szCs w:val="20"/>
        </w:rPr>
        <w:t>§ 6</w:t>
      </w:r>
    </w:p>
    <w:p w:rsidR="003C5B4A" w:rsidRPr="002C19F8" w:rsidRDefault="003C5B4A" w:rsidP="003C5B4A">
      <w:pPr>
        <w:widowControl w:val="0"/>
        <w:jc w:val="center"/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Wykonawca nie może dokonać cesji wierzytelności wynikających z umowy bez zgody Zamawiającego, pod rygorem nieważności, wyrażonej w formie pisemnej.</w:t>
      </w:r>
    </w:p>
    <w:p w:rsidR="003C5B4A" w:rsidRPr="002C19F8" w:rsidRDefault="003C5B4A" w:rsidP="003C5B4A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W sprawach nieuregulowanych zastosowanie mieć będą przepisy kodeksu cywilnego oraz ustaw</w:t>
      </w:r>
      <w:r>
        <w:rPr>
          <w:rFonts w:ascii="Times New Roman" w:hAnsi="Times New Roman"/>
          <w:sz w:val="24"/>
          <w:szCs w:val="20"/>
        </w:rPr>
        <w:t>y p</w:t>
      </w:r>
      <w:r w:rsidRPr="002C19F8">
        <w:rPr>
          <w:rFonts w:ascii="Times New Roman" w:hAnsi="Times New Roman"/>
          <w:sz w:val="24"/>
          <w:szCs w:val="20"/>
        </w:rPr>
        <w:t xml:space="preserve">rawo zamówień publicznych. </w:t>
      </w:r>
    </w:p>
    <w:p w:rsidR="003C5B4A" w:rsidRPr="002C19F8" w:rsidRDefault="003C5B4A" w:rsidP="003C5B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Załącznik stanowi integralną część umowy.</w:t>
      </w:r>
    </w:p>
    <w:p w:rsidR="003C5B4A" w:rsidRDefault="003C5B4A" w:rsidP="003C5B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Ewentualne spory rozstrzygać będzie sąd właściwy miejscowo ze względu na siedzibę Zamawiającego.</w:t>
      </w:r>
    </w:p>
    <w:p w:rsidR="00556A43" w:rsidRPr="00FB3C27" w:rsidRDefault="00556A43" w:rsidP="00556A43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W przypadku zmiany: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(I)</w:t>
      </w:r>
      <w:r w:rsidRPr="00FB3C27">
        <w:rPr>
          <w:rFonts w:ascii="Times New Roman" w:hAnsi="Times New Roman"/>
          <w:bCs/>
          <w:sz w:val="24"/>
          <w:szCs w:val="24"/>
        </w:rPr>
        <w:tab/>
        <w:t>stawki podatku od towarów i usług,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(II)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zmiany wysokości minimalnego wynagrodzenia za pracę albo wysokości minimalnej stawki godzinowej, ustalonych na podstawie przepisów ustawy z dnia 10 października 2002 r. 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 xml:space="preserve">o minimalnym wynagrodzeniu za pracę lub 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(III)</w:t>
      </w:r>
      <w:r w:rsidRPr="00FB3C27">
        <w:rPr>
          <w:rFonts w:ascii="Times New Roman" w:hAnsi="Times New Roman"/>
          <w:bCs/>
          <w:sz w:val="24"/>
          <w:szCs w:val="24"/>
        </w:rPr>
        <w:tab/>
        <w:t>zmiany zasad podlegania ubezpieczeniom społecznym lub ubezpieczeniu zdrowotnemu lub wysokości stawki składki na ubezpieczenia społeczne lub zdrowotne,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(IV)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zasad gromadzenia i wysokości wpłat do pracowniczych planów kapitałowych, 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lastRenderedPageBreak/>
        <w:t>o których mowa w ustawie z dnia 4 października 2018 r. o pracowniczych planach kapitałowych, stawki wynagrodzenia Wykonawcy ulegną zmianie, o ile zmiany te będą miały wpływ na koszt wykonania zamówienia przez Wykonawcę, przy czym: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    stawki ulegną zmianie adekwatnie do zmiany kosztów Wykonawcy, wynikających ze zmian określonych powyżej,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  zmiany stawek, o których mowa powyżej, będą dokonywane wyłącznie na podstawie pisemnych, pod rygorem nieważności, aneksów zawieranych przez Strony, 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c)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przed podpisaniem aneksu, Wykonawca zobowiązany jest przedłożyć Zamawiającemu wyliczenia zmienionych kosztów z uwagi na zmiany określone powyżej wraz z dowodami potwierdzającymi,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d)</w:t>
      </w:r>
      <w:r w:rsidRPr="00FB3C27">
        <w:rPr>
          <w:rFonts w:ascii="Times New Roman" w:hAnsi="Times New Roman"/>
          <w:bCs/>
          <w:sz w:val="24"/>
          <w:szCs w:val="24"/>
        </w:rPr>
        <w:tab/>
        <w:t>z wnioskiem o zawarcie aneksu z uwagi zmniejszenie kosztów Wykonawcy wynikających ze zmian określonych powyżej, może wystąpić również Zamawiający – w takim przypadku Wykonawca zobowiązany jest przedłożyć dokumentację, o której mowa w punkcie powyżej, w ustalonym przez strony terminie, nie dłuższym jednak niż 30 dni od dnia złożenia wniosku przez Zamawiającego,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e)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maksymalna wartość wszystkich zmian wynagrodzenia, skorygowana w efekcie zastosowania powyższych reguł, nie może przekroczyć </w:t>
      </w:r>
      <w:r>
        <w:rPr>
          <w:rFonts w:ascii="Times New Roman" w:hAnsi="Times New Roman"/>
          <w:bCs/>
          <w:sz w:val="24"/>
          <w:szCs w:val="24"/>
        </w:rPr>
        <w:t>10</w:t>
      </w:r>
      <w:r w:rsidRPr="00FB3C27">
        <w:rPr>
          <w:rFonts w:ascii="Times New Roman" w:hAnsi="Times New Roman"/>
          <w:bCs/>
          <w:sz w:val="24"/>
          <w:szCs w:val="24"/>
        </w:rPr>
        <w:t xml:space="preserve">% kwoty wynagrodzenia przewidzianego w pierwotnej umowie dla całego okresu jej obowiązywania. 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f)</w:t>
      </w:r>
      <w:r w:rsidRPr="00FB3C27">
        <w:rPr>
          <w:rFonts w:ascii="Times New Roman" w:hAnsi="Times New Roman"/>
          <w:bCs/>
          <w:sz w:val="24"/>
          <w:szCs w:val="24"/>
        </w:rPr>
        <w:tab/>
        <w:t>wykonawca, którego wynagrodzenie zostało zmienione w sposób opisany powyżej, zobowiązany jest do zmiany wynagrodzenia przysługującego podwykonawcy, z którym zawarł umowę, w zakresie odpowiadającym zmianom cen materiałów lub kosztów dotyczących zobowiązania podwykonawcy.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g)</w:t>
      </w:r>
      <w:r w:rsidRPr="00FB3C27">
        <w:rPr>
          <w:rFonts w:ascii="Times New Roman" w:hAnsi="Times New Roman"/>
          <w:bCs/>
          <w:sz w:val="24"/>
          <w:szCs w:val="24"/>
        </w:rPr>
        <w:tab/>
        <w:t>inne zmiany umowy są dopuszczalne w zakresie przewidzianym art. 455 Prawa Zamówień Publicznych.</w:t>
      </w:r>
    </w:p>
    <w:p w:rsidR="00556A43" w:rsidRPr="00FB3C27" w:rsidRDefault="00556A43" w:rsidP="00556A43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Zmiana wynagrodzenia może zostać wprowadzona na wniosek Wykonawcy, złożony najwcześniej po upływie </w:t>
      </w:r>
      <w:r>
        <w:rPr>
          <w:rFonts w:ascii="Times New Roman" w:hAnsi="Times New Roman"/>
          <w:bCs/>
          <w:sz w:val="24"/>
          <w:szCs w:val="24"/>
        </w:rPr>
        <w:t>180 dni od dnia upływu terminu składania ofert</w:t>
      </w:r>
      <w:r w:rsidRPr="00FB3C27">
        <w:rPr>
          <w:rFonts w:ascii="Times New Roman" w:hAnsi="Times New Roman"/>
          <w:bCs/>
          <w:sz w:val="24"/>
          <w:szCs w:val="24"/>
        </w:rPr>
        <w:t>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:rsidR="00556A43" w:rsidRPr="00FB3C27" w:rsidRDefault="00556A43" w:rsidP="00556A43">
      <w:pPr>
        <w:pStyle w:val="StandardowyStandardowy12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c)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pomniejszony o </w:t>
      </w:r>
      <w:r>
        <w:rPr>
          <w:rFonts w:ascii="Times New Roman" w:hAnsi="Times New Roman"/>
          <w:bCs/>
          <w:sz w:val="24"/>
          <w:szCs w:val="24"/>
        </w:rPr>
        <w:t>105</w:t>
      </w:r>
      <w:r w:rsidRPr="00FB3C27">
        <w:rPr>
          <w:rFonts w:ascii="Times New Roman" w:hAnsi="Times New Roman"/>
          <w:bCs/>
          <w:sz w:val="24"/>
          <w:szCs w:val="24"/>
        </w:rPr>
        <w:t>%;</w:t>
      </w:r>
    </w:p>
    <w:p w:rsidR="00556A43" w:rsidRPr="00FB3C27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lastRenderedPageBreak/>
        <w:t>d)</w:t>
      </w:r>
      <w:r w:rsidRPr="00FB3C27">
        <w:rPr>
          <w:rFonts w:ascii="Times New Roman" w:hAnsi="Times New Roman"/>
          <w:bCs/>
          <w:sz w:val="24"/>
          <w:szCs w:val="24"/>
        </w:rPr>
        <w:tab/>
        <w:t>maksymalna wartość zmiany wynagrodzenia Wykonawcy, jaką dopuszcza Zamawiający w efekcie zastosowania niniejszych postanowień wynosi 5% całkowitego wynagrodzenia Wykonawcy należnego na podstawie niniejszej umowy;</w:t>
      </w:r>
    </w:p>
    <w:p w:rsidR="00556A43" w:rsidRPr="00FB3C27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e)</w:t>
      </w:r>
      <w:r w:rsidRPr="00FB3C27">
        <w:rPr>
          <w:rFonts w:ascii="Times New Roman" w:hAnsi="Times New Roman"/>
          <w:bCs/>
          <w:sz w:val="24"/>
          <w:szCs w:val="24"/>
        </w:rPr>
        <w:tab/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:rsidR="00556A43" w:rsidRPr="00FB3C27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f)</w:t>
      </w:r>
      <w:r w:rsidRPr="00FB3C27">
        <w:rPr>
          <w:rFonts w:ascii="Times New Roman" w:hAnsi="Times New Roman"/>
          <w:bCs/>
          <w:sz w:val="24"/>
          <w:szCs w:val="24"/>
        </w:rPr>
        <w:tab/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:rsidR="00556A43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g)</w:t>
      </w:r>
      <w:r w:rsidRPr="00FB3C27">
        <w:rPr>
          <w:rFonts w:ascii="Times New Roman" w:hAnsi="Times New Roman"/>
          <w:bCs/>
          <w:sz w:val="24"/>
          <w:szCs w:val="24"/>
        </w:rPr>
        <w:tab/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:rsidR="00556A43" w:rsidRPr="00FB3C27" w:rsidRDefault="00556A43" w:rsidP="00556A43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W przypadku, gdy:</w:t>
      </w:r>
    </w:p>
    <w:p w:rsidR="00556A43" w:rsidRPr="00FB3C27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całkowity wzrost cen materiałów lub kosztów Wykonawcy w okresie obowiązywania umowy względem łącznych cen i kosztów przyjętych w celu ustalenia wynagrodzenia Wykonawcy zawartego w ofercie Wykonawcy będzie wyższy niż </w:t>
      </w:r>
      <w:r>
        <w:rPr>
          <w:rFonts w:ascii="Times New Roman" w:hAnsi="Times New Roman"/>
          <w:bCs/>
          <w:sz w:val="24"/>
          <w:szCs w:val="24"/>
        </w:rPr>
        <w:t>1</w:t>
      </w:r>
      <w:r w:rsidRPr="00FB3C27">
        <w:rPr>
          <w:rFonts w:ascii="Times New Roman" w:hAnsi="Times New Roman"/>
          <w:bCs/>
          <w:sz w:val="24"/>
          <w:szCs w:val="24"/>
        </w:rPr>
        <w:t>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:rsidR="00556A43" w:rsidRPr="00FB3C27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>Zamawiający nie zaakceptuje wniosku Wykonawcy o zmianę wynagrodzenia, zgodnie z postanowieniami powyżej,</w:t>
      </w:r>
    </w:p>
    <w:p w:rsidR="0051573C" w:rsidRPr="00556A43" w:rsidRDefault="00556A43" w:rsidP="00556A43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Strony mogą ustalić rozwiązanie niniejszej umowy na podstawie porozumienia stron, jednakże ze skutkiem na 2 miesiące naprzód.</w:t>
      </w:r>
    </w:p>
    <w:p w:rsidR="003C5B4A" w:rsidRPr="00556A43" w:rsidRDefault="003C5B4A" w:rsidP="00556A43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0"/>
        </w:rPr>
      </w:pPr>
      <w:r w:rsidRPr="00556A43">
        <w:rPr>
          <w:rFonts w:ascii="Times New Roman" w:hAnsi="Times New Roman"/>
          <w:sz w:val="24"/>
          <w:szCs w:val="20"/>
        </w:rPr>
        <w:t>Wszelkie zmiany i uzupełnienia umowy, pod rygorem nieważności, wymagają formy pisemnej w postaci aneksu podpisanego przez obydwie strony.</w:t>
      </w:r>
    </w:p>
    <w:p w:rsidR="003C5B4A" w:rsidRPr="002C19F8" w:rsidRDefault="003C5B4A" w:rsidP="003C5B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0"/>
        </w:rPr>
      </w:pPr>
      <w:r w:rsidRPr="002C19F8">
        <w:rPr>
          <w:rFonts w:ascii="Times New Roman" w:hAnsi="Times New Roman"/>
          <w:sz w:val="24"/>
          <w:szCs w:val="20"/>
        </w:rPr>
        <w:t>Umowę sporządzono w dwóch jednobrzmiących egzemplarzach po jednym dla każdej ze stron.</w:t>
      </w:r>
    </w:p>
    <w:p w:rsidR="003C5B4A" w:rsidRPr="002C19F8" w:rsidRDefault="003C5B4A" w:rsidP="003C5B4A">
      <w:pPr>
        <w:jc w:val="center"/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rPr>
          <w:rFonts w:ascii="Times New Roman" w:hAnsi="Times New Roman"/>
          <w:b/>
          <w:sz w:val="24"/>
          <w:szCs w:val="20"/>
        </w:rPr>
      </w:pPr>
    </w:p>
    <w:p w:rsidR="003C5B4A" w:rsidRPr="002C19F8" w:rsidRDefault="003C5B4A" w:rsidP="003C5B4A">
      <w:pPr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              </w:t>
      </w:r>
      <w:r w:rsidRPr="002C19F8">
        <w:rPr>
          <w:rFonts w:ascii="Times New Roman" w:hAnsi="Times New Roman"/>
          <w:b/>
          <w:sz w:val="24"/>
          <w:szCs w:val="20"/>
        </w:rPr>
        <w:t>Wykonawca</w:t>
      </w:r>
      <w:r w:rsidRPr="002C19F8">
        <w:rPr>
          <w:rFonts w:ascii="Times New Roman" w:hAnsi="Times New Roman"/>
          <w:b/>
          <w:sz w:val="24"/>
          <w:szCs w:val="20"/>
        </w:rPr>
        <w:tab/>
      </w:r>
      <w:r w:rsidRPr="002C19F8">
        <w:rPr>
          <w:rFonts w:ascii="Times New Roman" w:hAnsi="Times New Roman"/>
          <w:b/>
          <w:sz w:val="24"/>
          <w:szCs w:val="20"/>
        </w:rPr>
        <w:tab/>
      </w:r>
      <w:r w:rsidRPr="002C19F8">
        <w:rPr>
          <w:rFonts w:ascii="Times New Roman" w:hAnsi="Times New Roman"/>
          <w:b/>
          <w:sz w:val="24"/>
          <w:szCs w:val="20"/>
        </w:rPr>
        <w:tab/>
        <w:t xml:space="preserve">                                            </w:t>
      </w:r>
      <w:r w:rsidRPr="002C19F8">
        <w:rPr>
          <w:rFonts w:ascii="Times New Roman" w:hAnsi="Times New Roman"/>
          <w:b/>
          <w:sz w:val="24"/>
          <w:szCs w:val="20"/>
        </w:rPr>
        <w:tab/>
      </w:r>
      <w:r>
        <w:rPr>
          <w:rFonts w:ascii="Times New Roman" w:hAnsi="Times New Roman"/>
          <w:b/>
          <w:sz w:val="24"/>
          <w:szCs w:val="20"/>
        </w:rPr>
        <w:t xml:space="preserve">            </w:t>
      </w:r>
      <w:r w:rsidRPr="002C19F8">
        <w:rPr>
          <w:rFonts w:ascii="Times New Roman" w:hAnsi="Times New Roman"/>
          <w:b/>
          <w:sz w:val="24"/>
          <w:szCs w:val="20"/>
        </w:rPr>
        <w:t>Zamawiający</w:t>
      </w:r>
    </w:p>
    <w:p w:rsidR="003C5B4A" w:rsidRPr="002C19F8" w:rsidRDefault="003C5B4A" w:rsidP="003C5B4A">
      <w:pPr>
        <w:tabs>
          <w:tab w:val="left" w:pos="9071"/>
        </w:tabs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           </w:t>
      </w:r>
      <w:r w:rsidRPr="002C19F8">
        <w:rPr>
          <w:rFonts w:ascii="Times New Roman" w:hAnsi="Times New Roman"/>
          <w:sz w:val="20"/>
          <w:szCs w:val="20"/>
        </w:rPr>
        <w:t>(podpis i pieczątka)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(podpis i pieczątka)</w:t>
      </w:r>
    </w:p>
    <w:p w:rsidR="00381374" w:rsidRDefault="00506E89"/>
    <w:sectPr w:rsidR="00381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4F12"/>
    <w:multiLevelType w:val="hybridMultilevel"/>
    <w:tmpl w:val="4D540A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F00A6"/>
    <w:multiLevelType w:val="hybridMultilevel"/>
    <w:tmpl w:val="3566F2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451C92"/>
    <w:multiLevelType w:val="hybridMultilevel"/>
    <w:tmpl w:val="E254371C"/>
    <w:lvl w:ilvl="0" w:tplc="9A16B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4C13A7"/>
    <w:multiLevelType w:val="hybridMultilevel"/>
    <w:tmpl w:val="013E0E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E32204"/>
    <w:multiLevelType w:val="hybridMultilevel"/>
    <w:tmpl w:val="55BEE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E00319"/>
    <w:multiLevelType w:val="hybridMultilevel"/>
    <w:tmpl w:val="97F4E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502FFC"/>
    <w:multiLevelType w:val="hybridMultilevel"/>
    <w:tmpl w:val="C7605D60"/>
    <w:lvl w:ilvl="0" w:tplc="BF549CC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D5"/>
    <w:rsid w:val="003C5B4A"/>
    <w:rsid w:val="00451BE5"/>
    <w:rsid w:val="00506E89"/>
    <w:rsid w:val="0051573C"/>
    <w:rsid w:val="005166D5"/>
    <w:rsid w:val="00556A43"/>
    <w:rsid w:val="00D2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C5B4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2">
    <w:name w:val="Standardowy.Standardowy12"/>
    <w:rsid w:val="00556A43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56A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6A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43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C5B4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2">
    <w:name w:val="Standardowy.Standardowy12"/>
    <w:rsid w:val="00556A43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56A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6A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1642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Lipner</dc:creator>
  <cp:keywords/>
  <dc:description/>
  <cp:lastModifiedBy>Aneta Ambroży</cp:lastModifiedBy>
  <cp:revision>3</cp:revision>
  <cp:lastPrinted>2024-04-26T11:31:00Z</cp:lastPrinted>
  <dcterms:created xsi:type="dcterms:W3CDTF">2024-04-26T10:16:00Z</dcterms:created>
  <dcterms:modified xsi:type="dcterms:W3CDTF">2024-05-06T09:22:00Z</dcterms:modified>
</cp:coreProperties>
</file>