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88" w:rsidRDefault="0087677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1C7BCA">
        <w:rPr>
          <w:sz w:val="22"/>
          <w:szCs w:val="22"/>
        </w:rPr>
        <w:t xml:space="preserve"> do SIWZ</w:t>
      </w:r>
    </w:p>
    <w:p w:rsidR="00876771" w:rsidRDefault="00876771">
      <w:pPr>
        <w:pStyle w:val="Standard"/>
        <w:jc w:val="right"/>
        <w:rPr>
          <w:sz w:val="22"/>
          <w:szCs w:val="22"/>
        </w:rPr>
      </w:pPr>
    </w:p>
    <w:p w:rsidR="00710A88" w:rsidRDefault="001C7BC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WYMAGANE PRZEZ ZAMAWIAJĄCEGO PARAMETRY TECHNICZNE </w:t>
      </w:r>
      <w:r>
        <w:rPr>
          <w:b/>
          <w:sz w:val="22"/>
          <w:szCs w:val="22"/>
        </w:rPr>
        <w:t>CIĄGNIKA</w:t>
      </w:r>
      <w:r>
        <w:rPr>
          <w:sz w:val="22"/>
          <w:szCs w:val="22"/>
        </w:rPr>
        <w:br/>
      </w:r>
      <w:r>
        <w:rPr>
          <w:sz w:val="22"/>
          <w:szCs w:val="22"/>
        </w:rPr>
        <w:t>ORAZ PARAMETRY OFEROWANE PRZEZ WYKONAWCĘ DLA CIĄGNIKA</w:t>
      </w:r>
    </w:p>
    <w:p w:rsidR="00876771" w:rsidRDefault="00876771">
      <w:pPr>
        <w:pStyle w:val="Standard"/>
      </w:pPr>
      <w:bookmarkStart w:id="0" w:name="_GoBack"/>
      <w:bookmarkEnd w:id="0"/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49"/>
        <w:gridCol w:w="3134"/>
        <w:gridCol w:w="3122"/>
      </w:tblGrid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Parametry wymagane przez </w:t>
            </w:r>
            <w:r>
              <w:rPr>
                <w:b/>
                <w:bCs/>
                <w:color w:val="000000"/>
                <w:sz w:val="22"/>
                <w:szCs w:val="22"/>
              </w:rPr>
              <w:t>Zamawiającego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 oferowane przez Wykonawcę</w:t>
            </w:r>
          </w:p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 niewłaściwe skreślić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2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4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Ciągnik komunalny (wersja drogowa)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markę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/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model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Fabrycznie nowy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silnika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Wysokoprężny, chłodzony cieczą,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masa własna ciągnika bez obciążenia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minimalną masę własną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znamionowa silnika wg normy ECE-R120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– 140 KM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moc silnika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 momentu obrotowego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15%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rezerwę momentu obrotowego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cylindrów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4000 cm3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pojemność silnika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ciągnika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35 km/h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min. prędkość ciągnika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Napęd na 4 koła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Włączany elektrohydraulicznie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Silnik spełniający normy emisji spalin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STAGE V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Skrzynia biegów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20x20, wyposażona w półbiegi i biegi pełzające lub skrzynia bezstopniowa ze zintegrowanymi biegami pełzającymi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Wpisać parametry skrzyni </w:t>
            </w:r>
            <w:r>
              <w:rPr>
                <w:color w:val="000000"/>
                <w:sz w:val="22"/>
                <w:szCs w:val="22"/>
              </w:rPr>
              <w:t>biegów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Rewers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sterowany elektrohydraulicznie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Sprzęgło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Mokre sprzęgło sterowane hydraulicznie lub elektrohydraulicznie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rodzaj sprzęgła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Hamulce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Tarczowe z hamowaniem co najmniej na tylne koła, sterowane hydraulicznie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kierowniczy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Hydrauliczne wspomaganie układu kierowniczego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 hydrauliczna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znamionowy nie mniejszy niż 100 l/min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przepływ pompy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Zawory hydrauliki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pary TUZ tylny, jedna para TUZ </w:t>
            </w:r>
            <w:r>
              <w:rPr>
                <w:sz w:val="22"/>
                <w:szCs w:val="22"/>
              </w:rPr>
              <w:t>przedni. Sterowane elektrycznie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tylnego na hakach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5000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udźwig TUZ-a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z kabiny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tylny sterowany: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Elektrycznie z tylnego </w:t>
            </w:r>
            <w:proofErr w:type="spellStart"/>
            <w:r>
              <w:rPr>
                <w:sz w:val="22"/>
                <w:szCs w:val="22"/>
              </w:rPr>
              <w:t>nakola</w:t>
            </w:r>
            <w:proofErr w:type="spellEnd"/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spełnia/nie </w:t>
            </w:r>
            <w:r>
              <w:rPr>
                <w:sz w:val="22"/>
                <w:szCs w:val="22"/>
              </w:rPr>
              <w:t>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Stabilizatory TUZ-a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lub regulowane obustronnie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jaki rodzaj stabilizacji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TUZ-a przedniego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udźwig TUZ-a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Balast na przedni TUZ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500 kg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ciężar balastu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WOM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540/540ECO/1000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obroty WOM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główny transportowy do przyczepy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Regulowany, automatyczny o przesuwnej zmianie wysokości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dolny stały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Standard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Instalacja pneumatyczna umożliwiająca sterowanie układem </w:t>
            </w:r>
            <w:r>
              <w:rPr>
                <w:rFonts w:eastAsia="Calibri" w:cs="Calibri"/>
                <w:sz w:val="22"/>
                <w:szCs w:val="22"/>
              </w:rPr>
              <w:t>hamulców przyczepy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obwodowa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pneumatyczny umożliwiający pompowanie kół pojazdu (przewód do pompowania dł. min. 7 m)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Felgi spawane lub pełne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opon (minimum)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Tylne 480/65R38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Przednie </w:t>
            </w:r>
            <w:r>
              <w:rPr>
                <w:sz w:val="22"/>
                <w:szCs w:val="22"/>
              </w:rPr>
              <w:t>420/65R24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wymiary opon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 kół przednich i tylnych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</w:pPr>
            <w:r>
              <w:rPr>
                <w:sz w:val="22"/>
                <w:szCs w:val="22"/>
              </w:rPr>
              <w:t>Kabina klimatyzowana, ogrzewana, fotel kierowcy regulowany pneumatycznie, radio, wyposażona w dywaniki lub wkładki antypoślizgowe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z homologacją na dwie osoby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dwudrzwiowa zamykana na klucz, wycieraczki i spryskiwacze przedniej i tylnej szyby, lusterka zewnętrzne teleskopowe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reflektory robocze na</w:t>
            </w:r>
            <w:r>
              <w:rPr>
                <w:sz w:val="22"/>
                <w:szCs w:val="22"/>
              </w:rPr>
              <w:t xml:space="preserve"> kabinie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z przodu i 4 z tyłu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uprzywilejowana koloru pomarańczowego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Udokumentowanie danych fabrycznych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spełnia/nie </w:t>
            </w:r>
            <w:r>
              <w:rPr>
                <w:sz w:val="22"/>
                <w:szCs w:val="22"/>
              </w:rPr>
              <w:t>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operatorów z obsługi ciągnik w miejscu dostawy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jeden dzień roboczy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Homologacja końcowa europejska lub dokument równoważny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dokumenty wymagane do zarejestrowania </w:t>
            </w:r>
            <w:r>
              <w:rPr>
                <w:sz w:val="22"/>
                <w:szCs w:val="22"/>
              </w:rPr>
              <w:t>pojazdu na terenie Rzeczpospolitej Polskiej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Ciągnik musi zapewniać kompatybilną i prawidłową współpracę z poniższym osprzętem: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wysięgnik wielofunkcyjny z napędem hydraulicznym z tylnego WOM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kosiarka tylno-boczna bijakowa</w:t>
            </w:r>
          </w:p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pług odśnieżny 4 pozycyjny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na cały ciągnik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24 miesiące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Odległość autoryzowanego serwisu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Maksymalnie do 50 km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Wpisać adres serwisu</w:t>
            </w:r>
          </w:p>
        </w:tc>
      </w:tr>
      <w:tr w:rsidR="00710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710A88">
            <w:pPr>
              <w:pStyle w:val="TableContents"/>
              <w:numPr>
                <w:ilvl w:val="0"/>
                <w:numId w:val="1"/>
              </w:numPr>
              <w:ind w:left="9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do siedziby Zamawiającego: </w:t>
            </w:r>
            <w:r>
              <w:rPr>
                <w:sz w:val="22"/>
                <w:szCs w:val="22"/>
              </w:rPr>
              <w:t>Zagnańsk, ul. Spacerowa 8, 26-050 Zagnańsk</w:t>
            </w:r>
          </w:p>
        </w:tc>
        <w:tc>
          <w:tcPr>
            <w:tcW w:w="3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A88" w:rsidRDefault="001C7BC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</w:tbl>
    <w:p w:rsidR="00710A88" w:rsidRDefault="00710A88">
      <w:pPr>
        <w:pStyle w:val="Standard"/>
        <w:rPr>
          <w:sz w:val="22"/>
          <w:szCs w:val="22"/>
        </w:rPr>
      </w:pPr>
    </w:p>
    <w:sectPr w:rsidR="00710A88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CA" w:rsidRDefault="001C7BCA">
      <w:r>
        <w:separator/>
      </w:r>
    </w:p>
  </w:endnote>
  <w:endnote w:type="continuationSeparator" w:id="0">
    <w:p w:rsidR="001C7BCA" w:rsidRDefault="001C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5D" w:rsidRDefault="001C7BCA">
    <w:pPr>
      <w:pStyle w:val="Stopka"/>
      <w:jc w:val="center"/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876771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876771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CA" w:rsidRDefault="001C7BCA">
      <w:r>
        <w:rPr>
          <w:color w:val="000000"/>
        </w:rPr>
        <w:separator/>
      </w:r>
    </w:p>
  </w:footnote>
  <w:footnote w:type="continuationSeparator" w:id="0">
    <w:p w:rsidR="001C7BCA" w:rsidRDefault="001C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C81"/>
    <w:multiLevelType w:val="multilevel"/>
    <w:tmpl w:val="9A3EC5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0A88"/>
    <w:rsid w:val="001C7BCA"/>
    <w:rsid w:val="00710A88"/>
    <w:rsid w:val="00876771"/>
    <w:rsid w:val="0093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2</cp:revision>
  <cp:lastPrinted>2021-08-13T12:47:00Z</cp:lastPrinted>
  <dcterms:created xsi:type="dcterms:W3CDTF">2021-09-15T11:16:00Z</dcterms:created>
  <dcterms:modified xsi:type="dcterms:W3CDTF">2021-09-15T11:16:00Z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