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42FD" w14:textId="77777777" w:rsidR="00E506B2" w:rsidRPr="0096783D" w:rsidRDefault="00E506B2" w:rsidP="00EC4C20">
      <w:pPr>
        <w:spacing w:after="0" w:line="252" w:lineRule="auto"/>
        <w:rPr>
          <w:rFonts w:ascii="Calibri" w:eastAsia="SimSun" w:hAnsi="Calibri" w:cs="Calibri"/>
          <w:lang w:eastAsia="zh-CN"/>
        </w:rPr>
      </w:pPr>
    </w:p>
    <w:p w14:paraId="7723C7A3" w14:textId="0C124957" w:rsidR="00E506B2" w:rsidRPr="0096783D" w:rsidRDefault="00E506B2" w:rsidP="00E506B2">
      <w:pPr>
        <w:tabs>
          <w:tab w:val="left" w:pos="6920"/>
        </w:tabs>
        <w:spacing w:after="0" w:line="252" w:lineRule="auto"/>
        <w:ind w:left="720"/>
        <w:jc w:val="right"/>
        <w:rPr>
          <w:rFonts w:ascii="Calibri" w:eastAsia="SimSun" w:hAnsi="Calibri" w:cs="Calibri"/>
          <w:lang w:eastAsia="zh-CN"/>
        </w:rPr>
      </w:pPr>
      <w:r w:rsidRPr="0096783D">
        <w:rPr>
          <w:rFonts w:ascii="Calibri" w:eastAsia="SimSun" w:hAnsi="Calibri" w:cs="Calibri"/>
          <w:lang w:eastAsia="zh-CN"/>
        </w:rPr>
        <w:t xml:space="preserve">Trzcińsko-Zdrój, </w:t>
      </w:r>
      <w:r>
        <w:rPr>
          <w:rFonts w:ascii="Calibri" w:eastAsia="SimSun" w:hAnsi="Calibri" w:cs="Calibri"/>
          <w:lang w:eastAsia="zh-CN"/>
        </w:rPr>
        <w:t>27</w:t>
      </w:r>
      <w:r w:rsidRPr="0096783D">
        <w:rPr>
          <w:rFonts w:ascii="Calibri" w:eastAsia="SimSun" w:hAnsi="Calibri" w:cs="Calibri"/>
          <w:lang w:eastAsia="zh-CN"/>
        </w:rPr>
        <w:t>.</w:t>
      </w:r>
      <w:r>
        <w:rPr>
          <w:rFonts w:ascii="Calibri" w:eastAsia="SimSun" w:hAnsi="Calibri" w:cs="Calibri"/>
          <w:lang w:eastAsia="zh-CN"/>
        </w:rPr>
        <w:t>0</w:t>
      </w:r>
      <w:r>
        <w:rPr>
          <w:rFonts w:ascii="Calibri" w:eastAsia="SimSun" w:hAnsi="Calibri" w:cs="Calibri"/>
          <w:lang w:eastAsia="zh-CN"/>
        </w:rPr>
        <w:t>4</w:t>
      </w:r>
      <w:r w:rsidRPr="0096783D">
        <w:rPr>
          <w:rFonts w:ascii="Calibri" w:eastAsia="SimSun" w:hAnsi="Calibri" w:cs="Calibri"/>
          <w:lang w:eastAsia="zh-CN"/>
        </w:rPr>
        <w:t>.202</w:t>
      </w:r>
      <w:r>
        <w:rPr>
          <w:rFonts w:ascii="Calibri" w:eastAsia="SimSun" w:hAnsi="Calibri" w:cs="Calibri"/>
          <w:lang w:eastAsia="zh-CN"/>
        </w:rPr>
        <w:t>3</w:t>
      </w:r>
      <w:r w:rsidRPr="0096783D">
        <w:rPr>
          <w:rFonts w:ascii="Calibri" w:eastAsia="SimSun" w:hAnsi="Calibri" w:cs="Calibri"/>
          <w:lang w:eastAsia="zh-CN"/>
        </w:rPr>
        <w:t xml:space="preserve"> r.</w:t>
      </w:r>
    </w:p>
    <w:p w14:paraId="4DBE26E7" w14:textId="77777777" w:rsidR="00E506B2" w:rsidRPr="0096783D" w:rsidRDefault="00E506B2" w:rsidP="00E506B2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12E74E4D" w14:textId="77777777" w:rsidR="00E506B2" w:rsidRPr="0096783D" w:rsidRDefault="00E506B2" w:rsidP="00E506B2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5D03B3BA" w14:textId="13B156B7" w:rsidR="00E506B2" w:rsidRPr="0096783D" w:rsidRDefault="00E506B2" w:rsidP="00E506B2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506B2">
        <w:rPr>
          <w:rFonts w:ascii="Times New Roman" w:eastAsia="SimSun" w:hAnsi="Times New Roman" w:cs="Times New Roman"/>
          <w:lang w:eastAsia="zh-CN"/>
        </w:rPr>
        <w:t>IRG.271.2.</w:t>
      </w:r>
      <w:r>
        <w:rPr>
          <w:rFonts w:ascii="Times New Roman" w:eastAsia="SimSun" w:hAnsi="Times New Roman" w:cs="Times New Roman"/>
          <w:lang w:eastAsia="zh-CN"/>
        </w:rPr>
        <w:t>1.</w:t>
      </w:r>
      <w:r w:rsidRPr="00E506B2">
        <w:rPr>
          <w:rFonts w:ascii="Times New Roman" w:eastAsia="SimSun" w:hAnsi="Times New Roman" w:cs="Times New Roman"/>
          <w:lang w:eastAsia="zh-CN"/>
        </w:rPr>
        <w:t xml:space="preserve">2023.IRG                                                          </w:t>
      </w:r>
    </w:p>
    <w:p w14:paraId="7212DF80" w14:textId="6AEFC670" w:rsidR="00E506B2" w:rsidRPr="0096783D" w:rsidRDefault="00E506B2" w:rsidP="00E506B2">
      <w:pPr>
        <w:tabs>
          <w:tab w:val="left" w:pos="3750"/>
        </w:tabs>
        <w:spacing w:after="0" w:line="254" w:lineRule="auto"/>
        <w:ind w:left="720"/>
        <w:rPr>
          <w:rFonts w:ascii="Times New Roman" w:eastAsia="SimSun" w:hAnsi="Times New Roman" w:cs="Times New Roman"/>
          <w:lang w:eastAsia="zh-CN"/>
        </w:rPr>
      </w:pPr>
      <w:r w:rsidRPr="0096783D">
        <w:rPr>
          <w:rFonts w:ascii="Times New Roman" w:eastAsia="SimSun" w:hAnsi="Times New Roman" w:cs="Times New Roman"/>
          <w:lang w:eastAsia="zh-CN"/>
        </w:rPr>
        <w:tab/>
        <w:t xml:space="preserve">WYJAŚNIENIE </w:t>
      </w:r>
    </w:p>
    <w:p w14:paraId="59153825" w14:textId="77777777" w:rsidR="00E506B2" w:rsidRPr="0096783D" w:rsidRDefault="00E506B2" w:rsidP="00E506B2">
      <w:pPr>
        <w:spacing w:after="0" w:line="252" w:lineRule="auto"/>
        <w:ind w:left="720"/>
        <w:rPr>
          <w:rFonts w:ascii="Times New Roman" w:eastAsia="SimSun" w:hAnsi="Times New Roman" w:cs="Times New Roman"/>
          <w:lang w:eastAsia="zh-CN"/>
        </w:rPr>
      </w:pPr>
    </w:p>
    <w:p w14:paraId="1E17CD05" w14:textId="6DDCA875" w:rsidR="00E506B2" w:rsidRPr="0096783D" w:rsidRDefault="00E506B2" w:rsidP="00E506B2">
      <w:pPr>
        <w:spacing w:after="0" w:line="256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  <w:r w:rsidRPr="0096783D">
        <w:rPr>
          <w:rFonts w:ascii="Times New Roman" w:eastAsia="SimSun" w:hAnsi="Times New Roman" w:cs="Times New Roman"/>
          <w:lang w:eastAsia="zh-CN"/>
        </w:rPr>
        <w:t xml:space="preserve">  </w:t>
      </w:r>
      <w:r w:rsidRPr="0096783D">
        <w:rPr>
          <w:rFonts w:ascii="Times New Roman" w:eastAsia="SimSun" w:hAnsi="Times New Roman" w:cs="Times New Roman"/>
          <w:lang w:eastAsia="zh-CN"/>
        </w:rPr>
        <w:br/>
      </w:r>
      <w:r>
        <w:rPr>
          <w:rFonts w:ascii="Times New Roman" w:eastAsia="SimSun" w:hAnsi="Times New Roman" w:cs="Times New Roman"/>
          <w:lang w:eastAsia="zh-CN"/>
        </w:rPr>
        <w:t xml:space="preserve">do zamówienia publicznego </w:t>
      </w:r>
      <w:r w:rsidRPr="0096783D">
        <w:rPr>
          <w:rFonts w:ascii="Times New Roman" w:eastAsia="SimSun" w:hAnsi="Times New Roman" w:cs="Times New Roman"/>
          <w:lang w:eastAsia="zh-CN"/>
        </w:rPr>
        <w:t xml:space="preserve">sprawa: </w:t>
      </w:r>
      <w:r>
        <w:rPr>
          <w:rFonts w:ascii="Times New Roman" w:eastAsia="SimSun" w:hAnsi="Times New Roman" w:cs="Times New Roman"/>
          <w:lang w:eastAsia="zh-CN"/>
        </w:rPr>
        <w:t>IRG.2.2023.IRG z dnia 13.03.2023r.</w:t>
      </w:r>
    </w:p>
    <w:p w14:paraId="1220E9AC" w14:textId="617710B0" w:rsidR="00E506B2" w:rsidRPr="0096783D" w:rsidRDefault="00E506B2" w:rsidP="00E506B2">
      <w:pPr>
        <w:spacing w:after="0" w:line="256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  <w:r w:rsidRPr="0096783D">
        <w:rPr>
          <w:rFonts w:ascii="Times New Roman" w:eastAsia="SimSun" w:hAnsi="Times New Roman" w:cs="Times New Roman"/>
          <w:lang w:eastAsia="zh-CN"/>
        </w:rPr>
        <w:t xml:space="preserve">Ogłoszenie w BZP Nr </w:t>
      </w:r>
      <w:r w:rsidR="00D42F65" w:rsidRPr="00D42F65">
        <w:rPr>
          <w:rFonts w:ascii="Times New Roman" w:eastAsia="SimSun" w:hAnsi="Times New Roman" w:cs="Times New Roman"/>
          <w:lang w:eastAsia="zh-CN"/>
        </w:rPr>
        <w:t>2023/BZP 00132240/01</w:t>
      </w:r>
    </w:p>
    <w:p w14:paraId="0F75F897" w14:textId="1CA88FE9" w:rsidR="00E506B2" w:rsidRDefault="00E506B2" w:rsidP="00E506B2">
      <w:pPr>
        <w:spacing w:after="0" w:line="256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  <w:r w:rsidRPr="0096783D">
        <w:rPr>
          <w:rFonts w:ascii="Times New Roman" w:eastAsia="SimSun" w:hAnsi="Times New Roman" w:cs="Times New Roman"/>
          <w:lang w:eastAsia="zh-CN"/>
        </w:rPr>
        <w:t>„</w:t>
      </w:r>
      <w:r w:rsidRPr="00E506B2">
        <w:rPr>
          <w:rFonts w:ascii="Times New Roman" w:eastAsia="SimSun" w:hAnsi="Times New Roman" w:cs="Times New Roman"/>
          <w:lang w:eastAsia="zh-CN"/>
        </w:rPr>
        <w:t xml:space="preserve">Budowa stacji uzdatniania wody w </w:t>
      </w:r>
      <w:proofErr w:type="spellStart"/>
      <w:r w:rsidRPr="00E506B2">
        <w:rPr>
          <w:rFonts w:ascii="Times New Roman" w:eastAsia="SimSun" w:hAnsi="Times New Roman" w:cs="Times New Roman"/>
          <w:lang w:eastAsia="zh-CN"/>
        </w:rPr>
        <w:t>Trzcińsku-Zdroju</w:t>
      </w:r>
      <w:proofErr w:type="spellEnd"/>
      <w:r w:rsidRPr="00E506B2">
        <w:rPr>
          <w:rFonts w:ascii="Times New Roman" w:eastAsia="SimSun" w:hAnsi="Times New Roman" w:cs="Times New Roman"/>
          <w:lang w:eastAsia="zh-CN"/>
        </w:rPr>
        <w:t>, modernizacja sieciowych przepompowni ścieków, budowa inteligentnego systemu nadzoru nad jakością wody w formule „zaprojektuj i wybuduj”- Część I SUW i Część II Przepompownie”.</w:t>
      </w:r>
    </w:p>
    <w:p w14:paraId="09A5A08F" w14:textId="25DABD1A" w:rsidR="00E506B2" w:rsidRPr="0096783D" w:rsidRDefault="00EC4C20" w:rsidP="00EC4C20">
      <w:pPr>
        <w:spacing w:after="0" w:line="256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Wyjaśnienie dotyczy Programu Funkcjonalno-Użytkowego.</w:t>
      </w:r>
    </w:p>
    <w:p w14:paraId="7B29F303" w14:textId="77777777" w:rsidR="00E506B2" w:rsidRDefault="00E506B2" w:rsidP="00E506B2">
      <w:pPr>
        <w:ind w:left="720" w:hanging="360"/>
        <w:jc w:val="center"/>
        <w:rPr>
          <w:b/>
          <w:bCs/>
        </w:rPr>
      </w:pPr>
    </w:p>
    <w:p w14:paraId="135CA4B7" w14:textId="1BCD8704" w:rsidR="00E506B2" w:rsidRPr="00143854" w:rsidRDefault="00E506B2" w:rsidP="00E506B2">
      <w:pPr>
        <w:rPr>
          <w:b/>
          <w:bCs/>
        </w:rPr>
      </w:pPr>
      <w:r w:rsidRPr="00143854">
        <w:rPr>
          <w:b/>
          <w:bCs/>
        </w:rPr>
        <w:t xml:space="preserve">Pytanie </w:t>
      </w:r>
    </w:p>
    <w:p w14:paraId="3C599AA0" w14:textId="77777777" w:rsidR="00D42F65" w:rsidRDefault="00D42F65" w:rsidP="00E506B2">
      <w:pPr>
        <w:jc w:val="both"/>
      </w:pPr>
      <w:r>
        <w:t xml:space="preserve">W związku z chęcią przystąpienia do w/w przetargu zwracamy się z prośbą o odpowiedź na poniższe pytania: </w:t>
      </w:r>
    </w:p>
    <w:p w14:paraId="5FFB8EDD" w14:textId="77777777" w:rsidR="00D42F65" w:rsidRDefault="00D42F65" w:rsidP="00E506B2">
      <w:pPr>
        <w:jc w:val="both"/>
      </w:pPr>
      <w:r>
        <w:t>1. Zgodnie z opisem wymagań zawartych w PFU, przedmiotową SUW należy wpiąć do istniejącego systemu monitoringu, którego producentem i wykonawcą jest konkretna firma i tylko ona jest w stanie dokonać wpięcia nowego obiektu. W związku z powyższym wnosimy, aby Inwestor dopuścił dla przedmiotowej stacji, możliwości dostawy drugiego niezależnego systemu monitoringu np. SCADA. Zapewni to Inwestorowi niezależność działania dwóch systemów, możliwość korzystania z wizualizacji w razie awarii istniejącego systemu oraz możliwość wpięcia w przyszłości wszystkich obiektów do nowego systemu monitoringu.</w:t>
      </w:r>
    </w:p>
    <w:p w14:paraId="56711654" w14:textId="77777777" w:rsidR="00D42F65" w:rsidRDefault="00D42F65" w:rsidP="00E506B2">
      <w:pPr>
        <w:jc w:val="both"/>
      </w:pPr>
      <w:r>
        <w:t xml:space="preserve"> 2. Zwracamy uwagę, że umieszczenie w postepowaniu przetargowym zakresu rozbudowy istniejącego systemu monitoringu konkretnej firmy, w przypadku gdy prace może wykonać tylko jedna firma i może ona również być oferentem w przedmiotowym postepowaniu, będzie prowadzić do rażącego ograniczenia konkurencji, a tym samym jest niezgodne z art. 16 pkt.1 Prawa Zamówień Publicznych i może być podstawą do złożenia przez oferentów odwołania do Krajowej Izby Odwoławczej. </w:t>
      </w:r>
    </w:p>
    <w:p w14:paraId="7F932FA4" w14:textId="77777777" w:rsidR="00D42F65" w:rsidRDefault="00D42F65" w:rsidP="00E506B2">
      <w:pPr>
        <w:jc w:val="both"/>
      </w:pPr>
      <w:r>
        <w:t xml:space="preserve">W związku z powyższym wnosimy o: </w:t>
      </w:r>
    </w:p>
    <w:p w14:paraId="714D93BF" w14:textId="77777777" w:rsidR="00D42F65" w:rsidRDefault="00D42F65" w:rsidP="00E506B2">
      <w:pPr>
        <w:jc w:val="both"/>
      </w:pPr>
      <w:r>
        <w:t xml:space="preserve">• dopuszczenie wykonania równoważnego systemu monitoringu opartego o system np. SCADA (jest to rozwiązanie uzasadnione technicznie), lub </w:t>
      </w:r>
    </w:p>
    <w:p w14:paraId="5E1DB865" w14:textId="4C97A97A" w:rsidR="00D42F65" w:rsidRDefault="00D42F65" w:rsidP="00E506B2">
      <w:pPr>
        <w:jc w:val="both"/>
      </w:pPr>
      <w:r>
        <w:t xml:space="preserve">• wyłączenie jego wykonania z zakresu przetargu (wykonawca udostępni niezbędne rejestry, a zamawiający dokona wpięcia w istniejący monitoring we własnym zakresie), </w:t>
      </w:r>
    </w:p>
    <w:p w14:paraId="64ECF01E" w14:textId="2D2028E7" w:rsidR="00E506B2" w:rsidRPr="004E1169" w:rsidRDefault="00E506B2" w:rsidP="00E506B2">
      <w:pPr>
        <w:jc w:val="both"/>
        <w:rPr>
          <w:b/>
          <w:bCs/>
        </w:rPr>
      </w:pPr>
      <w:r w:rsidRPr="004E1169">
        <w:rPr>
          <w:b/>
          <w:bCs/>
        </w:rPr>
        <w:t xml:space="preserve">Odpowiedź </w:t>
      </w:r>
      <w:r w:rsidR="000E072C">
        <w:rPr>
          <w:b/>
          <w:bCs/>
        </w:rPr>
        <w:t>Zamawiającego</w:t>
      </w:r>
    </w:p>
    <w:p w14:paraId="0FB2F6E0" w14:textId="4AE02C33" w:rsidR="006001C6" w:rsidRDefault="000E072C" w:rsidP="00EC4C20">
      <w:pPr>
        <w:jc w:val="both"/>
      </w:pPr>
      <w:r>
        <w:t>Zamawiający nie zmienia treści specyfikacji warunków zamówienia poprzez zmianę treści Programu Funkcjonalno-Użytkowego</w:t>
      </w:r>
      <w:r w:rsidR="00EC4C20">
        <w:t xml:space="preserve"> i nie dopuszcza wykonania systemu monitoringu np. SCADA</w:t>
      </w:r>
      <w:r>
        <w:t>. Zamawiający</w:t>
      </w:r>
      <w:r w:rsidR="00EC4C20">
        <w:t>,</w:t>
      </w:r>
      <w:r>
        <w:t xml:space="preserve"> </w:t>
      </w:r>
      <w:r w:rsidR="00EC4C20">
        <w:t>wymaga</w:t>
      </w:r>
      <w:r>
        <w:t xml:space="preserve"> aby aktualnie działający system monitoringu był kompatybilny z nowym, który będzie </w:t>
      </w:r>
      <w:r w:rsidR="00EC4C20">
        <w:t>zamontowany podczas realizacji przedmiotowej inwestycji.</w:t>
      </w:r>
    </w:p>
    <w:sectPr w:rsidR="006001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04BF" w14:textId="77777777" w:rsidR="00124459" w:rsidRDefault="00124459" w:rsidP="00E506B2">
      <w:pPr>
        <w:spacing w:after="0" w:line="240" w:lineRule="auto"/>
      </w:pPr>
      <w:r>
        <w:separator/>
      </w:r>
    </w:p>
  </w:endnote>
  <w:endnote w:type="continuationSeparator" w:id="0">
    <w:p w14:paraId="10ADC61C" w14:textId="77777777" w:rsidR="00124459" w:rsidRDefault="00124459" w:rsidP="00E5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1D73" w14:textId="77777777" w:rsidR="00124459" w:rsidRDefault="00124459" w:rsidP="00E506B2">
      <w:pPr>
        <w:spacing w:after="0" w:line="240" w:lineRule="auto"/>
      </w:pPr>
      <w:r>
        <w:separator/>
      </w:r>
    </w:p>
  </w:footnote>
  <w:footnote w:type="continuationSeparator" w:id="0">
    <w:p w14:paraId="0C3E266C" w14:textId="77777777" w:rsidR="00124459" w:rsidRDefault="00124459" w:rsidP="00E5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277C" w14:textId="135BDD62" w:rsidR="00E506B2" w:rsidRDefault="00E506B2">
    <w:pPr>
      <w:pStyle w:val="Nagwek"/>
    </w:pPr>
    <w:r w:rsidRPr="00E6385F">
      <w:rPr>
        <w:noProof/>
      </w:rPr>
      <w:drawing>
        <wp:inline distT="0" distB="0" distL="0" distR="0" wp14:anchorId="4648B66B" wp14:editId="6E8AFB17">
          <wp:extent cx="3801745" cy="120332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745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B2"/>
    <w:rsid w:val="00030353"/>
    <w:rsid w:val="000E072C"/>
    <w:rsid w:val="00124459"/>
    <w:rsid w:val="006001C6"/>
    <w:rsid w:val="008202B3"/>
    <w:rsid w:val="00D42F65"/>
    <w:rsid w:val="00E506B2"/>
    <w:rsid w:val="00EC4C20"/>
    <w:rsid w:val="00F4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AE00"/>
  <w15:chartTrackingRefBased/>
  <w15:docId w15:val="{4902587F-0DD3-48B5-BB3D-9CF0601D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6B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6B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5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6B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1</cp:revision>
  <cp:lastPrinted>2023-03-27T09:06:00Z</cp:lastPrinted>
  <dcterms:created xsi:type="dcterms:W3CDTF">2023-03-27T06:44:00Z</dcterms:created>
  <dcterms:modified xsi:type="dcterms:W3CDTF">2023-03-27T09:37:00Z</dcterms:modified>
</cp:coreProperties>
</file>