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39" w:rsidRPr="007F49C0" w:rsidRDefault="009D297E" w:rsidP="00744AE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D297E">
        <w:rPr>
          <w:rFonts w:ascii="Arial" w:hAnsi="Arial" w:cs="Arial"/>
          <w:b/>
          <w:sz w:val="24"/>
          <w:szCs w:val="24"/>
        </w:rPr>
        <w:t>OPIS PRZEDMIOTU ZAMÓWIENIA</w:t>
      </w:r>
    </w:p>
    <w:p w:rsidR="00744AE5" w:rsidRPr="007F49C0" w:rsidRDefault="00744AE5" w:rsidP="00744AE5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744AE5" w:rsidRPr="007F49C0" w:rsidRDefault="009D297E" w:rsidP="00744AE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 xml:space="preserve">Nazwa postępowania: </w:t>
      </w:r>
    </w:p>
    <w:p w:rsidR="00744AE5" w:rsidRPr="007F49C0" w:rsidRDefault="009D297E" w:rsidP="00744AE5">
      <w:pPr>
        <w:pStyle w:val="Bezodstpw"/>
        <w:jc w:val="both"/>
        <w:rPr>
          <w:rFonts w:ascii="Arial" w:hAnsi="Arial" w:cs="Arial"/>
          <w:i/>
          <w:sz w:val="24"/>
          <w:szCs w:val="24"/>
        </w:rPr>
      </w:pPr>
      <w:r w:rsidRPr="009D297E">
        <w:rPr>
          <w:rFonts w:ascii="Arial" w:hAnsi="Arial" w:cs="Arial"/>
          <w:i/>
          <w:sz w:val="24"/>
          <w:szCs w:val="24"/>
        </w:rPr>
        <w:t>Zakup tomografu komputerowego wraz ze sprzętem IT i oprogramowaniem dla Ostrzeszowskiego Centrum Zdrowia Sp. z o.o. w  Ostrzeszowie</w:t>
      </w:r>
    </w:p>
    <w:p w:rsidR="00744AE5" w:rsidRPr="007F49C0" w:rsidRDefault="00744AE5" w:rsidP="00744AE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D65AA" w:rsidRPr="007F49C0" w:rsidRDefault="00DD65AA" w:rsidP="00744AE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744AE5" w:rsidRPr="007F49C0" w:rsidRDefault="009D297E" w:rsidP="00744AE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Przedmiotem zamówienia jest zakup  n/w sprzętu do Pracowni Diagnostyki Obrazowej:</w:t>
      </w:r>
    </w:p>
    <w:p w:rsidR="00DD65AA" w:rsidRPr="007F49C0" w:rsidRDefault="00DD65AA" w:rsidP="00744AE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C4CF8" w:rsidRPr="007F49C0" w:rsidRDefault="009D297E" w:rsidP="001C4CF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Tomograf komputerowy – nowy (rok prod. 2022), 32 rzędy, 64 warstwy, średnica otworu gantry min. 70 cm</w:t>
      </w:r>
    </w:p>
    <w:p w:rsidR="0094723C" w:rsidRPr="007F49C0" w:rsidRDefault="009D297E" w:rsidP="001C4CF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Dwugłowicowa strzykawka automatyczna do podawania środków kontrastowych</w:t>
      </w:r>
    </w:p>
    <w:p w:rsidR="00CE13F9" w:rsidRPr="007F49C0" w:rsidRDefault="009D297E" w:rsidP="001C4CF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Konsola technika</w:t>
      </w:r>
    </w:p>
    <w:p w:rsidR="008F74C1" w:rsidRPr="007F49C0" w:rsidRDefault="009D297E" w:rsidP="00DD65AA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Medyczna stacja opisowa dla lekarza radiologa</w:t>
      </w:r>
    </w:p>
    <w:p w:rsidR="001C4CF8" w:rsidRPr="007F49C0" w:rsidRDefault="009D297E" w:rsidP="00DD65AA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Licencja na min. 6 stacji lekarskich</w:t>
      </w:r>
    </w:p>
    <w:p w:rsidR="008F74C1" w:rsidRPr="007F49C0" w:rsidRDefault="009D297E" w:rsidP="00DD65AA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System RIS, PACS wraz z dedykowanym serwerem</w:t>
      </w:r>
    </w:p>
    <w:p w:rsidR="008F74C1" w:rsidRPr="007F49C0" w:rsidRDefault="009D297E" w:rsidP="00DD65AA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Robot do nagrywania płyt CD</w:t>
      </w:r>
    </w:p>
    <w:p w:rsidR="00FE6DFB" w:rsidRPr="007F49C0" w:rsidRDefault="009D297E" w:rsidP="00DD65AA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Migracja wszystkich danych celem kontynuacji badań pacjentów</w:t>
      </w:r>
    </w:p>
    <w:p w:rsidR="008F74C1" w:rsidRPr="007F49C0" w:rsidRDefault="008F74C1" w:rsidP="008F74C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8F74C1" w:rsidRPr="007F49C0" w:rsidRDefault="009D297E" w:rsidP="008F74C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Dostawca na własny koszt wykona niezbędne prace adaptacyjne obejmujące m.in.:</w:t>
      </w:r>
    </w:p>
    <w:p w:rsidR="008F74C1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•</w:t>
      </w:r>
      <w:r w:rsidRPr="009D297E">
        <w:rPr>
          <w:rFonts w:ascii="Arial" w:hAnsi="Arial" w:cs="Arial"/>
          <w:sz w:val="24"/>
          <w:szCs w:val="24"/>
        </w:rPr>
        <w:tab/>
        <w:t>Wymiana tablicy elektrycznej zasilającej TK (jeśli to konieczne)</w:t>
      </w:r>
    </w:p>
    <w:p w:rsidR="008F74C1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•</w:t>
      </w:r>
      <w:r w:rsidRPr="009D297E">
        <w:rPr>
          <w:rFonts w:ascii="Arial" w:hAnsi="Arial" w:cs="Arial"/>
          <w:sz w:val="24"/>
          <w:szCs w:val="24"/>
        </w:rPr>
        <w:tab/>
        <w:t>Wymiana wykładziny bez poziomowania posadzki</w:t>
      </w:r>
    </w:p>
    <w:p w:rsidR="008F74C1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•</w:t>
      </w:r>
      <w:r w:rsidRPr="009D297E">
        <w:rPr>
          <w:rFonts w:ascii="Arial" w:hAnsi="Arial" w:cs="Arial"/>
          <w:sz w:val="24"/>
          <w:szCs w:val="24"/>
        </w:rPr>
        <w:tab/>
        <w:t>Szpachlowanie/równanie i malowanie ścian w pomieszczeniach pracowni TK (m.in.: sala badań, sterownia, kabina)</w:t>
      </w:r>
    </w:p>
    <w:p w:rsidR="008F74C1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•</w:t>
      </w:r>
      <w:r w:rsidRPr="009D297E">
        <w:rPr>
          <w:rFonts w:ascii="Arial" w:hAnsi="Arial" w:cs="Arial"/>
          <w:sz w:val="24"/>
          <w:szCs w:val="24"/>
        </w:rPr>
        <w:tab/>
        <w:t>Wymiana parapetów wewnętrznych (jeśli to konieczne)</w:t>
      </w:r>
    </w:p>
    <w:p w:rsidR="008F74C1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•</w:t>
      </w:r>
      <w:r w:rsidRPr="009D297E">
        <w:rPr>
          <w:rFonts w:ascii="Arial" w:hAnsi="Arial" w:cs="Arial"/>
          <w:sz w:val="24"/>
          <w:szCs w:val="24"/>
        </w:rPr>
        <w:tab/>
        <w:t>Przeróbka kanałów kablowych pod aparat TK</w:t>
      </w:r>
    </w:p>
    <w:p w:rsidR="00180227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•</w:t>
      </w:r>
      <w:r w:rsidRPr="009D297E">
        <w:rPr>
          <w:rFonts w:ascii="Arial" w:hAnsi="Arial" w:cs="Arial"/>
          <w:sz w:val="24"/>
          <w:szCs w:val="24"/>
        </w:rPr>
        <w:tab/>
        <w:t>Montaż klimatyzacji (jeśli to konieczne)</w:t>
      </w:r>
    </w:p>
    <w:p w:rsidR="008F74C1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•</w:t>
      </w:r>
      <w:r w:rsidRPr="009D297E">
        <w:rPr>
          <w:rFonts w:ascii="Arial" w:hAnsi="Arial" w:cs="Arial"/>
          <w:sz w:val="24"/>
          <w:szCs w:val="24"/>
        </w:rPr>
        <w:tab/>
        <w:t>Montaż odbojników i kątowników ochronnych.</w:t>
      </w:r>
    </w:p>
    <w:p w:rsidR="00180227" w:rsidRPr="007F49C0" w:rsidRDefault="00180227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80227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ab/>
        <w:t xml:space="preserve">Wykorzystane do adaptacji materiały muszą odpowiadać wymaganiom dla pomieszczeń ochrony zdrowia i posiadać odpowiednie atesty. Kolory materiałów wykończeniowych Wykonawca uzgodni z Zamawiającym. </w:t>
      </w:r>
    </w:p>
    <w:p w:rsidR="008F74C1" w:rsidRPr="007F49C0" w:rsidRDefault="008F74C1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8F74C1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lastRenderedPageBreak/>
        <w:tab/>
        <w:t>Na czas instalacji sprzętu, celem zachowania ciągłości funkcjonowania szpitala, dostawca udostępni zamawiającemu zamienny aparat TKwraz z wyposażeniem (m.in.: stacją opisową lekarza, stacją technika, tymczasowym systemem RIS, PACS oraz robotem do nagrywania płyt CD) - np. w systemie kontenerowym.</w:t>
      </w:r>
    </w:p>
    <w:p w:rsidR="00FB14E8" w:rsidRPr="007F49C0" w:rsidRDefault="00FB14E8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C4CF8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ab/>
        <w:t xml:space="preserve">Dostawca w ramach zamówienia wykona niezbędną dokumentację projektową (w tym projekt ochrony </w:t>
      </w:r>
      <w:r w:rsidRPr="009D297E">
        <w:rPr>
          <w:rFonts w:ascii="Arial" w:hAnsi="Arial" w:cs="Arial"/>
          <w:color w:val="000000" w:themeColor="text1"/>
          <w:sz w:val="24"/>
          <w:szCs w:val="24"/>
        </w:rPr>
        <w:t>radiologicznej) oraz uzyska wymagane prawem pozwolenia na użytkowanie pracowni (w tym Sanepidu). Do obowiązków wykonawcy należy uzgodnienie i zatwierdzenie projektu przez właściwy Sanepid oraz uzyskanie decyzji dopuszczające pracownię TK do użytkowania. Wykonawca przekaże stosowną dokumentację w wersji elektronicznej i papierowej w 3 egz.</w:t>
      </w:r>
    </w:p>
    <w:p w:rsidR="00190D69" w:rsidRPr="007F49C0" w:rsidRDefault="00190D69" w:rsidP="008F74C1">
      <w:pPr>
        <w:pStyle w:val="Bezodstpw"/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0D69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297E">
        <w:rPr>
          <w:rFonts w:ascii="Arial" w:hAnsi="Arial" w:cs="Arial"/>
          <w:color w:val="000000" w:themeColor="text1"/>
          <w:sz w:val="24"/>
          <w:szCs w:val="24"/>
        </w:rPr>
        <w:tab/>
        <w:t>Wykonawca przygotuje i opracuje drogę transportową. Wykonawca ponosi odpowiedzialność za wszelkie szkody spowodowane transportem i dokona ewentualnych napraw na własny koszt.</w:t>
      </w:r>
    </w:p>
    <w:p w:rsidR="00190D69" w:rsidRPr="007F49C0" w:rsidRDefault="00190D69" w:rsidP="008F74C1">
      <w:pPr>
        <w:pStyle w:val="Bezodstpw"/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0D69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297E">
        <w:rPr>
          <w:rFonts w:ascii="Arial" w:hAnsi="Arial" w:cs="Arial"/>
          <w:color w:val="000000" w:themeColor="text1"/>
          <w:sz w:val="24"/>
          <w:szCs w:val="24"/>
        </w:rPr>
        <w:tab/>
        <w:t>Wykonawca przedłoży zamawiającemu do uzgodnienia ostateczną koncepcję lokalizację aparatu i będzie na bieżąco uzgadniał z Zamawiającym rozwiązania techniczne i materiałowe dot. przygotowania pomieszczeń pracowni.</w:t>
      </w:r>
    </w:p>
    <w:p w:rsidR="00FB14E8" w:rsidRPr="007F49C0" w:rsidRDefault="00FB14E8" w:rsidP="008F74C1">
      <w:pPr>
        <w:pStyle w:val="Bezodstpw"/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CF8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color w:val="000000" w:themeColor="text1"/>
          <w:sz w:val="24"/>
          <w:szCs w:val="24"/>
        </w:rPr>
        <w:tab/>
      </w:r>
      <w:r w:rsidRPr="009D297E">
        <w:rPr>
          <w:rFonts w:ascii="Arial" w:hAnsi="Arial" w:cs="Arial"/>
          <w:color w:val="000000" w:themeColor="text1"/>
          <w:sz w:val="24"/>
          <w:szCs w:val="24"/>
        </w:rPr>
        <w:tab/>
        <w:t xml:space="preserve">Czas realizacji zamówienia liczony od daty podpisania umowy wynosi </w:t>
      </w:r>
      <w:r w:rsidRPr="009D297E">
        <w:rPr>
          <w:rFonts w:ascii="Arial" w:hAnsi="Arial" w:cs="Arial"/>
          <w:sz w:val="24"/>
          <w:szCs w:val="24"/>
        </w:rPr>
        <w:t>60 dni.</w:t>
      </w:r>
    </w:p>
    <w:p w:rsidR="00BD6C6A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ab/>
      </w:r>
      <w:r w:rsidRPr="009D297E">
        <w:rPr>
          <w:rFonts w:ascii="Arial" w:hAnsi="Arial" w:cs="Arial"/>
          <w:sz w:val="24"/>
          <w:szCs w:val="24"/>
        </w:rPr>
        <w:tab/>
        <w:t>Wysłanie projektu osłon stałych do Sanepidu przed przystąpieniem do prac adaptacyjnych w ciągu 7 dni od daty podpisania umowy.</w:t>
      </w:r>
    </w:p>
    <w:p w:rsidR="00BD6C6A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ab/>
      </w:r>
      <w:r w:rsidRPr="009D297E">
        <w:rPr>
          <w:rFonts w:ascii="Arial" w:hAnsi="Arial" w:cs="Arial"/>
          <w:sz w:val="24"/>
          <w:szCs w:val="24"/>
        </w:rPr>
        <w:tab/>
        <w:t>Dostarczenie tymczasowego aparatu TK min. 16 rzędowego (np. w zabudowie kontenerowej zgodnej z wymaganiami Sanepidu) wraz z systemem PACS i stacją lekarską w ciągu 7 dni od daty podpisania umowy.</w:t>
      </w:r>
    </w:p>
    <w:p w:rsidR="00BD6C6A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ab/>
      </w:r>
      <w:r w:rsidRPr="009D297E">
        <w:rPr>
          <w:rFonts w:ascii="Arial" w:hAnsi="Arial" w:cs="Arial"/>
          <w:sz w:val="24"/>
          <w:szCs w:val="24"/>
        </w:rPr>
        <w:tab/>
        <w:t>Przekazanie Wykonawcy pomieszczeń pracowni diagnostycznej do prac adaptacyjnych nastąpi nie później niż w dniu dostarczenia i uruchomienia tymczasowego aparatu TK (np. w zabudowie kontenerowej) oraz przeszkolenia personelu Zamawiającego.</w:t>
      </w:r>
    </w:p>
    <w:p w:rsidR="00BD6C6A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ab/>
      </w:r>
      <w:r w:rsidRPr="009D297E">
        <w:rPr>
          <w:rFonts w:ascii="Arial" w:hAnsi="Arial" w:cs="Arial"/>
          <w:sz w:val="24"/>
          <w:szCs w:val="24"/>
        </w:rPr>
        <w:tab/>
        <w:t>Instalacja nowego aparatu TK oraz oddanie pomieszczeń pracowni wraz z pełną dokumentacją przesłaną do Sanepidu nastąpi w ciągu 30 dni od daty podpisania umowy.</w:t>
      </w:r>
    </w:p>
    <w:p w:rsidR="00BD6C6A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ab/>
      </w:r>
      <w:r w:rsidRPr="009D297E">
        <w:rPr>
          <w:rFonts w:ascii="Arial" w:hAnsi="Arial" w:cs="Arial"/>
          <w:sz w:val="24"/>
          <w:szCs w:val="24"/>
        </w:rPr>
        <w:tab/>
        <w:t>Uzyskanie pozytywnej opinii Sanepidu nastąpi w ciągu 60 dni od daty podpisania umowy.</w:t>
      </w:r>
    </w:p>
    <w:p w:rsidR="00BD6C6A" w:rsidRPr="007F49C0" w:rsidRDefault="00BD6C6A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FE6DFB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ab/>
      </w:r>
      <w:r w:rsidRPr="009D297E">
        <w:rPr>
          <w:rFonts w:ascii="Arial" w:hAnsi="Arial" w:cs="Arial"/>
          <w:sz w:val="24"/>
          <w:szCs w:val="24"/>
        </w:rPr>
        <w:tab/>
        <w:t>Wykonawca dokona migracji wszystkich danych badań pacjentów do nowego systemu, celem zapewnienia kontynuacji badan  i procesu leczenia.</w:t>
      </w:r>
    </w:p>
    <w:p w:rsidR="00FE6DFB" w:rsidRPr="007F49C0" w:rsidRDefault="00FE6DFB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FE6DFB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ab/>
      </w:r>
      <w:r w:rsidRPr="009D297E">
        <w:rPr>
          <w:rFonts w:ascii="Arial" w:hAnsi="Arial" w:cs="Arial"/>
          <w:sz w:val="24"/>
          <w:szCs w:val="24"/>
        </w:rPr>
        <w:tab/>
        <w:t xml:space="preserve">Po upływie </w:t>
      </w:r>
      <w:r w:rsidR="00D70425">
        <w:rPr>
          <w:rFonts w:ascii="Arial" w:hAnsi="Arial" w:cs="Arial"/>
          <w:sz w:val="24"/>
          <w:szCs w:val="24"/>
        </w:rPr>
        <w:t xml:space="preserve">okresu </w:t>
      </w:r>
      <w:r w:rsidRPr="009D297E">
        <w:rPr>
          <w:rFonts w:ascii="Arial" w:hAnsi="Arial" w:cs="Arial"/>
          <w:sz w:val="24"/>
          <w:szCs w:val="24"/>
        </w:rPr>
        <w:t>gwarancji na tomograf</w:t>
      </w:r>
      <w:r w:rsidR="00D70425">
        <w:rPr>
          <w:rFonts w:ascii="Arial" w:hAnsi="Arial" w:cs="Arial"/>
          <w:sz w:val="24"/>
          <w:szCs w:val="24"/>
        </w:rPr>
        <w:t>,</w:t>
      </w:r>
      <w:r w:rsidRPr="009D297E">
        <w:rPr>
          <w:rFonts w:ascii="Arial" w:hAnsi="Arial" w:cs="Arial"/>
          <w:sz w:val="24"/>
          <w:szCs w:val="24"/>
        </w:rPr>
        <w:t xml:space="preserve"> Wykonawca przez kolejne 60 miesięcy </w:t>
      </w:r>
      <w:r w:rsidR="00D70425">
        <w:rPr>
          <w:rFonts w:ascii="Arial" w:hAnsi="Arial" w:cs="Arial"/>
          <w:sz w:val="24"/>
          <w:szCs w:val="24"/>
        </w:rPr>
        <w:t>wykona</w:t>
      </w:r>
      <w:r w:rsidRPr="009D297E">
        <w:rPr>
          <w:rFonts w:ascii="Arial" w:hAnsi="Arial" w:cs="Arial"/>
          <w:sz w:val="24"/>
          <w:szCs w:val="24"/>
        </w:rPr>
        <w:t xml:space="preserve"> bezpłatny </w:t>
      </w:r>
      <w:r w:rsidR="00D70425">
        <w:rPr>
          <w:rFonts w:ascii="Arial" w:hAnsi="Arial" w:cs="Arial"/>
          <w:sz w:val="24"/>
          <w:szCs w:val="24"/>
        </w:rPr>
        <w:t>przegląd techniczny</w:t>
      </w:r>
      <w:r w:rsidRPr="009D297E">
        <w:rPr>
          <w:rFonts w:ascii="Arial" w:hAnsi="Arial" w:cs="Arial"/>
          <w:sz w:val="24"/>
          <w:szCs w:val="24"/>
        </w:rPr>
        <w:t xml:space="preserve"> aparatu TK </w:t>
      </w:r>
      <w:r w:rsidR="00D70425">
        <w:rPr>
          <w:rFonts w:ascii="Arial" w:hAnsi="Arial" w:cs="Arial"/>
          <w:sz w:val="24"/>
          <w:szCs w:val="24"/>
        </w:rPr>
        <w:t xml:space="preserve">zgodnie z zaleceniami producenta. </w:t>
      </w:r>
      <w:r w:rsidRPr="009D297E">
        <w:rPr>
          <w:rFonts w:ascii="Arial" w:hAnsi="Arial" w:cs="Arial"/>
          <w:sz w:val="24"/>
          <w:szCs w:val="24"/>
        </w:rPr>
        <w:t xml:space="preserve">Wykonawca pokrywa wszelkie koszty związane z pracą pracownika wykonującego </w:t>
      </w:r>
      <w:r w:rsidRPr="009D297E">
        <w:rPr>
          <w:rFonts w:ascii="Arial" w:hAnsi="Arial" w:cs="Arial"/>
          <w:sz w:val="24"/>
          <w:szCs w:val="24"/>
        </w:rPr>
        <w:lastRenderedPageBreak/>
        <w:t>przegląd, w szczególności związane z przyjazdem, pobytem, czasem pracy itp.. Ponadto w tym czasie Wykonawca zapewni dostęp do części zamiennych do aparatu TK.</w:t>
      </w:r>
    </w:p>
    <w:p w:rsidR="00BD6C6A" w:rsidRPr="007F49C0" w:rsidRDefault="00BD6C6A" w:rsidP="008F74C1">
      <w:pPr>
        <w:pStyle w:val="Bezodstpw"/>
        <w:tabs>
          <w:tab w:val="left" w:pos="28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992967" w:rsidRPr="007F49C0" w:rsidRDefault="00992967" w:rsidP="008F74C1">
      <w:pPr>
        <w:pStyle w:val="Bezodstpw"/>
        <w:tabs>
          <w:tab w:val="left" w:pos="28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992967" w:rsidRPr="007F49C0" w:rsidRDefault="00992967" w:rsidP="008F74C1">
      <w:pPr>
        <w:pStyle w:val="Bezodstpw"/>
        <w:tabs>
          <w:tab w:val="left" w:pos="28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FB14E8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Oferowane urządzenie musi spełniać wszystkie niżej wymienione wymagania.</w:t>
      </w:r>
    </w:p>
    <w:p w:rsidR="00992967" w:rsidRPr="007F49C0" w:rsidRDefault="00992967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992967" w:rsidRPr="007F49C0" w:rsidRDefault="009D297E" w:rsidP="008F74C1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D297E">
        <w:rPr>
          <w:rFonts w:ascii="Arial" w:hAnsi="Arial" w:cs="Arial"/>
          <w:sz w:val="24"/>
          <w:szCs w:val="24"/>
        </w:rPr>
        <w:t>Wykonawca wraz z ofertą składa wypełnioną przez siebie tabelę nr 1 z podaniem parametrów oferowanych, producenta i modelu oferowanych urządzeń.</w:t>
      </w:r>
    </w:p>
    <w:p w:rsidR="00AE68CF" w:rsidRPr="007F49C0" w:rsidRDefault="00AE68CF" w:rsidP="008F74C1">
      <w:pPr>
        <w:pStyle w:val="Bezodstpw"/>
        <w:tabs>
          <w:tab w:val="left" w:pos="28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AE68CF" w:rsidRPr="007F49C0" w:rsidRDefault="00AE68CF" w:rsidP="008F74C1">
      <w:pPr>
        <w:pStyle w:val="Bezodstpw"/>
        <w:tabs>
          <w:tab w:val="left" w:pos="28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185BDC" w:rsidRPr="007F49C0" w:rsidRDefault="009D297E" w:rsidP="00BD6C6A">
      <w:pPr>
        <w:pStyle w:val="Bezodstpw"/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297E">
        <w:rPr>
          <w:rFonts w:ascii="Arial" w:hAnsi="Arial" w:cs="Arial"/>
          <w:color w:val="FF0000"/>
          <w:sz w:val="24"/>
          <w:szCs w:val="24"/>
        </w:rPr>
        <w:tab/>
      </w:r>
      <w:r w:rsidRPr="009D297E">
        <w:rPr>
          <w:rFonts w:ascii="Arial" w:hAnsi="Arial" w:cs="Arial"/>
          <w:sz w:val="24"/>
          <w:szCs w:val="24"/>
        </w:rPr>
        <w:t>Tabela 1</w:t>
      </w:r>
      <w:r w:rsidR="00182E8C">
        <w:rPr>
          <w:rFonts w:ascii="Arial" w:hAnsi="Arial" w:cs="Arial"/>
          <w:sz w:val="24"/>
          <w:szCs w:val="24"/>
        </w:rPr>
        <w:t xml:space="preserve"> Specyfikacja techniczna</w:t>
      </w:r>
    </w:p>
    <w:tbl>
      <w:tblPr>
        <w:tblW w:w="139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6"/>
        <w:gridCol w:w="7797"/>
        <w:gridCol w:w="1302"/>
        <w:gridCol w:w="2602"/>
      </w:tblGrid>
      <w:tr w:rsidR="00A2780C" w:rsidRPr="007F49C0" w:rsidTr="00B94D9F">
        <w:trPr>
          <w:cantSplit/>
          <w:jc w:val="center"/>
        </w:trPr>
        <w:tc>
          <w:tcPr>
            <w:tcW w:w="2266" w:type="dxa"/>
            <w:shd w:val="clear" w:color="auto" w:fill="D9D9D9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61ED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97" w:type="dxa"/>
            <w:shd w:val="clear" w:color="auto" w:fill="D9D9D9"/>
            <w:vAlign w:val="center"/>
          </w:tcPr>
          <w:p w:rsidR="00A2780C" w:rsidRPr="007F49C0" w:rsidRDefault="00A2780C" w:rsidP="00556C49">
            <w:pPr>
              <w:pStyle w:val="Nagwek1"/>
              <w:rPr>
                <w:rFonts w:ascii="Arial" w:hAnsi="Arial" w:cs="Arial"/>
                <w:b w:val="0"/>
                <w:bCs w:val="0"/>
                <w:sz w:val="20"/>
              </w:rPr>
            </w:pPr>
            <w:r w:rsidRPr="007F49C0">
              <w:rPr>
                <w:rFonts w:ascii="Arial" w:hAnsi="Arial" w:cs="Arial"/>
                <w:b w:val="0"/>
                <w:bCs w:val="0"/>
                <w:sz w:val="20"/>
              </w:rPr>
              <w:t>Opis wymaganych informacji, parametrów technicznych, własności użytkowych i innych warunków</w:t>
            </w:r>
          </w:p>
        </w:tc>
        <w:tc>
          <w:tcPr>
            <w:tcW w:w="1302" w:type="dxa"/>
            <w:shd w:val="clear" w:color="auto" w:fill="D9D9D9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warunki brzegowe - minimalne</w:t>
            </w:r>
          </w:p>
        </w:tc>
        <w:tc>
          <w:tcPr>
            <w:tcW w:w="2602" w:type="dxa"/>
            <w:shd w:val="clear" w:color="auto" w:fill="D9D9D9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Parametry oferowane: </w:t>
            </w:r>
          </w:p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(należy potwierdzić spełnienie warunków wymaganych oraz je opisać, podać zakresy oferowane)</w:t>
            </w:r>
          </w:p>
        </w:tc>
      </w:tr>
      <w:tr w:rsidR="00A55689" w:rsidRPr="00AF17C9" w:rsidTr="00AF17C9">
        <w:trPr>
          <w:cantSplit/>
          <w:jc w:val="center"/>
        </w:trPr>
        <w:tc>
          <w:tcPr>
            <w:tcW w:w="13967" w:type="dxa"/>
            <w:gridSpan w:val="4"/>
            <w:shd w:val="clear" w:color="auto" w:fill="B8CCE4" w:themeFill="accent1" w:themeFillTint="66"/>
            <w:vAlign w:val="center"/>
          </w:tcPr>
          <w:p w:rsidR="009D297E" w:rsidRDefault="009D297E" w:rsidP="009D29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297E">
              <w:rPr>
                <w:rFonts w:ascii="Arial" w:hAnsi="Arial" w:cs="Arial"/>
                <w:sz w:val="20"/>
                <w:szCs w:val="20"/>
              </w:rPr>
              <w:t>WIELOWARSTWOWY TOMOGRAF KOMPUTEROWY ……………………………….. (podać producenta i model)</w:t>
            </w: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ind w:left="-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 xml:space="preserve">Tomograf </w:t>
            </w:r>
            <w:r w:rsidRPr="007F49C0">
              <w:rPr>
                <w:rFonts w:ascii="Arial" w:hAnsi="Arial" w:cs="Arial"/>
                <w:sz w:val="20"/>
                <w:szCs w:val="20"/>
              </w:rPr>
              <w:t>oraz wszystkie elementy składowe – nowy, nieużywany, nierekondycjonowany, niepowystawowy, w najnowszej wersji sprzętowej i oprogramowania na dzień składania oferty, wyprodukowany nie wcześniej niż w 2022 roku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Tomograf komputerowy umożliwiający jednoczesną akwizycję min. 64 submilimetrowych warstw  w czasie jednego pełnego obrotu układu lampy wokół pacjenta, w trybie sekwencyjnym i spiralnym.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Tomograf umożliwiający wykonanie pełnego zakresu badań  klinicznych obejmującego:</w:t>
            </w:r>
          </w:p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badania mózgowia,</w:t>
            </w:r>
          </w:p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badania klatki piersiowej, jamy brzusznej i miednicy,</w:t>
            </w:r>
          </w:p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badania naczyń domózgowych, wewnątrzczaszkowych, dużych naczyń oraz naczyń obwodowych wraz z automatyczną analizą ich przebiegu oraz oceną ilościową wymiarów,</w:t>
            </w:r>
          </w:p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akwizycję submilimetrową niewielkich struktur anatomicznych, takich jak narządy (wewnątrz piramid kości skroniowych,</w:t>
            </w:r>
          </w:p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badania ortopedyczne,</w:t>
            </w:r>
          </w:p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badania wielonarządowe o zakresie min. 170 cm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Ilość rzędów detektora min. 32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Szerokość zespołu detektora w osi Z min. 20 mm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TAK, podać 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Ilość elementów detektora min. 21000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Średnica otworu gantry ≥ 70 cm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Maksymalna moc przyłączeniowa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≤ 80 kVA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Maksymalne obciążenie stołu z zachowaniem precyzji powtarzalności pozycjonowania ± 0,25mm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≥  200 kg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780C" w:rsidRPr="007F49C0" w:rsidRDefault="00A2780C" w:rsidP="00556C4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Wyposażenie stołu:</w:t>
            </w:r>
            <w:r w:rsidRPr="007F49C0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A2780C" w:rsidRPr="007F49C0" w:rsidRDefault="00A2780C" w:rsidP="00556C49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materac</w:t>
            </w:r>
          </w:p>
          <w:p w:rsidR="00A2780C" w:rsidRPr="007F49C0" w:rsidRDefault="00A2780C" w:rsidP="00556C49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br w:type="page"/>
              <w:t>- podgłówek do badania głowy</w:t>
            </w:r>
          </w:p>
          <w:p w:rsidR="00A2780C" w:rsidRPr="007F49C0" w:rsidRDefault="00A2780C" w:rsidP="00556C49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br w:type="page"/>
              <w:t>- podgłówek do pozycji na wznak</w:t>
            </w:r>
            <w:r w:rsidRPr="007F49C0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A2780C" w:rsidRPr="007F49C0" w:rsidRDefault="00A2780C" w:rsidP="00556C49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- pasy stabilizujące lub listwy unieruchamiające </w:t>
            </w:r>
            <w:r w:rsidRPr="007F49C0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A2780C" w:rsidRPr="007F49C0" w:rsidRDefault="00A2780C" w:rsidP="00556C49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podpórka pod ramię, kolana i nogi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Pochylanie gantry w zakresie min. ± 30</w:t>
            </w:r>
            <w:r w:rsidRPr="007F49C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7F49C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Moc generatora możliwa do wykorzystania w protokole klinicznym ≥ 50[kW]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Pojemność cieplna anody ≥ 5,0 MHU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Zakres napięć anody, możliwy do zastosowania w protokołach badań ≥ 80 - 140[kV]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Zakres prądów anody lampy RTG możliwy do zastosowania w protokole badania przy napięciu min. 120kV min 30-400 mA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Modulacja prądu anody w czasie rzeczywistym, jednocześnie w osiach x,y,z.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Liczba ognisk lampy RTG ≥ 2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Automatyczny wybór ognisk lampy RTG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780C" w:rsidRPr="007F49C0" w:rsidRDefault="00A2780C" w:rsidP="00556C4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 Najkrótszy czas obrotu Max. 0,5 s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Długość skanu minimum 170 cm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Maksymalny czas ciągłego skanowania minimum 100s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Skan aksjalny i spiralny z pochylonym gantry w zakresie min. ± 30</w:t>
            </w:r>
            <w:r w:rsidRPr="007F49C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Grubość najcieńszej dostępnej warstwy rekonstruowanej z akwizycji wielowarstowej z maksymalną ilością warstw ≤ 0,65 [mm]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Maksymalny zakres zmian wartość współczynnika pitch w akwizycji min. 64-to warstwowej i polu skanowania min. 50 cm. Min. od 0,2 do 1,5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Maksymalne, rekonstruowane pole obrazowania FOV ≥ 50 [cm]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Matryca rekonstrukcyjna min. 512x512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Matryca prezentacyjna min. 1024x1024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Rozdzielczość wysokokontrastowa w płaszczyźnie x,y, mierzona w maksymalnym polu akwizycyjnym FOV min. 50 cm w punkcie 0% charakterystyki MTF, przy napięciu 120kV.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≥ 15 [pl/cm]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Rozdzielczość niskokontrastowa wizualna, przy różnicy gęstości 3 HU, określona dla najkrótszego skanu pełnego zmierzona na fantomie typu CATHPAN o średnicy 20 cm, dla napięcia ≥ 130 kV, dla warstwy 10 mm [mm]  ≤ 4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Tak, podać 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Dawka (CTDIvol obliczana) konieczna do uzyskania rozdzielczości niskokontrastowej – 5 mm, mierzonej  w maksymalnym polu akwizycyjnym min 50 cm dla  fantomu CATPHAN 20 cm przy warstwie  ≤ 10 mm i różnicy gęstości  3HU i napięciu min. 110kV, w płaszczyźnie xy  z użyciem algorytmu iteracyjnego zaoferowanego zgodnie z wymogami SIWZ lub bez &lt; 10,0 mGy.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Dawka (CTDIvol obliczana) konieczna do uzyskania rozdzielczości niskokontrastowej – 2 mm, mierzonej  w maksymalnym polu akwizycyjnym min 50 cm dla  fantomu CATPHAN 20 cm przy warstwie ≤ 10 mm i różnicy gęstości  3HU i napięciu min. 110kV, w płaszczyźnie xy z użyciem algorytmu iteracyjnego zaoferowanego zgodnie z wymogami SIWZ lub bez  &lt; 20,0 mGy.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Niskodawkowy, iteracyjny algorytm rekonstrukcji bazujący na modelu z wielokrotnym przetwarzaniem tych samych danych surowych (RAW) oraz redukujący szum w obszarze obrazu, umożliwiający redukcję dawki o co najmniej 60% w relacji do standardowej metody rekonstrukcji wstecznej FBP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 xml:space="preserve">Rozwiązanie do redukcji promieniowania jonizującego, dedykowane do zwiekszenia ochrony w trakcie badania szczególnie wrażliwych narządów np. oczu, tarczycy, piersi, itp.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Szybkość rekonstrukcji obrazów w matrycy 512 x 512 z wykorzystaniem algorytmu iteracyjnego [obrazy/s] ≥ 20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13967" w:type="dxa"/>
            <w:gridSpan w:val="4"/>
            <w:shd w:val="clear" w:color="auto" w:fill="B8CCE4" w:themeFill="accent1" w:themeFillTint="66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lastRenderedPageBreak/>
              <w:t>KONSOLA TECHNIKA</w:t>
            </w: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Stanowisko operatorskie – dwumonitorowa konsola akwizycyjna, monitory typu Flat min 19”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Pojemność dysku twardego dla obrazów bez kompresji (512x512), wyrażona liczbą obrazów.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≥ 900.000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Archiwizacja badań pacjentów na CD-R i DVD w standardzie DICOM 3.0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Dwukierunkowy interkom do komunikacji głosowej z pacjentem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Interfejs sieciowy zgodnie z DICOM 3.0 minuimum z następującymi klasami serwisowymi: Print, Query/ Retrieve, Storage Commitment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snapToGrid w:val="0"/>
              <w:ind w:left="12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MIP (Maximum IntensityProjection)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snapToGrid w:val="0"/>
              <w:ind w:left="12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SSD (Surface Shaded Display)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snapToGrid w:val="0"/>
              <w:ind w:left="12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VRT (Volume Rendering Techique)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snapToGrid w:val="0"/>
              <w:ind w:left="12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Rekonstrukcje MPR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snapToGrid w:val="0"/>
              <w:ind w:left="12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Prezentacje cine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snapToGrid w:val="0"/>
              <w:ind w:left="12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Pomiary geometryczne (długości / kątów / powierzchni / objętości)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snapToGrid w:val="0"/>
              <w:ind w:left="12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Pomiary analityczne (pomiar poziomu gęstości, profile gęstości, analiza skanu dynamicznego).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autoSpaceDE w:val="0"/>
              <w:snapToGrid w:val="0"/>
              <w:ind w:left="12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Obliczanie całkowitej dawki ekspozycyjnej (DLP lub CTDIvol), jaką uzyskał pacjent w trakcie badania i jej prezentacja na ekranie konsoli operatorskiej.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snapToGrid w:val="0"/>
              <w:ind w:left="12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snapToGrid w:val="0"/>
              <w:ind w:left="12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Kompletny zestaw protokołów do badania wszystkich obszarów anatomicznych, z możliwością ich projektowania i zapamiętywania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Dedykowany algorytm do redukcji artefaktów obrazu pochodzących od elementów metalowych w badanej anatomii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Automatyczne usuwanie obrazu stołu z obrazów CT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Oprogramowanie do wirtualnej endoskopii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Cztery panele sterujące gantry umieszczone z przodu i tyłu oraz z lewej i prawej strony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Możliwość wypozycjonowania stołu pacjenta z pomieszczenia konsoli tomografu, w celu wykluczenia konieczności kontaktu personelu z pacjentem zakaźnym.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Wskaźnik graficzny dla pacjenta informujący o konieczności wstrzymania oddechu oraz o czasie pozostałym do końca ekspozycji.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Automatyczne alarmowanie obsługi o możliwości przekroczenia dawki referencyjnej w danym badaniu (przed wykonaniem badania).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Fabrycznie nowy, automatyczny, dwukomorowy, specjalizowany do badań TK wstrzykiwacz kontrastu, z możliwością stosowania wkładów kontrastowych różnych producentów.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Interfejs sieciowy w formacie DICOM 3.0 z następującymi funkcjami: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val="en-US"/>
              </w:rPr>
              <w:t>- DICOM Print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val="en-US"/>
              </w:rPr>
              <w:t>- DICOM Storage Commitment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val="en-US"/>
              </w:rPr>
              <w:t>- DICOM Sent / Recive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DICOM Query/Retrieve SCU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Funkcjonalności do oceny badań:</w:t>
            </w:r>
          </w:p>
          <w:p w:rsidR="00A2780C" w:rsidRPr="007F49C0" w:rsidRDefault="00A2780C" w:rsidP="00A2780C">
            <w:pPr>
              <w:pStyle w:val="Akapitzlist2"/>
              <w:numPr>
                <w:ilvl w:val="0"/>
                <w:numId w:val="3"/>
              </w:numPr>
              <w:spacing w:after="0" w:line="240" w:lineRule="auto"/>
              <w:ind w:left="47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pomiary geometryczne (długości, kątów, powierzchni)</w:t>
            </w:r>
          </w:p>
          <w:p w:rsidR="00A2780C" w:rsidRPr="007F49C0" w:rsidRDefault="00A2780C" w:rsidP="00A2780C">
            <w:pPr>
              <w:pStyle w:val="Akapitzlist2"/>
              <w:numPr>
                <w:ilvl w:val="0"/>
                <w:numId w:val="3"/>
              </w:numPr>
              <w:spacing w:after="0" w:line="240" w:lineRule="auto"/>
              <w:ind w:left="47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pomiary analityczne (pomiar poziomu gęstości, histogramy, inne).</w:t>
            </w:r>
          </w:p>
          <w:p w:rsidR="00A2780C" w:rsidRPr="007F49C0" w:rsidRDefault="00A2780C" w:rsidP="00A2780C">
            <w:pPr>
              <w:pStyle w:val="Akapitzlist2"/>
              <w:numPr>
                <w:ilvl w:val="0"/>
                <w:numId w:val="3"/>
              </w:numPr>
              <w:spacing w:after="0" w:line="240" w:lineRule="auto"/>
              <w:ind w:left="47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elementy manipulacji obrazem (m. in. przedstawienie w negatywie, obrót obrazu i odbicia lustrzane, powiększenie obrazu).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Rekonstrukcje MIP, VRT.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Predefiniowana paleta ustawień dla rekonstrukcji VRT uwzględniająca typy badań, obszary anatomiczne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Reformatowanie wielopłaszczyznowe (MPR), rekonstrukcje wzdłuż dowolnej prostej (równoległe lub promieniste) lub krzywej.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Prezentacje Cine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Jednoczesne ładowanie min. dwóch zestawów danych tego samego pacjenta, również z różnych modalności (np. z CT, PET/CT i MR)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Automatyczna synchronizacja wyświetlanych serii badania. Możliwość synchronicznego wyświetlania min. 4 serii badania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Automatyczne usuwanie struktur kostnych z obrazów CT, z pozostawieniem wyłącznie zakontrastowanego drzewa naczyniowego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Automatyczne usuwanie obrazu stołu z obrazów CT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Oprogramowanie do oceny badań naczyniowych CT umożliwiające identyfikację i izolację zakontrastowanego naczynia z badanej objętości (rozwinięcie wzdłuż linii centralnej naczynia, z pomiarem średnicy, automatyczne wyznaczanie stenozy)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13967" w:type="dxa"/>
            <w:gridSpan w:val="4"/>
            <w:shd w:val="clear" w:color="auto" w:fill="B8CCE4" w:themeFill="accent1" w:themeFillTint="66"/>
            <w:vAlign w:val="center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KONSOLA LEKARSKA Z MOŻLIWOŚCIĄ PRACY ZDALNEJ</w:t>
            </w: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Stacja lekarska wyposażona w: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1 kolorowy szerokoformatowy  monitor diagnostyczny  o min. przekątnej 29” (lub 2 monitory diagnostyczne o min. przekątnej 19”) i rozdzielczości nie mniejszej niż 4 MPx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Komputer: pamięć RAM: min: 32 GB 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pojemność dysku: &gt;512 GB w technologii SSD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UPS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TAK, podać 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Interfejs sieciowy zgodny z DICOM 3.0 zgodny z następującymi klasami serwisowymi: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Send / Receive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Basic Print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Query / Retrieve</w:t>
            </w:r>
          </w:p>
          <w:p w:rsidR="00A2780C" w:rsidRPr="007F49C0" w:rsidRDefault="00A2780C" w:rsidP="00A2780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Storage Commitment</w:t>
            </w:r>
          </w:p>
          <w:p w:rsidR="00A2780C" w:rsidRPr="007F49C0" w:rsidRDefault="00A2780C" w:rsidP="00A2780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ModalityWorklist</w:t>
            </w:r>
          </w:p>
          <w:p w:rsidR="00A2780C" w:rsidRPr="007F49C0" w:rsidRDefault="00A2780C" w:rsidP="00A2780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val="en-US"/>
              </w:rPr>
              <w:t>MPPS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Szkolenie dla lokalnych administratorów z zakresu konfiguracji parametrów DICOM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Nadanie pełnych uprawnień dla administratorów lokalnych do konfiguracji parametrów DICOM oraz ustawień sieci LAN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Przeprowadzenie testów funkcjonalnych współpracy z posiadanym przez zamawiającego serwerem ModalityWorklist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Archiwizacja obrazów na CD-R oraz DVD z dogrywaniem DICOM’owegoviewer’a umożliwiającego odtwarzanie obrazów na dowolnym PC niewyposażonym w specjalistyczne oprogramowanie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13967" w:type="dxa"/>
            <w:gridSpan w:val="4"/>
            <w:shd w:val="clear" w:color="auto" w:fill="B8CCE4" w:themeFill="accent1" w:themeFillTint="66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OPROGRAMOWANIE KONSOLI LEKARSKIEJ</w:t>
            </w: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Komputer z zainstalowanym oprogramowaniem diagnostycznym lekarskiej stacji opisowej (wolnostojąca stacja diagnostyczna) z możliwością zdalnego dostępu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Pomiary geometryczne (długości, kątów, powierzchni)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Prezentacje typu Cine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Rekonstrukcje typu: MIP, VRT, MinIP. Predefiniowana paleta ustawień dla rekonstrukcji typu VRT uwzględniająca typy badań, obszary anatomiczne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Reformatowanie wielopłaszczyznowe typu MPR), rekonstrukcje wzdłuż dowolnej prostej (równoległe lub promieniste) lub krzywej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Elementy manipulacji obrazem (m. in.  przedstawienie w negatywie, obrót obrazu i odbicia lustrzane, powiększenie obrazu, dodawanie obrazów).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Automatyczne usuwania obrazu stołu z obrazów TK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Automatyczne usuwanie struktur kostnych z pozostawieniem wyłącznie - dostęp do raportów serwisowych</w:t>
            </w:r>
          </w:p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harmonogram przeglądów</w:t>
            </w:r>
          </w:p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dostęp do listy czynności serwisowych wykonanych przy urządzeniu</w:t>
            </w:r>
          </w:p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czas przestoju urządzeń w godzinach i w procentach</w:t>
            </w:r>
          </w:p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statystyka ilości zgłoszeń i raportów serwisowych</w:t>
            </w:r>
          </w:p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możliwość zgłoszenia awarii</w:t>
            </w:r>
          </w:p>
          <w:p w:rsidR="00A2780C" w:rsidRPr="007F49C0" w:rsidRDefault="00A2780C" w:rsidP="00556C4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możliwość customizacji uprawnień do poszczególnych funkcji dla różnych użytkowników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Oprogramowanie do wirtualnej endoskopii umożliwiające wizualizację dróg oddechowych, jelit oraz struktur wypełnionych płynem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Automatyczna detekcja zmian guzkowych w miąższu płuc typu CAD.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Narzędzie do segmentacji guzków płuc z segmentacją litych i półlitych zmian wraz z podaniem objętości i średnicy.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Pomiary zmiany chorobowej zgodnie z WHO.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Oprogramowanie do automatycznego usuwania kości i wizualizacja struktury naczyniowej w obrębie głowy i szyi metodą porównawczą typu DSA, na bazie dwóch zestawów danych obrazowych, przed i po podaniu środka kontrastowego \lub z wykorzystaniem metody typu „autobone”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Zainstalowane oprogramowanie lub możliwość zainstalowania oprogramowania do zdalnego połączenia wsparcia technicznego. Oprogramowanie VNC lub równoważne.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13967" w:type="dxa"/>
            <w:gridSpan w:val="4"/>
            <w:shd w:val="clear" w:color="auto" w:fill="B8CCE4" w:themeFill="accent1" w:themeFillTint="66"/>
            <w:vAlign w:val="center"/>
          </w:tcPr>
          <w:p w:rsidR="009D297E" w:rsidRDefault="00A2780C" w:rsidP="009D29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lastRenderedPageBreak/>
              <w:t>POZOSTAŁE WYMAGANIA</w:t>
            </w: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Zestaw do ochrony radiologicznej pacjenta i personelu:  2 komplety ochrony radiologicznej (fartuch ochronny, osłona na gonady, na tarczycę)</w:t>
            </w:r>
            <w:r w:rsidRPr="007F49C0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UPS podtrzymania min. 10 minut dla stanowiska diagnostycznego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Instrukcja obsługi aparatu TK w formie elektronicznej i papierowej oraz instrukcje obsługi urządzeń wyposażenia -  w języku polskim lub angielskim dostarczone wraz z aparatem 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Ilość ciepła emitowana do pomieszczenia badań w trakcie skanowania [kW]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Zakres temperatur pracy systemu [°C]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Wykonanie testów akceptacyjnych po oddaniu aparatu do użytku i testów akceptacyjnych po istotnych naprawach gwarancyjnych zawarte w cenie oferty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Instalacja przedmiotu zamówienia w pomieszczeniach wskazanych przez Zamawiającego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Wykonanie projektu ochrony radiologicznej i w przypadku konieczności dostosowanie pomieszczeń instalacji do tych wymogów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Wykonanie przeglądów technicznych w okresie gwarancji zalecanych przez producenta przedmiotu oferty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Szkolenia w miejscu instalacji dla lekarzy radiologów i techników: I – e  szkolenie w terminie 5 dni od zakończenia instalacji ,  w wymiarze min. 4 dni x 5 godzin; II - e szkolenie w terminie uzgodnionym z Zamawiającym, w wymiarze min. 4 dni x 5 godzin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13967" w:type="dxa"/>
            <w:gridSpan w:val="4"/>
            <w:shd w:val="clear" w:color="auto" w:fill="B8CCE4" w:themeFill="accent1" w:themeFillTint="66"/>
            <w:vAlign w:val="center"/>
          </w:tcPr>
          <w:p w:rsidR="00A2780C" w:rsidRPr="007F49C0" w:rsidRDefault="00B94D9F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DWUGŁOWICOWA STRZYKAWKA AUTOMATYCZNA DO PODAWANIA ŚRODKÓW KONTRASTOWYCH </w:t>
            </w: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Nazwa i typ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Rok produkcji: 2022, sprzęt fabrycznie nowy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Automatyczny, dwuwkładowy wstrzykiwacz środka cieniującego </w:t>
            </w:r>
            <w:r w:rsidRPr="007F49C0">
              <w:rPr>
                <w:rFonts w:ascii="Arial" w:hAnsi="Arial" w:cs="Arial"/>
                <w:sz w:val="20"/>
                <w:szCs w:val="20"/>
              </w:rPr>
              <w:br/>
              <w:t xml:space="preserve">i soli fizjologicznej, współpracujący z materiałami zużywalnymi </w:t>
            </w:r>
            <w:r w:rsidRPr="007F49C0">
              <w:rPr>
                <w:rFonts w:ascii="Arial" w:hAnsi="Arial" w:cs="Arial"/>
                <w:sz w:val="20"/>
                <w:szCs w:val="20"/>
              </w:rPr>
              <w:br/>
              <w:t>o certyfikowanej sterylności przez 12 i 24 godziny, z wykorzystaniem wyłącznie materiałów eksploatacyjnych nie zawierających związków DEHP (ftalanydietylohekylu).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Kolorowy ekran dotykowy na konsoli zdalnego sterowania.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Kolorowy ekran dotykowy na głowicy strzykawki.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Możliwość włączania strzykawki zarówno z pozycji wyświetlacza na głowicy, jak i na konsoli.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Wyświetlanie wszystkich parametrów i funkcji aparatu </w:t>
            </w:r>
            <w:r w:rsidRPr="007F49C0">
              <w:rPr>
                <w:rFonts w:ascii="Arial" w:hAnsi="Arial" w:cs="Arial"/>
                <w:sz w:val="20"/>
                <w:szCs w:val="20"/>
              </w:rPr>
              <w:br/>
              <w:t>z możliwością dokonywania zmian i ustawień zarówno na konsoli zdalnego sterowania jak i na głowicy strzykawki.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Opcja trybu kroplowego (sól fizjologiczna) z prędkością przepływu regulowaną w zakresie 0,1-10 ml/sekundę.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Limit ciśnienia szczytowego regulowany w zakresie 50-325 psi możliwy w odstępach co 5 psi.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Prędkość przepływu 0,1-10ml/s, możliwość regulacji skokiem 0,1 ml/s.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Możliwość zapisania i wydrukowania min. 40 protokołów.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Funkcja symultaniczna -jednoczesne wstrzyknięcie kontrastu i soli: % Kontrastu: 10% – 90% w krokach co 5%.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Możliwość zastosowania wkładów fabrycznie wypełnionych kontrastem o pojemnościach: 50ml, 100ml, 125ml.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Automatyczne wykrywanie przez strzykawkę, jakiej wielkości wkład wymienny został zastosowany.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Opcja automatycznego zatrzymania pracy strzykawki podczas awarii aparatu TK lub wynaczynienia kontrastu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Maksymalna objętość iniekcji (kontrast i sól) ≥ 400 ml na pacjenta.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Pamięć protokołów chroniona hasłem.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Funkcja opóźnienia skanowania 0 - 600 sekund regulowanych </w:t>
            </w:r>
            <w:r w:rsidRPr="007F49C0">
              <w:rPr>
                <w:rFonts w:ascii="Arial" w:hAnsi="Arial" w:cs="Arial"/>
                <w:sz w:val="20"/>
                <w:szCs w:val="20"/>
              </w:rPr>
              <w:br/>
              <w:t>w odstępach co 1 sekundę.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Funkcja opóźnienia wlewu 0 - 600 sekund regulowanych </w:t>
            </w:r>
            <w:r w:rsidRPr="007F49C0">
              <w:rPr>
                <w:rFonts w:ascii="Arial" w:hAnsi="Arial" w:cs="Arial"/>
                <w:sz w:val="20"/>
                <w:szCs w:val="20"/>
              </w:rPr>
              <w:br/>
              <w:t>w odstępach co 1 sekundę.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Funkcja opóźnienia fazy 0 - 600 sekund regulowanych </w:t>
            </w:r>
            <w:r w:rsidRPr="007F49C0">
              <w:rPr>
                <w:rFonts w:ascii="Arial" w:hAnsi="Arial" w:cs="Arial"/>
                <w:sz w:val="20"/>
                <w:szCs w:val="20"/>
              </w:rPr>
              <w:br/>
              <w:t>w odstępach co 1 sekundę lub trwała pauza.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Zapewnienie dodatkowego poziomu bezpieczeństwa poprzez detektor alarmujący w razie ominięcia któregoś z etapów prawidłowego przygotowania strzykawki do podania środka cieniującego.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Podgrzewacz strzykawek (wstępnie nagrzanego kontrastu).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Oprogramowanie w języku polskim.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Autoryzowany serwis na terenie Polski.</w:t>
            </w:r>
          </w:p>
        </w:tc>
        <w:tc>
          <w:tcPr>
            <w:tcW w:w="1302" w:type="dxa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13967" w:type="dxa"/>
            <w:gridSpan w:val="4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SYSTEM PACS WRAZ Z DEDYKOWANYM SERWEREM</w:t>
            </w: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System archiwizacji danych obrazowych PACS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Licencja systemu PACS umożliwiająca podłączenie 3 urządzeń diagnostycznych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 nie ogranicza ilości archiwizowanych badań.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System nie wymaga instalacji, działa w oparciu o  przeglądarkę internetową, min. FireFox ESR.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System działa w oparciu o architekturę 64-bitową.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System obsługuje macierze o nieograniczonej pojemności bez zakupu dodatkowej licencji.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System umożliwia automatyczną archiwizację oraz komunikację z urządzeniami i stacjami diagnostycznymi w standardzie DICOM 3.0.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System daje możliwość współpracy z następującymi urządzeniami archiwizującymi dane: Archiwizacja on-line: Macierz dyskowa RAID – urządzenie typu NAS, możliwość swobodnego rozszerzenia przez dodanie kolejnych urządzeń typu NAS.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Dla każdego urządzenia DICOM istnieje możliwość przypisania następujących własności:                                                                                            </w:t>
            </w:r>
            <w:r w:rsidRPr="007F49C0">
              <w:rPr>
                <w:rFonts w:ascii="Arial" w:hAnsi="Arial" w:cs="Arial"/>
                <w:sz w:val="20"/>
                <w:szCs w:val="20"/>
              </w:rPr>
              <w:br/>
              <w:t xml:space="preserve"> nazwa (AETitle) 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IP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Port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Możliwość wyszukiwania badań zgromadzonych w archiwum wg kryteriów: 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nazwisko i imię pacjenta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ID pacjenta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data urodzenia pacjenta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numer badania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rodzaj badania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otwarcia wybranego badania w przeglądarce DICOM.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Możliwość nagrania badania na płytę DVD lub CD (obrazy w standardzie DICOM + przeglądarka DICOM)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System zarządzania użytkownikami, obejmujący ich role i uprawnienia do poszczególnych funkcjonalności oraz do danych przechowywanych w systemie.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Formatka wyszukiwania badań wg zdefiniowanych kryteriów.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Formatka prezentacji szczegółów wyszukanego badania.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Mechanizm konfiguracji archiwów w zakresie odczytu i zapisu dla uprawnionych węzłów komunikacyjnych.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Mechanizm konfiguracji węzłów uprawnionych do realizacji transmisji danych z/do systemu PACS w oparciu o protokoły DICOM, z uwzględnieniem elementów wg których może zostać zrealizowane wyszukiwanie:</w:t>
            </w:r>
            <w:r w:rsidRPr="007F49C0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StudyDate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Series Date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AcquisitionDate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Content Date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AccessionNumber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Modality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  <w:t xml:space="preserve"> – Manufacturer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InstitutionName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Station Name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StudyDescription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Series Description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Operators’ Name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Patient’sName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Patient ID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Patient’sBirthDate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Patient’s Sex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Patient’s Age 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AdditionalPatientHistory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StudyInstance UID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Series Instance UID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Study ID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Series Number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t>AcquisitionNumber</w:t>
            </w:r>
            <w:r w:rsidRPr="007F49C0">
              <w:rPr>
                <w:rFonts w:ascii="Arial" w:hAnsi="Arial" w:cs="Arial"/>
                <w:sz w:val="20"/>
                <w:szCs w:val="20"/>
                <w:lang w:eastAsia="pl-PL"/>
              </w:rPr>
              <w:br w:type="page"/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InstanceNumber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Mechanizmy auto-routingu pozwalające na automatyczne wykonanie operacji: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Przeniesienia badania na archiwum znajdujące się na zewnętrznym systemie PACS lub   stacje diagnostyczne według reguł opartych o tagi DICOM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Formatka zamiany wartości przechowywanych w nagłówkach DICOM.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Wsparcie dla obsługi WADO (Web Access Dicom Objects).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Referencyjna przeglądarka obrazów DIACOM dostępna on-line/web bez limitu użytkowników o minimalnych funkcjonalnościach:</w:t>
            </w: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Lista serii wraz z miniaturkami z możliwością przełączania pomiędzy seriami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Manipulowanie zdjęciem:</w:t>
            </w:r>
          </w:p>
          <w:p w:rsidR="00A2780C" w:rsidRPr="007F49C0" w:rsidRDefault="00A2780C" w:rsidP="00A2780C">
            <w:pPr>
              <w:pStyle w:val="Akapitzlist"/>
              <w:numPr>
                <w:ilvl w:val="1"/>
                <w:numId w:val="8"/>
              </w:num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Ustawianie kontrastu/jasności</w:t>
            </w:r>
          </w:p>
          <w:p w:rsidR="00A2780C" w:rsidRPr="007F49C0" w:rsidRDefault="00A2780C" w:rsidP="00A2780C">
            <w:pPr>
              <w:pStyle w:val="Akapitzlist"/>
              <w:numPr>
                <w:ilvl w:val="1"/>
                <w:numId w:val="8"/>
              </w:num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Obrót</w:t>
            </w:r>
          </w:p>
          <w:p w:rsidR="00A2780C" w:rsidRPr="007F49C0" w:rsidRDefault="00A2780C" w:rsidP="00A2780C">
            <w:pPr>
              <w:pStyle w:val="Akapitzlist"/>
              <w:numPr>
                <w:ilvl w:val="1"/>
                <w:numId w:val="8"/>
              </w:num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Obrót w lewo/ w prawo</w:t>
            </w:r>
          </w:p>
          <w:p w:rsidR="00A2780C" w:rsidRPr="007F49C0" w:rsidRDefault="00A2780C" w:rsidP="00A2780C">
            <w:pPr>
              <w:pStyle w:val="Akapitzlist"/>
              <w:numPr>
                <w:ilvl w:val="1"/>
                <w:numId w:val="8"/>
              </w:num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Przerzucenie w poziomie/pionie</w:t>
            </w:r>
          </w:p>
          <w:p w:rsidR="00A2780C" w:rsidRPr="007F49C0" w:rsidRDefault="00A2780C" w:rsidP="00A2780C">
            <w:pPr>
              <w:pStyle w:val="Akapitzlist"/>
              <w:numPr>
                <w:ilvl w:val="1"/>
                <w:numId w:val="8"/>
              </w:num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Przeciąganie</w:t>
            </w:r>
          </w:p>
          <w:p w:rsidR="00A2780C" w:rsidRPr="007F49C0" w:rsidRDefault="00A2780C" w:rsidP="00A2780C">
            <w:pPr>
              <w:pStyle w:val="Akapitzlist"/>
              <w:numPr>
                <w:ilvl w:val="1"/>
                <w:numId w:val="8"/>
              </w:num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Powiększanie</w:t>
            </w:r>
          </w:p>
          <w:p w:rsidR="00A2780C" w:rsidRPr="007F49C0" w:rsidRDefault="00A2780C" w:rsidP="00A2780C">
            <w:pPr>
              <w:pStyle w:val="Akapitzlist"/>
              <w:numPr>
                <w:ilvl w:val="1"/>
                <w:numId w:val="8"/>
              </w:num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Pokazuje/ukrywa obrys naniesiony na zdjęcie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Przewijanie instancji serii </w:t>
            </w:r>
          </w:p>
          <w:p w:rsidR="00A2780C" w:rsidRPr="007F49C0" w:rsidRDefault="00A2780C" w:rsidP="00A2780C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Powrót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 xml:space="preserve">Zintegrowany z system PACS system monitorowania dawki pacjenta dla 1 urządzeń generujących promieniowanie rentgenowskie. System monitorowania dawki winien: </w:t>
            </w: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br/>
              <w:t>- działać w sposób zgodny z Obwieszczeniem Ministra Zdrowia z dn. 3 kwietnia 2017 „w sprawie warunków bezpiecznego stosowania promieniowania jonizującego dla wszystkich rodzajów ekspozycji medycznej”</w:t>
            </w: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br/>
              <w:t>- generować w sposób automatyczny raporty zgodne z ww. Obwieszczeniem Ministra Zdrowia z dn. 3 kwietnia 2017r.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Integracja dostarczanego systemu PACS z planowanym do zakupu przez Zamawiającego systemem HIS/RIS, pozwalająca na jednokrotne wprowadzenie danych pacjenta i badania do systemu RIS/PACS, bez konieczności przełączania się pomiędzy różnymi systemami informatycznymi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Import wszystkich danych z dotychczas wykorzystywanego przez Zamawiającego systemu PACS do systemu nowego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Worklista na aparaty diagnostyczne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Stacja poglądowa dla lekarzy, monitor min 19”, wielkość pixela max. 0,3x0,3, klasa medyczna kalibracja DICOM Part14, dedykowany komputer umożliwiający wyświetlanie obrazów diagnostycznych – min 6 zestawów (monitor+komputer)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Licencja pływająca, bezterminowa oprogramowania diagnostycznego zainstalowana na serwerze PACS i  w pełni zintegrowana z systemem PACS, umożliwiająca opisywanie badań rentgenowskich dla min. 10 (dziesięć) jednocześnie zalogowanych użytkowników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Oprogramowanie diagnostyczne dedykowane do przeglądania badań min. CR, CT, DX, ECG, ES, IO, MG, MR, NM, OT, PX, RF, RG, SC, US, XA, XC, OP, PT, posiadające certyfikat CE w klasie medycznej min. IIa.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Możliwość zapisywania i eksportowania obrazów w formacie DICOM, JPEG, MPEG4 oraz TIFF.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Możliwość wyświetlenia i porównywania jednocześnie co najmniej 12 badań na min. 3 monitorach.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Narzędzia do manipulacji obrazem: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Jasność/kontrast;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Powiększenie;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Obrót;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Przesuwanie; 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Powiększenie powierzchni; </w:t>
            </w:r>
            <w:r w:rsidRPr="007F49C0">
              <w:rPr>
                <w:rFonts w:ascii="Arial" w:hAnsi="Arial" w:cs="Arial"/>
                <w:sz w:val="20"/>
                <w:szCs w:val="20"/>
              </w:rPr>
              <w:br/>
              <w:t xml:space="preserve">− Oryginalny rozmiar obrazu i cały obraz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Przyrządy pomiarowe: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Gęstość (HU);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Dystans;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Kąt;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Polilinia;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Długość krzywej;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Obwód;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Powierzchnia;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Objętość; 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kąt Cobba; </w:t>
            </w:r>
            <w:r w:rsidRPr="007F49C0">
              <w:rPr>
                <w:rFonts w:ascii="Arial" w:hAnsi="Arial" w:cs="Arial"/>
                <w:sz w:val="20"/>
                <w:szCs w:val="20"/>
              </w:rPr>
              <w:br/>
              <w:t xml:space="preserve">− VTI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Pomiary EKG: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Długość fragmentu w sekundach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mV, obliczanie tętna 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Interwały osi QT, RR, QTc i QRS </w:t>
            </w:r>
            <w:r w:rsidRPr="007F49C0">
              <w:rPr>
                <w:rFonts w:ascii="Arial" w:hAnsi="Arial" w:cs="Arial"/>
                <w:sz w:val="20"/>
                <w:szCs w:val="20"/>
              </w:rPr>
              <w:br/>
              <w:t xml:space="preserve">− porównanie EKG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Musi umożliwiać interpretację kolorów za pomocą tablic przejść wartości użytecznych (VOI LUT).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Możliwość kalibracji pomiarów.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Możliwość nagrywania CD / DVD.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Możliwość dostępu do obrazów za pomocą tabletu lub smartfona (min. IOS, Android).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Adaptacyjny „responsywny” interfejs użytkownika o rozmiarze ekranu dla tabletów i smartfonów.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Sterowanie typu Multi-Touch dla tabletów, smartfonów i dotykowych monitorów: zmiana kontrastu i jasności, powiększanie, przesuwanie, przewijanie, pomiary.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Możliwość wyświetlania plików w formacie Encapsulated PDF.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Możliwość odtwarzania plików MPEG2 and MPEG4 w formacie DICOM.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Odtwarzanie i manipulacja Video (MPEG2 and MPEG4) w zakresie: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- zmiana "okna" (windowing) </w:t>
            </w:r>
          </w:p>
          <w:p w:rsidR="00A2780C" w:rsidRPr="007F49C0" w:rsidRDefault="00A2780C" w:rsidP="00556C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obrót 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− przesuwanie </w:t>
            </w:r>
            <w:r w:rsidRPr="007F49C0">
              <w:rPr>
                <w:rFonts w:ascii="Arial" w:hAnsi="Arial" w:cs="Arial"/>
                <w:sz w:val="20"/>
                <w:szCs w:val="20"/>
              </w:rPr>
              <w:br/>
              <w:t xml:space="preserve">− zoom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780C" w:rsidRPr="007F49C0" w:rsidRDefault="00A2780C" w:rsidP="0055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Moduł 3D - rozszerzenie licencji podstawowej przeglądarki diagnostycznej, licencja  dla 1 jednocześnie zalogowanego użytkownika o dodatkowych funkcjonalnościach:</w:t>
            </w:r>
          </w:p>
          <w:p w:rsidR="00A2780C" w:rsidRPr="007F49C0" w:rsidRDefault="009D297E" w:rsidP="00556C49">
            <w:pPr>
              <w:autoSpaceDE w:val="0"/>
              <w:autoSpaceDN w:val="0"/>
              <w:adjustRightInd w:val="0"/>
              <w:ind w:left="69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29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Rekonstrukcjawielopłaszczyznowa</w:t>
            </w:r>
          </w:p>
          <w:p w:rsidR="00A2780C" w:rsidRPr="007F49C0" w:rsidRDefault="009D297E" w:rsidP="00556C49">
            <w:pPr>
              <w:autoSpaceDE w:val="0"/>
              <w:autoSpaceDN w:val="0"/>
              <w:adjustRightInd w:val="0"/>
              <w:ind w:left="69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29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Maximum Intensity Projection</w:t>
            </w:r>
          </w:p>
          <w:p w:rsidR="00A2780C" w:rsidRPr="007F49C0" w:rsidRDefault="009D297E" w:rsidP="00556C49">
            <w:pPr>
              <w:autoSpaceDE w:val="0"/>
              <w:autoSpaceDN w:val="0"/>
              <w:adjustRightInd w:val="0"/>
              <w:ind w:left="69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29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Minimum Intensity Projection</w:t>
            </w:r>
          </w:p>
          <w:p w:rsidR="00A2780C" w:rsidRPr="007F49C0" w:rsidRDefault="009D297E" w:rsidP="00556C49">
            <w:pPr>
              <w:autoSpaceDE w:val="0"/>
              <w:autoSpaceDN w:val="0"/>
              <w:adjustRightInd w:val="0"/>
              <w:ind w:left="69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297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Average Intensity Projection</w:t>
            </w:r>
          </w:p>
          <w:p w:rsidR="00A2780C" w:rsidRPr="007F49C0" w:rsidRDefault="00A2780C" w:rsidP="00556C49">
            <w:pPr>
              <w:autoSpaceDE w:val="0"/>
              <w:autoSpaceDN w:val="0"/>
              <w:adjustRightInd w:val="0"/>
              <w:ind w:left="6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- Linia referencyjna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>- Wskazanie punktu na jednym z przekrojów powoduje wskazanie go na pozostałych</w:t>
            </w: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F49C0">
              <w:rPr>
                <w:rFonts w:ascii="Arial" w:hAnsi="Arial" w:cs="Arial"/>
                <w:sz w:val="20"/>
                <w:szCs w:val="20"/>
              </w:rPr>
              <w:t xml:space="preserve"> - Obsługa obrazów kluczowych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rozbudowy o zintegrowany z system PACS system monitorowania dawki pacjenta dla 2 kolejnych urządzeń generujących promieniowanie rentgenowskie. System monitorowania dawki winien: </w:t>
            </w: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br/>
              <w:t>- działać w sposób zgodny z Obwieszczeniem Ministra Zdrowia z dn. 3 kwietnia 2017 „w sprawie warunków bezpiecznego stosowania promieniowania jonizującego dla wszystkich rodzajów ekspozycji medycznej”</w:t>
            </w:r>
            <w:r w:rsidRPr="007F49C0">
              <w:rPr>
                <w:rFonts w:ascii="Arial" w:hAnsi="Arial" w:cs="Arial"/>
                <w:color w:val="000000"/>
                <w:sz w:val="20"/>
                <w:szCs w:val="20"/>
              </w:rPr>
              <w:br/>
              <w:t>- generować w sposób automatyczny raporty zgodne z ww. Obwieszczeniem Ministra Zdrowia z dn. 3 kwietnia 2017r. Rozbudowa nie może powodować konieczności wymiany, rozbudowy czy modernizacji platformy sprzętowej IT (serwerów)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13967" w:type="dxa"/>
            <w:gridSpan w:val="4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Serwer (rack) systemu PACS o parametrach:</w:t>
            </w: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Procesor: Zainstalowany procesor minimum czterordzeniowy/ośmiowątkowy klasy x64, o bazowej częstotliwości 3.5 GHz dedykowany do pracy z zaoferowanym serwerem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Pamięć RAM: minimum 32 GB UDIMMs 2666MT/s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Dyski twarde: Zainstalowane min. 2 dyski SSD o pojemności 480GB każdy, połączone w RAID1 o wynikowej pojemności 480GB oraz zainstalowane min. 2 dyski 7.2K RPM SATA Hot-plug o pojemności min. 4TB każdy, połączone w RAID1 o wynikowej pojemności 4 TB.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Zasilacze: zainstalowane 2 hot-plug, o mocy min. 350W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Interfejsy sieciowe: trzy zintegrowane karty sieciowe min. 1Gb każda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pStyle w:val="Default"/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auto"/>
                <w:sz w:val="20"/>
                <w:szCs w:val="20"/>
              </w:rPr>
              <w:t>System operacyjny: 64bitowy system operacyjny umożliwiający  obsługę:</w:t>
            </w:r>
          </w:p>
          <w:p w:rsidR="00A2780C" w:rsidRPr="007F49C0" w:rsidRDefault="00A2780C" w:rsidP="00556C49">
            <w:pPr>
              <w:pStyle w:val="Default"/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auto"/>
                <w:sz w:val="20"/>
                <w:szCs w:val="20"/>
              </w:rPr>
              <w:t>- min. 64 GB</w:t>
            </w:r>
          </w:p>
          <w:p w:rsidR="00A2780C" w:rsidRPr="007F49C0" w:rsidRDefault="00A2780C" w:rsidP="00556C49">
            <w:pPr>
              <w:pStyle w:val="Default"/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auto"/>
                <w:sz w:val="20"/>
                <w:szCs w:val="20"/>
              </w:rPr>
              <w:t>- nieograniczoną ilość rdzeni;</w:t>
            </w:r>
          </w:p>
          <w:p w:rsidR="00A2780C" w:rsidRPr="007F49C0" w:rsidRDefault="00A2780C" w:rsidP="00556C49">
            <w:pPr>
              <w:pStyle w:val="Default"/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auto"/>
                <w:sz w:val="20"/>
                <w:szCs w:val="20"/>
              </w:rPr>
              <w:t>- dwa jednocześnie uruchomione zwirtualizowane  środowiska korzystające z jednej licencji;</w:t>
            </w:r>
          </w:p>
          <w:p w:rsidR="00A2780C" w:rsidRPr="007F49C0" w:rsidRDefault="00A2780C" w:rsidP="00556C49">
            <w:pPr>
              <w:pStyle w:val="Default"/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49C0">
              <w:rPr>
                <w:rFonts w:ascii="Arial" w:hAnsi="Arial" w:cs="Arial"/>
                <w:color w:val="auto"/>
                <w:sz w:val="20"/>
                <w:szCs w:val="20"/>
              </w:rPr>
              <w:t>- pełne wsparcie producenta w języku polskim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Dysponuje zintegrowanym narzędziem zwalczającym złośliwe oprogramowanie; aktualizacje tego narzędzia dostępne u producenta nieodpłatnie bez ograniczeń czasowych.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System Backupu typu rack: Macierz dyskowa minimum 4 zatokowa, procesor o architekturze 64-bitowej, minimum czterordzeniowy o częstotliwości 1.4GHz, ze sprzętowym mechanizmem szyfrowania, interfejs sieciowy – min. 2 porty LAN min. 1 Gbit/s, zainstalowane min. 2 dyski twarde zoptymalizowane pod kątem pamięci NAS 3,5” SATA 6Gb/s o pojemności min. 4TB każdy połączone w RAID 1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Zasilacz awaryjny UPS zapewniający co najmniej 5 minut pracy na bateriach dla serwera i systemu backup dostarczanego w ramach zamówienia.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13967" w:type="dxa"/>
            <w:gridSpan w:val="4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SYSTEM RIS</w:t>
            </w: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Zapewnienie licencji systemu RIS w zakresie rejestracji i opisu badań od producenta wykorzystywanego u Zamawiającego systemu HIS z pełną integracją z systemem PACS i udostępnieniem obrazów diagnostycznych DICOM przez przeglądarkę internetową z poziomu systemu HIS  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13967" w:type="dxa"/>
            <w:gridSpan w:val="4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lastRenderedPageBreak/>
              <w:t>ROBOT DO NAGRYWANIA PŁYT CD/DVD 1 SZT.</w:t>
            </w: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Liczba napędów: min.2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Obsługiwane nośniki: CD-R, DVD-R, DVD+R, DVD-R DL, DVD+R DL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Metoda druku: atramentowa, kolorowa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Rozdzielczość drukowania min. 1440 x 720 dpi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Liczba pojemników wejściowych: 2 o pojemności 50 płyt każdy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Liczba pojemników wyjściowy: 1 o pojemności 50 płyt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Waga maksymalnie 30 kg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Komunikacja USB 3.0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Komputer sterujący wraz z monitorem kolorowym min. 19” o parametrach zapewniających płynną pracę robota min.: min. procesor wielordzeniowy osiągający w teście PassMark CPU Benchamrk wynik co najmniej 7000 punkty, RAM 16GB DDR4 256GB SSD, Windows 10 Pro PL 64-bit lub równoważny nie wymagający aktywacji za pomocą telefonu lub Internetu, port USB 3.0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13967" w:type="dxa"/>
            <w:gridSpan w:val="4"/>
            <w:vAlign w:val="center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WYMAGANIA INNE</w:t>
            </w: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Dostawa oferowanego tomografu w terminie max. 30 dni od dnia podpisania umowy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TAK, podać 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Dostawa tomografu zastępczego min. 16 rzędowego w zabudowie kontenerowej wraz z systemem PACS i stacją lekarską na czas wykonywania prac adaptacyjnych i instalacyjnych - do momentu uzyskania pozytywnej opinii Sanepidu, termin dostawy max. 7 dni od dnia podpisania umowy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  <w:lang w:eastAsia="en-US"/>
              </w:rPr>
              <w:t>W trakcie trwania gwarancji wszystkie naprawy oraz przeglądy techniczne przewidziane przez producenta wraz z materiałami zużywalnymi wykonywane na koszt Wykonawcy łącznie z dojazdem (nie rzadziej jednak niż raz w każdym rozpoczętym roku udzielonej gwarancji).</w:t>
            </w:r>
            <w:r w:rsidRPr="007F49C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Autoryzowane punkty serwisowe 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Numer kontaktowy z serwisem Wykonawcy.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Gwarancja 10–letniego dostępu do części zamiennych dla TK oraz min. 5 – letni dla stanowisk pracy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Czas skutecznej naprawy z użyciem części zamiennych licząc od momentu zgłoszenia awarii - max 6 dni roboczych rozumiane jako dni od pn.-pt.  z wyłączeniem dni ustawowo wolnych od pracy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Czas skutecznej naprawy bez użycia części zamiennych licząc od momentu zgłoszenia awarii - max 3 dni robocze rozumiane jako dni od pn.-pt.  z wyłączeniem dni ustawowo wolnych od pracy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Czas reakcji na zgłoszenie usterki do 24 godzin w dni robocze rozumiane jako dni  od pn.-pt. z wyłączeniem dni ustawowo wolnych od pracy. </w:t>
            </w:r>
            <w:r w:rsidRPr="007F49C0">
              <w:rPr>
                <w:rFonts w:ascii="Arial" w:hAnsi="Arial" w:cs="Arial"/>
                <w:sz w:val="20"/>
                <w:szCs w:val="20"/>
                <w:u w:color="000000"/>
              </w:rPr>
              <w:t>Czas reakcji w dni ustawowo wolne od pracy - 48 godzin.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Na okres przejściowy, tzn. do momentu wdrożenia systemu HIS oraz RIS, zapewnienie systemu rejestracji pacjenta na moduł worklist z możliwością prostego opisu badań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 xml:space="preserve">Pełna gwarancja (bez wyłączeń)  na </w:t>
            </w:r>
            <w:commentRangeStart w:id="0"/>
            <w:r w:rsidRPr="007F49C0">
              <w:rPr>
                <w:rFonts w:ascii="Arial" w:hAnsi="Arial" w:cs="Arial"/>
                <w:sz w:val="20"/>
                <w:szCs w:val="20"/>
              </w:rPr>
              <w:t>dostarczony tomograf komputerowy                      i oprogramowanie (wraz z aktualizacją) na okres min. 60 miesięcy</w:t>
            </w:r>
            <w:commentRangeEnd w:id="0"/>
            <w:r w:rsidR="008F7EBE">
              <w:rPr>
                <w:rStyle w:val="Odwoaniedokomentarza"/>
              </w:rPr>
              <w:commentReference w:id="0"/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Pełna gwarancja (bez wyłączeń)  na dostarczony system PACS, RIS, stacje diagnostyczne, robot i oprogramowanie (wraz z aktualizacją) na okres min. 24 miesięcy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80C" w:rsidRPr="007F49C0" w:rsidTr="00B94D9F">
        <w:trPr>
          <w:cantSplit/>
          <w:jc w:val="center"/>
        </w:trPr>
        <w:tc>
          <w:tcPr>
            <w:tcW w:w="2266" w:type="dxa"/>
            <w:vAlign w:val="center"/>
          </w:tcPr>
          <w:p w:rsidR="00A2780C" w:rsidRPr="007F49C0" w:rsidRDefault="00A2780C" w:rsidP="00A2780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Dostęp do rozwiązania informatycznego (aplikacja na telefon, tablet lub dedykowane oprogramowanie lub aplikacja działająca poprzez przeglądarkę internetową) pozwalająca na min.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dostęp do raportów serwisowych w formacie nieedytowalnym np. pdf, jpg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harmonogram przeglądów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dostęp do listy czynności serwisowych wykonanych przy urządzeniu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czas przestoju urządzeń w godzinach i w procentach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statystyka ilości zgłoszeń i raportów serwisowych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możliwość zgłoszenia awarii</w:t>
            </w:r>
          </w:p>
          <w:p w:rsidR="00A2780C" w:rsidRPr="007F49C0" w:rsidRDefault="00A2780C" w:rsidP="00556C49">
            <w:pPr>
              <w:suppressAutoHyphens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- możliwość customizacji uprawnień do poszczególnych funkcji dla różnych użytkowników</w:t>
            </w:r>
          </w:p>
        </w:tc>
        <w:tc>
          <w:tcPr>
            <w:tcW w:w="1302" w:type="dxa"/>
            <w:vAlign w:val="center"/>
          </w:tcPr>
          <w:p w:rsidR="00A2780C" w:rsidRPr="007F49C0" w:rsidRDefault="00A2780C" w:rsidP="00556C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C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602" w:type="dxa"/>
          </w:tcPr>
          <w:p w:rsidR="00A2780C" w:rsidRPr="007F49C0" w:rsidRDefault="00A2780C" w:rsidP="00556C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A4F" w:rsidRPr="007F49C0" w:rsidRDefault="004E6A4F" w:rsidP="00BD6C6A">
      <w:pPr>
        <w:pStyle w:val="Bezodstpw"/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6A4F" w:rsidRPr="007F49C0" w:rsidRDefault="004E6A4F" w:rsidP="00BD6C6A">
      <w:pPr>
        <w:pStyle w:val="Bezodstpw"/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E6A4F" w:rsidRPr="007F49C0" w:rsidSect="00A27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oanna Marczewska" w:date="2022-05-20T12:37:00Z" w:initials="JM">
    <w:p w:rsidR="008F7EBE" w:rsidRDefault="008F7EBE">
      <w:pPr>
        <w:pStyle w:val="Tekstkomentarza"/>
      </w:pPr>
      <w:r>
        <w:rPr>
          <w:rStyle w:val="Odwoaniedokomentarza"/>
        </w:rPr>
        <w:annotationRef/>
      </w:r>
      <w:r w:rsidR="00B76F67">
        <w:rPr>
          <w:noProof/>
        </w:rPr>
        <w:t>czy rancja na strzykawkę też ma być jak dla tomografu? jeśli tak dopisałabym też w tym miejscy strzykawkę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3055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20A13" w16cex:dateUtc="2022-05-20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30553C" w16cid:durableId="26320A1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AC3" w:rsidRDefault="00D44AC3" w:rsidP="00992967">
      <w:pPr>
        <w:spacing w:after="0" w:line="240" w:lineRule="auto"/>
      </w:pPr>
      <w:r>
        <w:separator/>
      </w:r>
    </w:p>
  </w:endnote>
  <w:endnote w:type="continuationSeparator" w:id="1">
    <w:p w:rsidR="00D44AC3" w:rsidRDefault="00D44AC3" w:rsidP="0099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C6" w:rsidRDefault="00A72A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C6" w:rsidRDefault="00A72AC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C6" w:rsidRDefault="00A72A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AC3" w:rsidRDefault="00D44AC3" w:rsidP="00992967">
      <w:pPr>
        <w:spacing w:after="0" w:line="240" w:lineRule="auto"/>
      </w:pPr>
      <w:r>
        <w:separator/>
      </w:r>
    </w:p>
  </w:footnote>
  <w:footnote w:type="continuationSeparator" w:id="1">
    <w:p w:rsidR="00D44AC3" w:rsidRDefault="00D44AC3" w:rsidP="0099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C6" w:rsidRDefault="00A72A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7E" w:rsidRPr="009D297E" w:rsidRDefault="009D297E" w:rsidP="009D297E">
    <w:pPr>
      <w:pStyle w:val="Nagwek"/>
      <w:jc w:val="right"/>
      <w:rPr>
        <w:rFonts w:ascii="Arial" w:hAnsi="Arial" w:cs="Arial"/>
      </w:rPr>
    </w:pPr>
    <w:r w:rsidRPr="009D297E">
      <w:rPr>
        <w:rFonts w:ascii="Arial" w:hAnsi="Arial" w:cs="Arial"/>
      </w:rPr>
      <w:t xml:space="preserve">Załącznik </w:t>
    </w:r>
    <w:r w:rsidR="00A72AC6">
      <w:rPr>
        <w:rFonts w:ascii="Arial" w:hAnsi="Arial" w:cs="Arial"/>
      </w:rPr>
      <w:t>1</w:t>
    </w:r>
    <w:r w:rsidRPr="009D297E">
      <w:rPr>
        <w:rFonts w:ascii="Arial" w:hAnsi="Arial" w:cs="Arial"/>
      </w:rPr>
      <w:t xml:space="preserve"> </w:t>
    </w:r>
  </w:p>
  <w:p w:rsidR="009D297E" w:rsidRPr="009D297E" w:rsidRDefault="009D297E" w:rsidP="009D297E">
    <w:pPr>
      <w:pStyle w:val="Nagwek"/>
      <w:jc w:val="right"/>
      <w:rPr>
        <w:rFonts w:ascii="Arial" w:hAnsi="Arial" w:cs="Arial"/>
      </w:rPr>
    </w:pPr>
    <w:r w:rsidRPr="009D297E">
      <w:rPr>
        <w:rFonts w:ascii="Arial" w:hAnsi="Arial" w:cs="Arial"/>
      </w:rPr>
      <w:t>Opis przedmiotu zamówienia</w:t>
    </w:r>
  </w:p>
  <w:p w:rsidR="009D297E" w:rsidRPr="009D297E" w:rsidRDefault="009D297E" w:rsidP="009D297E">
    <w:pPr>
      <w:pStyle w:val="Nagwek"/>
      <w:jc w:val="right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C6" w:rsidRDefault="00A72A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FFFFFF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1">
    <w:nsid w:val="164D4CA6"/>
    <w:multiLevelType w:val="hybridMultilevel"/>
    <w:tmpl w:val="FFFFFFFF"/>
    <w:lvl w:ilvl="0" w:tplc="A2146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D7ED1"/>
    <w:multiLevelType w:val="hybridMultilevel"/>
    <w:tmpl w:val="FFFFFFFF"/>
    <w:lvl w:ilvl="0" w:tplc="A2146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81A7F"/>
    <w:multiLevelType w:val="hybridMultilevel"/>
    <w:tmpl w:val="C4C096C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F15B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43308"/>
    <w:multiLevelType w:val="multilevel"/>
    <w:tmpl w:val="FFFFFFFF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4F213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476F9"/>
    <w:multiLevelType w:val="hybridMultilevel"/>
    <w:tmpl w:val="FFFFFFFF"/>
    <w:lvl w:ilvl="0" w:tplc="2E666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Marczewska">
    <w15:presenceInfo w15:providerId="AD" w15:userId="S::j.marczewska@grupamasovia.pl::c8ba196e-1f00-46a7-85c0-8aa3d65b2b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4AE5"/>
    <w:rsid w:val="00075DB9"/>
    <w:rsid w:val="000D1103"/>
    <w:rsid w:val="00180227"/>
    <w:rsid w:val="00182E8C"/>
    <w:rsid w:val="00185BDC"/>
    <w:rsid w:val="00190D69"/>
    <w:rsid w:val="001C4CF8"/>
    <w:rsid w:val="00255F6B"/>
    <w:rsid w:val="002573F2"/>
    <w:rsid w:val="002B671A"/>
    <w:rsid w:val="002D56BB"/>
    <w:rsid w:val="003C4A1B"/>
    <w:rsid w:val="004420E0"/>
    <w:rsid w:val="004E6A4F"/>
    <w:rsid w:val="005818E6"/>
    <w:rsid w:val="005C7FED"/>
    <w:rsid w:val="00670B09"/>
    <w:rsid w:val="006A2406"/>
    <w:rsid w:val="00734A07"/>
    <w:rsid w:val="00744AE5"/>
    <w:rsid w:val="0079012A"/>
    <w:rsid w:val="00790EFF"/>
    <w:rsid w:val="007A647B"/>
    <w:rsid w:val="007C59C1"/>
    <w:rsid w:val="007D369B"/>
    <w:rsid w:val="007F49C0"/>
    <w:rsid w:val="008F74C1"/>
    <w:rsid w:val="008F7EBE"/>
    <w:rsid w:val="00913AC7"/>
    <w:rsid w:val="00920888"/>
    <w:rsid w:val="0094723C"/>
    <w:rsid w:val="00992967"/>
    <w:rsid w:val="009D297E"/>
    <w:rsid w:val="00A2780C"/>
    <w:rsid w:val="00A55689"/>
    <w:rsid w:val="00A72AC6"/>
    <w:rsid w:val="00A86D1D"/>
    <w:rsid w:val="00AE68CF"/>
    <w:rsid w:val="00AF17C9"/>
    <w:rsid w:val="00B3529A"/>
    <w:rsid w:val="00B76F67"/>
    <w:rsid w:val="00B94D9F"/>
    <w:rsid w:val="00BB7432"/>
    <w:rsid w:val="00BD6C6A"/>
    <w:rsid w:val="00C206B6"/>
    <w:rsid w:val="00C3005D"/>
    <w:rsid w:val="00C477B6"/>
    <w:rsid w:val="00CC57CC"/>
    <w:rsid w:val="00CE13F9"/>
    <w:rsid w:val="00D02F39"/>
    <w:rsid w:val="00D44AC3"/>
    <w:rsid w:val="00D70425"/>
    <w:rsid w:val="00DD65AA"/>
    <w:rsid w:val="00E14137"/>
    <w:rsid w:val="00E96450"/>
    <w:rsid w:val="00EB7B40"/>
    <w:rsid w:val="00FB14E8"/>
    <w:rsid w:val="00FE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39"/>
  </w:style>
  <w:style w:type="paragraph" w:styleId="Nagwek1">
    <w:name w:val="heading 1"/>
    <w:basedOn w:val="Normalny"/>
    <w:next w:val="Normalny"/>
    <w:link w:val="Nagwek1Znak"/>
    <w:uiPriority w:val="9"/>
    <w:qFormat/>
    <w:rsid w:val="004E6A4F"/>
    <w:pPr>
      <w:keepNext/>
      <w:suppressAutoHyphens/>
      <w:snapToGrid w:val="0"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AE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A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7FE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E6A4F"/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E6A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E6A4F"/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rsid w:val="004E6A4F"/>
    <w:pPr>
      <w:suppressAutoHyphens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E6A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E6A4F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ytu">
    <w:name w:val="Title"/>
    <w:basedOn w:val="Normalny"/>
    <w:link w:val="TytuZnak"/>
    <w:uiPriority w:val="10"/>
    <w:qFormat/>
    <w:rsid w:val="00A2780C"/>
    <w:pPr>
      <w:shd w:val="clear" w:color="auto" w:fill="FFFFFF"/>
      <w:suppressAutoHyphens/>
      <w:spacing w:after="0" w:line="254" w:lineRule="exact"/>
      <w:ind w:right="883"/>
      <w:jc w:val="center"/>
    </w:pPr>
    <w:rPr>
      <w:rFonts w:ascii="Arial Narrow" w:eastAsia="Times New Roman" w:hAnsi="Arial Narrow" w:cs="Times New Roman"/>
      <w:b/>
      <w:bCs/>
      <w:color w:val="000000"/>
      <w:sz w:val="26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A2780C"/>
    <w:rPr>
      <w:rFonts w:ascii="Arial Narrow" w:eastAsia="Times New Roman" w:hAnsi="Arial Narrow" w:cs="Times New Roman"/>
      <w:b/>
      <w:bCs/>
      <w:color w:val="000000"/>
      <w:sz w:val="26"/>
      <w:szCs w:val="28"/>
      <w:shd w:val="clear" w:color="auto" w:fill="FFFFFF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9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967"/>
  </w:style>
  <w:style w:type="paragraph" w:styleId="Stopka">
    <w:name w:val="footer"/>
    <w:basedOn w:val="Normalny"/>
    <w:link w:val="StopkaZnak"/>
    <w:uiPriority w:val="99"/>
    <w:unhideWhenUsed/>
    <w:rsid w:val="0099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967"/>
  </w:style>
  <w:style w:type="paragraph" w:styleId="Tekstdymka">
    <w:name w:val="Balloon Text"/>
    <w:basedOn w:val="Normalny"/>
    <w:link w:val="TekstdymkaZnak"/>
    <w:uiPriority w:val="99"/>
    <w:semiHidden/>
    <w:unhideWhenUsed/>
    <w:rsid w:val="00D7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DF8F-94B5-4718-B32C-79F09076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26</Pages>
  <Words>4562</Words>
  <Characters>27374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lenovo</cp:lastModifiedBy>
  <cp:revision>36</cp:revision>
  <dcterms:created xsi:type="dcterms:W3CDTF">2022-05-09T17:57:00Z</dcterms:created>
  <dcterms:modified xsi:type="dcterms:W3CDTF">2022-05-25T06:43:00Z</dcterms:modified>
</cp:coreProperties>
</file>