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D3D86" w14:textId="77777777" w:rsidR="00AB6AD8" w:rsidRDefault="00F83A36">
      <w:pPr>
        <w:pStyle w:val="Nagwek10"/>
        <w:keepNext/>
        <w:keepLines/>
      </w:pPr>
      <w:bookmarkStart w:id="0" w:name="bookmark10"/>
      <w:bookmarkStart w:id="1" w:name="bookmark8"/>
      <w:bookmarkStart w:id="2" w:name="bookmark9"/>
      <w:r>
        <w:t>D 06.00.00 ROBOTY WYKOŃCZENIOWE</w:t>
      </w:r>
      <w:bookmarkEnd w:id="0"/>
      <w:bookmarkEnd w:id="1"/>
      <w:bookmarkEnd w:id="2"/>
    </w:p>
    <w:p w14:paraId="6BAD3D87" w14:textId="77777777" w:rsidR="00AB6AD8" w:rsidRDefault="00F83A36">
      <w:pPr>
        <w:pStyle w:val="Nagwek20"/>
        <w:keepNext/>
        <w:keepLines/>
        <w:spacing w:after="0"/>
        <w:ind w:left="0"/>
        <w:jc w:val="both"/>
      </w:pPr>
      <w:bookmarkStart w:id="3" w:name="bookmark13"/>
      <w:r>
        <w:t>D 06.01.01.20 HUMUSOWANIE Z OBSIANIEM SKARP PRZY GRUB. HUMUSU 10</w:t>
      </w:r>
      <w:bookmarkEnd w:id="3"/>
    </w:p>
    <w:p w14:paraId="6BAD3D88" w14:textId="77777777" w:rsidR="00AB6AD8" w:rsidRDefault="00F83A36">
      <w:pPr>
        <w:pStyle w:val="Nagwek20"/>
        <w:keepNext/>
        <w:keepLines/>
        <w:ind w:left="1860"/>
        <w:jc w:val="both"/>
      </w:pPr>
      <w:bookmarkStart w:id="4" w:name="bookmark11"/>
      <w:bookmarkStart w:id="5" w:name="bookmark12"/>
      <w:bookmarkStart w:id="6" w:name="bookmark14"/>
      <w:r>
        <w:t>CM</w:t>
      </w:r>
      <w:bookmarkEnd w:id="4"/>
      <w:bookmarkEnd w:id="5"/>
      <w:bookmarkEnd w:id="6"/>
    </w:p>
    <w:p w14:paraId="6BAD3D89" w14:textId="77777777" w:rsidR="00AB6AD8" w:rsidRDefault="00F83A36">
      <w:pPr>
        <w:pStyle w:val="Nagwek20"/>
        <w:keepNext/>
        <w:keepLines/>
        <w:spacing w:after="0"/>
        <w:ind w:left="0"/>
      </w:pPr>
      <w:bookmarkStart w:id="7" w:name="bookmark17"/>
      <w:r>
        <w:t>D 06.01.01.21 UMOCNIENIE SKARP PŁYTAMI AŻUROWYMI LUB</w:t>
      </w:r>
      <w:bookmarkEnd w:id="7"/>
    </w:p>
    <w:p w14:paraId="6BAD3D8A" w14:textId="77777777" w:rsidR="00AB6AD8" w:rsidRDefault="00F83A36">
      <w:pPr>
        <w:pStyle w:val="Nagwek20"/>
        <w:keepNext/>
        <w:keepLines/>
        <w:ind w:left="1860"/>
        <w:jc w:val="both"/>
      </w:pPr>
      <w:bookmarkStart w:id="8" w:name="bookmark15"/>
      <w:bookmarkStart w:id="9" w:name="bookmark16"/>
      <w:bookmarkStart w:id="10" w:name="bookmark18"/>
      <w:r>
        <w:t>PŁYTAKAMI CHODNIKOWYMI</w:t>
      </w:r>
      <w:bookmarkEnd w:id="8"/>
      <w:bookmarkEnd w:id="9"/>
      <w:bookmarkEnd w:id="10"/>
    </w:p>
    <w:p w14:paraId="6BAD3D8B" w14:textId="77777777" w:rsidR="00AB6AD8" w:rsidRDefault="00F83A36">
      <w:pPr>
        <w:pStyle w:val="Nagwek20"/>
        <w:keepNext/>
        <w:keepLines/>
        <w:spacing w:after="460"/>
        <w:ind w:left="0"/>
        <w:jc w:val="both"/>
      </w:pPr>
      <w:bookmarkStart w:id="11" w:name="bookmark19"/>
      <w:bookmarkStart w:id="12" w:name="bookmark20"/>
      <w:bookmarkStart w:id="13" w:name="bookmark21"/>
      <w:r>
        <w:t>D 06.01.01.22 UŁOŻENIE ŚCIEKÓW BETONOWYCH 60X50X15 NA BETONIE</w:t>
      </w:r>
      <w:bookmarkEnd w:id="11"/>
      <w:bookmarkEnd w:id="12"/>
      <w:bookmarkEnd w:id="13"/>
    </w:p>
    <w:p w14:paraId="6BAD3D8C" w14:textId="77777777" w:rsidR="00AB6AD8" w:rsidRDefault="00F83A36">
      <w:pPr>
        <w:pStyle w:val="Teksttreci0"/>
        <w:numPr>
          <w:ilvl w:val="0"/>
          <w:numId w:val="1"/>
        </w:numPr>
        <w:tabs>
          <w:tab w:val="left" w:pos="325"/>
        </w:tabs>
        <w:spacing w:after="180"/>
        <w:jc w:val="both"/>
      </w:pPr>
      <w:bookmarkStart w:id="14" w:name="bookmark22"/>
      <w:bookmarkEnd w:id="14"/>
      <w:r>
        <w:rPr>
          <w:b/>
          <w:bCs/>
        </w:rPr>
        <w:t>WSTĘP</w:t>
      </w:r>
    </w:p>
    <w:p w14:paraId="6BAD3D8D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4"/>
        </w:tabs>
        <w:jc w:val="both"/>
      </w:pPr>
      <w:bookmarkStart w:id="15" w:name="bookmark25"/>
      <w:bookmarkStart w:id="16" w:name="bookmark23"/>
      <w:bookmarkStart w:id="17" w:name="bookmark24"/>
      <w:bookmarkStart w:id="18" w:name="bookmark26"/>
      <w:bookmarkEnd w:id="15"/>
      <w:r>
        <w:t>Przedmiot STWIORB</w:t>
      </w:r>
      <w:bookmarkEnd w:id="16"/>
      <w:bookmarkEnd w:id="17"/>
      <w:bookmarkEnd w:id="18"/>
    </w:p>
    <w:p w14:paraId="6BAD3D8E" w14:textId="77777777" w:rsidR="00AB6AD8" w:rsidRDefault="00F83A36">
      <w:pPr>
        <w:pStyle w:val="Teksttreci0"/>
        <w:spacing w:after="220"/>
        <w:jc w:val="both"/>
      </w:pPr>
      <w:r>
        <w:t>Przedmiotem niniejszej specyfikacji technicznej wykonania i odbioru robót budowlanych (STWIORB) są wymagania dotyczące wykonania i odbioru robót związanych z wykonaniem umocnień skarp, rowów i ścieków, które zostanie wykonane w ramach projektu pn.:</w:t>
      </w:r>
    </w:p>
    <w:p w14:paraId="42E7F168" w14:textId="26DAABFA" w:rsidR="000363E9" w:rsidRPr="00B67E38" w:rsidRDefault="000363E9" w:rsidP="000363E9">
      <w:pPr>
        <w:pStyle w:val="Nagwek30"/>
        <w:keepNext/>
        <w:keepLines/>
        <w:ind w:left="440" w:firstLine="0"/>
        <w:jc w:val="center"/>
        <w:rPr>
          <w:b w:val="0"/>
          <w:bCs w:val="0"/>
          <w:color w:val="auto"/>
        </w:rPr>
      </w:pPr>
      <w:bookmarkStart w:id="19" w:name="bookmark29"/>
      <w:bookmarkStart w:id="20" w:name="bookmark27"/>
      <w:bookmarkStart w:id="21" w:name="bookmark28"/>
      <w:bookmarkStart w:id="22" w:name="bookmark30"/>
      <w:bookmarkEnd w:id="19"/>
      <w:r w:rsidRPr="00B67E38">
        <w:t>„</w:t>
      </w:r>
      <w:r w:rsidR="006D7C8D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 w:rsidRPr="00B67E38">
        <w:t>"</w:t>
      </w:r>
    </w:p>
    <w:p w14:paraId="6BAD3D90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4"/>
        </w:tabs>
        <w:jc w:val="both"/>
      </w:pPr>
      <w:r>
        <w:t>Zakres stosowania STWIORB</w:t>
      </w:r>
      <w:bookmarkEnd w:id="20"/>
      <w:bookmarkEnd w:id="21"/>
      <w:bookmarkEnd w:id="22"/>
    </w:p>
    <w:p w14:paraId="6BAD3D91" w14:textId="77777777" w:rsidR="00AB6AD8" w:rsidRDefault="00F83A36">
      <w:pPr>
        <w:pStyle w:val="Teksttreci0"/>
        <w:spacing w:after="180"/>
        <w:jc w:val="both"/>
      </w:pPr>
      <w:r>
        <w:t>STWIORB jest stosowana jako dokument przetargowy i kontraktowy przy zlecaniu i realizacji robót wymienionych w p. 1.1.</w:t>
      </w:r>
    </w:p>
    <w:p w14:paraId="6BAD3D92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4"/>
        </w:tabs>
        <w:jc w:val="both"/>
      </w:pPr>
      <w:bookmarkStart w:id="23" w:name="bookmark33"/>
      <w:bookmarkStart w:id="24" w:name="bookmark31"/>
      <w:bookmarkStart w:id="25" w:name="bookmark32"/>
      <w:bookmarkStart w:id="26" w:name="bookmark34"/>
      <w:bookmarkEnd w:id="23"/>
      <w:r>
        <w:t>Zakres robót objętych STWIORB</w:t>
      </w:r>
      <w:bookmarkEnd w:id="24"/>
      <w:bookmarkEnd w:id="25"/>
      <w:bookmarkEnd w:id="26"/>
    </w:p>
    <w:p w14:paraId="6BAD3D93" w14:textId="77777777" w:rsidR="00AB6AD8" w:rsidRDefault="00F83A36">
      <w:pPr>
        <w:pStyle w:val="Teksttreci0"/>
        <w:jc w:val="both"/>
      </w:pPr>
      <w:r>
        <w:t>Ustalenia zawarte w niniejszej specyfikacji dotyczą zasad prowadzenia robót związanych z trwałym powierzchniowym umocnieniem skarp i obejmują:</w:t>
      </w:r>
    </w:p>
    <w:p w14:paraId="6BAD3D94" w14:textId="77777777" w:rsidR="00AB6AD8" w:rsidRDefault="00F83A36">
      <w:pPr>
        <w:pStyle w:val="Teksttreci0"/>
        <w:numPr>
          <w:ilvl w:val="0"/>
          <w:numId w:val="2"/>
        </w:numPr>
        <w:tabs>
          <w:tab w:val="left" w:pos="760"/>
        </w:tabs>
        <w:ind w:firstLine="380"/>
        <w:jc w:val="both"/>
      </w:pPr>
      <w:bookmarkStart w:id="27" w:name="bookmark35"/>
      <w:bookmarkEnd w:id="27"/>
      <w:r>
        <w:t>humusowaniem, obsianiem, darniowaniem;</w:t>
      </w:r>
    </w:p>
    <w:p w14:paraId="6BAD3D96" w14:textId="77777777" w:rsidR="00AB6AD8" w:rsidRDefault="00F83A36">
      <w:pPr>
        <w:pStyle w:val="Teksttreci0"/>
        <w:numPr>
          <w:ilvl w:val="0"/>
          <w:numId w:val="2"/>
        </w:numPr>
        <w:tabs>
          <w:tab w:val="left" w:pos="760"/>
        </w:tabs>
        <w:ind w:firstLine="380"/>
        <w:jc w:val="both"/>
      </w:pPr>
      <w:bookmarkStart w:id="28" w:name="bookmark36"/>
      <w:bookmarkStart w:id="29" w:name="bookmark37"/>
      <w:bookmarkEnd w:id="28"/>
      <w:bookmarkEnd w:id="29"/>
      <w:r>
        <w:t>Umocnienie ściekami betonowymi 60x50x15 na lawie z betonu C16/20 gr 15cm</w:t>
      </w:r>
    </w:p>
    <w:p w14:paraId="6BAD3D97" w14:textId="4EF7AFE0" w:rsidR="00AB6AD8" w:rsidRDefault="00F83A36">
      <w:pPr>
        <w:pStyle w:val="Teksttreci0"/>
        <w:numPr>
          <w:ilvl w:val="0"/>
          <w:numId w:val="2"/>
        </w:numPr>
        <w:tabs>
          <w:tab w:val="left" w:pos="760"/>
        </w:tabs>
        <w:spacing w:after="180"/>
        <w:ind w:firstLine="380"/>
        <w:jc w:val="both"/>
      </w:pPr>
      <w:bookmarkStart w:id="30" w:name="bookmark38"/>
      <w:bookmarkEnd w:id="30"/>
      <w:r>
        <w:t xml:space="preserve">Umocnienie skarp płytami ażurowymi </w:t>
      </w:r>
      <w:r w:rsidR="002C2538">
        <w:t>40</w:t>
      </w:r>
      <w:r>
        <w:t>x60x</w:t>
      </w:r>
      <w:r w:rsidR="002C2538">
        <w:t>8</w:t>
      </w:r>
      <w:r>
        <w:t xml:space="preserve"> cm </w:t>
      </w:r>
      <w:r w:rsidR="002C2538">
        <w:t xml:space="preserve">na podsypce cementowo- piaskowej </w:t>
      </w:r>
      <w:r>
        <w:t>z przybiciem palikami 2szt/płytę</w:t>
      </w:r>
    </w:p>
    <w:p w14:paraId="6BAD3D98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4"/>
        </w:tabs>
        <w:jc w:val="both"/>
      </w:pPr>
      <w:bookmarkStart w:id="31" w:name="bookmark41"/>
      <w:bookmarkStart w:id="32" w:name="bookmark39"/>
      <w:bookmarkStart w:id="33" w:name="bookmark40"/>
      <w:bookmarkStart w:id="34" w:name="bookmark42"/>
      <w:bookmarkEnd w:id="31"/>
      <w:r>
        <w:t>Określenia podstawowe</w:t>
      </w:r>
      <w:bookmarkEnd w:id="32"/>
      <w:bookmarkEnd w:id="33"/>
      <w:bookmarkEnd w:id="34"/>
    </w:p>
    <w:p w14:paraId="6BAD3D99" w14:textId="77777777" w:rsidR="00AB6AD8" w:rsidRDefault="00F83A36">
      <w:pPr>
        <w:pStyle w:val="Teksttreci0"/>
        <w:numPr>
          <w:ilvl w:val="2"/>
          <w:numId w:val="1"/>
        </w:numPr>
        <w:tabs>
          <w:tab w:val="left" w:pos="613"/>
        </w:tabs>
        <w:spacing w:after="40"/>
        <w:jc w:val="both"/>
      </w:pPr>
      <w:bookmarkStart w:id="35" w:name="bookmark43"/>
      <w:bookmarkEnd w:id="35"/>
      <w:r>
        <w:t>Rów - otwarty wykop, który zbiera i odprowadza wodę.</w:t>
      </w:r>
    </w:p>
    <w:p w14:paraId="6BAD3D9A" w14:textId="77777777" w:rsidR="00AB6AD8" w:rsidRDefault="00F83A36">
      <w:pPr>
        <w:pStyle w:val="Teksttreci0"/>
        <w:numPr>
          <w:ilvl w:val="2"/>
          <w:numId w:val="1"/>
        </w:numPr>
        <w:tabs>
          <w:tab w:val="left" w:pos="613"/>
        </w:tabs>
        <w:spacing w:after="40"/>
        <w:jc w:val="both"/>
      </w:pPr>
      <w:bookmarkStart w:id="36" w:name="bookmark44"/>
      <w:bookmarkEnd w:id="36"/>
      <w:r>
        <w:t>Ziemia urodzajna (humus) - ziemia roślinna zawierająca co najmniej 2% części organicznych.</w:t>
      </w:r>
    </w:p>
    <w:p w14:paraId="6BAD3D9B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37" w:name="bookmark45"/>
      <w:bookmarkEnd w:id="37"/>
      <w:r>
        <w:t>Humusowanie - zespół czynności przygotowujących powierzchnię gruntu do obudowy roślinnej, obejmujący dogęszczenie gruntu, rowkowanie, naniesienie ziemi urodzajnej z jej grabieniem (bronowaniem) i dogęszczeniem.</w:t>
      </w:r>
    </w:p>
    <w:p w14:paraId="6BAD3D9C" w14:textId="77777777" w:rsidR="00AB6AD8" w:rsidRDefault="00F83A36">
      <w:pPr>
        <w:pStyle w:val="Teksttreci0"/>
        <w:numPr>
          <w:ilvl w:val="2"/>
          <w:numId w:val="1"/>
        </w:numPr>
        <w:tabs>
          <w:tab w:val="left" w:pos="637"/>
        </w:tabs>
        <w:spacing w:after="40"/>
        <w:jc w:val="both"/>
      </w:pPr>
      <w:bookmarkStart w:id="38" w:name="bookmark46"/>
      <w:bookmarkEnd w:id="38"/>
      <w:r>
        <w:t>Hydroobsiew - proces obejmujący nanoszenie hydromechaniczne mieszanek siewnych, środków użyźniających i emulsji przeciwerozyjnych w celu umocnienia biologicznego powierzchni gruntu.</w:t>
      </w:r>
    </w:p>
    <w:p w14:paraId="6BAD3D9D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39" w:name="bookmark47"/>
      <w:bookmarkEnd w:id="39"/>
      <w:r>
        <w:t>Brukowiec - kamień narzutowy nieobrobiony (otoczak) lub obrobiony w kształcie nieregularnym i zaokrąglonych krawędziach.</w:t>
      </w:r>
    </w:p>
    <w:p w14:paraId="6BAD3D9E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40" w:name="bookmark48"/>
      <w:bookmarkEnd w:id="40"/>
      <w:r>
        <w:t>Prefabrykat - element wykonany w zakładzie przemysłowym, który po zmontowaniu na budowie stanowi umocnienie rowu lub ścieku.</w:t>
      </w:r>
    </w:p>
    <w:p w14:paraId="6BAD3D9F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41" w:name="bookmark49"/>
      <w:bookmarkEnd w:id="41"/>
      <w:r>
        <w:t>Ramka Webera - ramka o boku 50 cm, podzielona drutem lub żyłką na 100 kwadratów, każdy o powierzchni 25 cm2, do określania procentowego udziału gatunków roślin, po obsianiu.</w:t>
      </w:r>
    </w:p>
    <w:p w14:paraId="6BAD3DA0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42" w:name="bookmark50"/>
      <w:bookmarkEnd w:id="42"/>
      <w:r>
        <w:t>Brukowiec - kamień narzutowy nieobrobiony (otaczak) lub obrobiony w kształcie nieregularnym i zaokrąglonych krawędziach.</w:t>
      </w:r>
    </w:p>
    <w:p w14:paraId="6BAD3DA1" w14:textId="77777777" w:rsidR="00AB6AD8" w:rsidRDefault="00F83A36">
      <w:pPr>
        <w:pStyle w:val="Teksttreci0"/>
        <w:numPr>
          <w:ilvl w:val="2"/>
          <w:numId w:val="1"/>
        </w:numPr>
        <w:tabs>
          <w:tab w:val="left" w:pos="637"/>
        </w:tabs>
        <w:spacing w:after="180"/>
        <w:jc w:val="both"/>
      </w:pPr>
      <w:bookmarkStart w:id="43" w:name="bookmark51"/>
      <w:bookmarkEnd w:id="43"/>
      <w:r>
        <w:t>Pozostałe określenia podstawowe są zgodne z odpowiednimi polskimi normami i z definicjami podanymi w STWIORB DM-00.00.00 „Wymagania ogólne” pkt 1.4.</w:t>
      </w:r>
    </w:p>
    <w:p w14:paraId="6BAD3DA2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4"/>
        </w:tabs>
        <w:jc w:val="both"/>
      </w:pPr>
      <w:bookmarkStart w:id="44" w:name="bookmark54"/>
      <w:bookmarkStart w:id="45" w:name="bookmark52"/>
      <w:bookmarkStart w:id="46" w:name="bookmark53"/>
      <w:bookmarkStart w:id="47" w:name="bookmark55"/>
      <w:bookmarkEnd w:id="44"/>
      <w:r>
        <w:t>Ogólne wymagania dotyczące robót</w:t>
      </w:r>
      <w:bookmarkEnd w:id="45"/>
      <w:bookmarkEnd w:id="46"/>
      <w:bookmarkEnd w:id="47"/>
    </w:p>
    <w:p w14:paraId="6BAD3DA3" w14:textId="77777777" w:rsidR="00AB6AD8" w:rsidRDefault="00F83A36">
      <w:pPr>
        <w:pStyle w:val="Teksttreci0"/>
        <w:spacing w:after="100"/>
        <w:jc w:val="both"/>
      </w:pPr>
      <w:r>
        <w:t>Ogólne wymagania dotyczące robót podano w STWIORB DM-00.00.00 „Wymagania ogólne” pkt 1.5.</w:t>
      </w:r>
    </w:p>
    <w:p w14:paraId="6BAD3DA4" w14:textId="77777777" w:rsidR="00AB6AD8" w:rsidRDefault="00F83A36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48" w:name="bookmark56"/>
      <w:bookmarkEnd w:id="48"/>
      <w:r>
        <w:rPr>
          <w:b/>
          <w:bCs/>
        </w:rPr>
        <w:t>MATERIAŁY</w:t>
      </w:r>
    </w:p>
    <w:p w14:paraId="6BAD3DA5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49" w:name="bookmark59"/>
      <w:bookmarkStart w:id="50" w:name="bookmark57"/>
      <w:bookmarkStart w:id="51" w:name="bookmark58"/>
      <w:bookmarkStart w:id="52" w:name="bookmark60"/>
      <w:bookmarkEnd w:id="49"/>
      <w:r>
        <w:lastRenderedPageBreak/>
        <w:t>Ogólne wymagania dotyczące materiałów</w:t>
      </w:r>
      <w:bookmarkEnd w:id="50"/>
      <w:bookmarkEnd w:id="51"/>
      <w:bookmarkEnd w:id="52"/>
    </w:p>
    <w:p w14:paraId="6BAD3DA6" w14:textId="77777777" w:rsidR="00AB6AD8" w:rsidRDefault="00F83A36">
      <w:pPr>
        <w:pStyle w:val="Teksttreci0"/>
        <w:spacing w:after="180"/>
      </w:pPr>
      <w:r>
        <w:t>Ogólne wymagania dotyczące materiałów, ich pozyskiwania i składowania, podano w STWIORB DM-00.00.00 „Wymagania ogólne” pkt 2.</w:t>
      </w:r>
    </w:p>
    <w:p w14:paraId="6BAD3DA7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53" w:name="bookmark63"/>
      <w:bookmarkStart w:id="54" w:name="bookmark61"/>
      <w:bookmarkStart w:id="55" w:name="bookmark62"/>
      <w:bookmarkStart w:id="56" w:name="bookmark64"/>
      <w:bookmarkEnd w:id="53"/>
      <w:r>
        <w:t>Rodzaje materiałów</w:t>
      </w:r>
      <w:bookmarkEnd w:id="54"/>
      <w:bookmarkEnd w:id="55"/>
      <w:bookmarkEnd w:id="56"/>
    </w:p>
    <w:p w14:paraId="6BAD3DA8" w14:textId="77777777" w:rsidR="00AB6AD8" w:rsidRDefault="00F83A36">
      <w:pPr>
        <w:pStyle w:val="Teksttreci0"/>
        <w:ind w:firstLine="420"/>
        <w:jc w:val="both"/>
      </w:pPr>
      <w:r>
        <w:t>Materiałami stosowanymi przy umacnianiu skarp, rowów i ścieków objętymi niniejszą SST są:</w:t>
      </w:r>
    </w:p>
    <w:p w14:paraId="6BAD3DA9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57" w:name="bookmark65"/>
      <w:bookmarkEnd w:id="57"/>
      <w:r>
        <w:t>ziemia urodzajna,</w:t>
      </w:r>
    </w:p>
    <w:p w14:paraId="6BAD3DAA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58" w:name="bookmark66"/>
      <w:bookmarkEnd w:id="58"/>
      <w:r>
        <w:t>nasiona traw oraz roślin motylkowatych,</w:t>
      </w:r>
    </w:p>
    <w:p w14:paraId="6BAD3DAB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59" w:name="bookmark67"/>
      <w:bookmarkEnd w:id="59"/>
      <w:r>
        <w:t>kruszywo,</w:t>
      </w:r>
    </w:p>
    <w:p w14:paraId="6BAD3DAC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60" w:name="bookmark68"/>
      <w:bookmarkEnd w:id="60"/>
      <w:r>
        <w:t>cement 32,5,</w:t>
      </w:r>
    </w:p>
    <w:p w14:paraId="6BAD3DAD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61" w:name="bookmark69"/>
      <w:bookmarkEnd w:id="61"/>
      <w:r>
        <w:t>zaprawa cementowa,</w:t>
      </w:r>
    </w:p>
    <w:p w14:paraId="6BAD3DAE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62" w:name="bookmark70"/>
      <w:bookmarkEnd w:id="62"/>
      <w:r>
        <w:t>płyty chodnikowe 50x50x7cm,</w:t>
      </w:r>
    </w:p>
    <w:p w14:paraId="6BAD3DAF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63" w:name="bookmark71"/>
      <w:bookmarkEnd w:id="63"/>
      <w:r>
        <w:t>ścieki betonowe 60x50x15</w:t>
      </w:r>
    </w:p>
    <w:p w14:paraId="6BAD3DB0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line="252" w:lineRule="auto"/>
        <w:ind w:firstLine="380"/>
        <w:jc w:val="both"/>
      </w:pPr>
      <w:bookmarkStart w:id="64" w:name="bookmark72"/>
      <w:bookmarkEnd w:id="64"/>
      <w:r>
        <w:t>prefabrykat płyty ażurowej 100x60x12cm</w:t>
      </w:r>
    </w:p>
    <w:p w14:paraId="6BAD3DB1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  <w:tab w:val="center" w:pos="3484"/>
          <w:tab w:val="center" w:pos="3966"/>
        </w:tabs>
        <w:ind w:firstLine="380"/>
        <w:jc w:val="both"/>
      </w:pPr>
      <w:bookmarkStart w:id="65" w:name="bookmark73"/>
      <w:bookmarkEnd w:id="65"/>
      <w:r>
        <w:t>paliki drewniane dł 100-120 cm</w:t>
      </w:r>
      <w:r>
        <w:tab/>
        <w:t>i</w:t>
      </w:r>
      <w:r>
        <w:tab/>
        <w:t>średnicy 8cm</w:t>
      </w:r>
    </w:p>
    <w:p w14:paraId="6BAD3DB2" w14:textId="77777777" w:rsidR="00AB6AD8" w:rsidRDefault="00F83A36">
      <w:pPr>
        <w:pStyle w:val="Teksttreci0"/>
        <w:numPr>
          <w:ilvl w:val="0"/>
          <w:numId w:val="3"/>
        </w:numPr>
        <w:tabs>
          <w:tab w:val="left" w:pos="745"/>
        </w:tabs>
        <w:spacing w:after="400" w:line="252" w:lineRule="auto"/>
        <w:ind w:firstLine="380"/>
        <w:jc w:val="both"/>
      </w:pPr>
      <w:bookmarkStart w:id="66" w:name="bookmark74"/>
      <w:bookmarkEnd w:id="66"/>
      <w:r>
        <w:t>włóknina techniczna</w:t>
      </w:r>
    </w:p>
    <w:p w14:paraId="6BAD3DB3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67" w:name="bookmark77"/>
      <w:bookmarkStart w:id="68" w:name="bookmark75"/>
      <w:bookmarkStart w:id="69" w:name="bookmark76"/>
      <w:bookmarkStart w:id="70" w:name="bookmark78"/>
      <w:bookmarkEnd w:id="67"/>
      <w:r>
        <w:t>Ziemia urodzajna (humus)</w:t>
      </w:r>
      <w:bookmarkEnd w:id="68"/>
      <w:bookmarkEnd w:id="69"/>
      <w:bookmarkEnd w:id="70"/>
    </w:p>
    <w:p w14:paraId="6BAD3DB4" w14:textId="77777777" w:rsidR="00AB6AD8" w:rsidRDefault="00F83A36">
      <w:pPr>
        <w:pStyle w:val="Teksttreci0"/>
      </w:pPr>
      <w:r>
        <w:t>Ziemia urodzajna powinna zawierać co najmniej 2% części organicznych. Ziemia urodzajna powinna być wilgotna i pozbawiona kamieni większych od 5 cm oraz wolna od zanieczyszczeń obcych.</w:t>
      </w:r>
    </w:p>
    <w:p w14:paraId="6BAD3DB5" w14:textId="77777777" w:rsidR="00AB6AD8" w:rsidRDefault="00F83A36">
      <w:pPr>
        <w:pStyle w:val="Teksttreci0"/>
      </w:pPr>
      <w:r>
        <w:t>W przypadkach wątpliwych Inżynier może zlecić wykonanie badań w celu stwierdzenia, że ziemia urodzajna odpowiada następującym kryteriom:</w:t>
      </w:r>
    </w:p>
    <w:p w14:paraId="6BAD3DB6" w14:textId="77777777" w:rsidR="00AB6AD8" w:rsidRDefault="00F83A36">
      <w:pPr>
        <w:pStyle w:val="Teksttreci0"/>
        <w:jc w:val="both"/>
      </w:pPr>
      <w:r>
        <w:t>a) optymalny skład granulometryczny: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2414"/>
        <w:gridCol w:w="1339"/>
        <w:gridCol w:w="998"/>
      </w:tblGrid>
      <w:tr w:rsidR="00AB6AD8" w14:paraId="6BAD3DBE" w14:textId="77777777">
        <w:trPr>
          <w:trHeight w:hRule="exact" w:val="691"/>
        </w:trPr>
        <w:tc>
          <w:tcPr>
            <w:tcW w:w="331" w:type="dxa"/>
            <w:shd w:val="clear" w:color="auto" w:fill="FFFFFF"/>
          </w:tcPr>
          <w:p w14:paraId="6BAD3DB7" w14:textId="77777777" w:rsidR="00AB6AD8" w:rsidRDefault="00AB6AD8">
            <w:pPr>
              <w:rPr>
                <w:sz w:val="10"/>
                <w:szCs w:val="10"/>
              </w:rPr>
            </w:pPr>
          </w:p>
        </w:tc>
        <w:tc>
          <w:tcPr>
            <w:tcW w:w="3753" w:type="dxa"/>
            <w:gridSpan w:val="2"/>
            <w:shd w:val="clear" w:color="auto" w:fill="FFFFFF"/>
            <w:vAlign w:val="bottom"/>
          </w:tcPr>
          <w:p w14:paraId="6BAD3DB8" w14:textId="77777777" w:rsidR="00AB6AD8" w:rsidRDefault="00F83A36">
            <w:pPr>
              <w:pStyle w:val="Inne0"/>
              <w:ind w:firstLine="400"/>
            </w:pPr>
            <w:r>
              <w:t>frakcja ilasta (d &lt; 0,002 mm)</w:t>
            </w:r>
          </w:p>
          <w:p w14:paraId="6BAD3DB9" w14:textId="77777777" w:rsidR="00AB6AD8" w:rsidRDefault="00F83A36">
            <w:pPr>
              <w:pStyle w:val="Inne0"/>
              <w:ind w:firstLine="400"/>
            </w:pPr>
            <w:r>
              <w:t>frakcja pylasta (0,002 do 0,05mm)</w:t>
            </w:r>
          </w:p>
          <w:p w14:paraId="6BAD3DBA" w14:textId="77777777" w:rsidR="00AB6AD8" w:rsidRDefault="00F83A36">
            <w:pPr>
              <w:pStyle w:val="Inne0"/>
              <w:ind w:firstLine="400"/>
            </w:pPr>
            <w:r>
              <w:t>frakcja piaszczysta (0,05 do 2,0 mm)</w:t>
            </w:r>
          </w:p>
        </w:tc>
        <w:tc>
          <w:tcPr>
            <w:tcW w:w="998" w:type="dxa"/>
            <w:shd w:val="clear" w:color="auto" w:fill="FFFFFF"/>
            <w:vAlign w:val="bottom"/>
          </w:tcPr>
          <w:p w14:paraId="6BAD3DBB" w14:textId="77777777" w:rsidR="00AB6AD8" w:rsidRDefault="00F83A36">
            <w:pPr>
              <w:pStyle w:val="Inne0"/>
              <w:ind w:firstLine="180"/>
            </w:pPr>
            <w:r>
              <w:t>12 - 18%,</w:t>
            </w:r>
          </w:p>
          <w:p w14:paraId="6BAD3DBC" w14:textId="77777777" w:rsidR="00AB6AD8" w:rsidRDefault="00F83A36">
            <w:pPr>
              <w:pStyle w:val="Inne0"/>
              <w:ind w:firstLine="180"/>
            </w:pPr>
            <w:r>
              <w:t>20 - 30%,</w:t>
            </w:r>
          </w:p>
          <w:p w14:paraId="6BAD3DBD" w14:textId="77777777" w:rsidR="00AB6AD8" w:rsidRDefault="00F83A36">
            <w:pPr>
              <w:pStyle w:val="Inne0"/>
              <w:ind w:firstLine="180"/>
            </w:pPr>
            <w:r>
              <w:t>45 - 70%,</w:t>
            </w:r>
          </w:p>
        </w:tc>
      </w:tr>
      <w:tr w:rsidR="00AB6AD8" w14:paraId="6BAD3DC3" w14:textId="77777777">
        <w:trPr>
          <w:trHeight w:hRule="exact" w:val="230"/>
        </w:trPr>
        <w:tc>
          <w:tcPr>
            <w:tcW w:w="331" w:type="dxa"/>
            <w:shd w:val="clear" w:color="auto" w:fill="FFFFFF"/>
            <w:vAlign w:val="bottom"/>
          </w:tcPr>
          <w:p w14:paraId="6BAD3DBF" w14:textId="77777777" w:rsidR="00AB6AD8" w:rsidRDefault="00F83A36">
            <w:pPr>
              <w:pStyle w:val="Inne0"/>
            </w:pPr>
            <w:r>
              <w:t>b)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6BAD3DC0" w14:textId="77777777" w:rsidR="00AB6AD8" w:rsidRDefault="00F83A36">
            <w:pPr>
              <w:pStyle w:val="Inne0"/>
              <w:ind w:firstLine="240"/>
            </w:pPr>
            <w:r>
              <w:t>zawartość fosforu (P2O5)</w:t>
            </w:r>
          </w:p>
        </w:tc>
        <w:tc>
          <w:tcPr>
            <w:tcW w:w="1339" w:type="dxa"/>
            <w:shd w:val="clear" w:color="auto" w:fill="FFFFFF"/>
            <w:vAlign w:val="bottom"/>
          </w:tcPr>
          <w:p w14:paraId="6BAD3DC1" w14:textId="77777777" w:rsidR="00AB6AD8" w:rsidRDefault="00F83A36">
            <w:pPr>
              <w:pStyle w:val="Inne0"/>
            </w:pPr>
            <w:r>
              <w:t>&gt; 20 mg/m2,</w:t>
            </w:r>
          </w:p>
        </w:tc>
        <w:tc>
          <w:tcPr>
            <w:tcW w:w="998" w:type="dxa"/>
            <w:shd w:val="clear" w:color="auto" w:fill="FFFFFF"/>
          </w:tcPr>
          <w:p w14:paraId="6BAD3DC2" w14:textId="77777777" w:rsidR="00AB6AD8" w:rsidRDefault="00AB6AD8">
            <w:pPr>
              <w:rPr>
                <w:sz w:val="10"/>
                <w:szCs w:val="10"/>
              </w:rPr>
            </w:pPr>
          </w:p>
        </w:tc>
      </w:tr>
      <w:tr w:rsidR="00AB6AD8" w14:paraId="6BAD3DC8" w14:textId="77777777">
        <w:trPr>
          <w:trHeight w:hRule="exact" w:val="230"/>
        </w:trPr>
        <w:tc>
          <w:tcPr>
            <w:tcW w:w="331" w:type="dxa"/>
            <w:shd w:val="clear" w:color="auto" w:fill="FFFFFF"/>
            <w:vAlign w:val="bottom"/>
          </w:tcPr>
          <w:p w14:paraId="6BAD3DC4" w14:textId="77777777" w:rsidR="00AB6AD8" w:rsidRDefault="00F83A36">
            <w:pPr>
              <w:pStyle w:val="Inne0"/>
            </w:pPr>
            <w:r>
              <w:t>c)</w:t>
            </w:r>
          </w:p>
        </w:tc>
        <w:tc>
          <w:tcPr>
            <w:tcW w:w="2414" w:type="dxa"/>
            <w:shd w:val="clear" w:color="auto" w:fill="FFFFFF"/>
            <w:vAlign w:val="bottom"/>
          </w:tcPr>
          <w:p w14:paraId="6BAD3DC5" w14:textId="77777777" w:rsidR="00AB6AD8" w:rsidRDefault="00F83A36">
            <w:pPr>
              <w:pStyle w:val="Inne0"/>
              <w:ind w:firstLine="240"/>
            </w:pPr>
            <w:r>
              <w:t>zawartość potasu (K2O)</w:t>
            </w:r>
          </w:p>
        </w:tc>
        <w:tc>
          <w:tcPr>
            <w:tcW w:w="1339" w:type="dxa"/>
            <w:shd w:val="clear" w:color="auto" w:fill="FFFFFF"/>
            <w:vAlign w:val="bottom"/>
          </w:tcPr>
          <w:p w14:paraId="6BAD3DC6" w14:textId="77777777" w:rsidR="00AB6AD8" w:rsidRDefault="00F83A36">
            <w:pPr>
              <w:pStyle w:val="Inne0"/>
            </w:pPr>
            <w:r>
              <w:t>&gt; 30 mg/m2,</w:t>
            </w:r>
          </w:p>
        </w:tc>
        <w:tc>
          <w:tcPr>
            <w:tcW w:w="998" w:type="dxa"/>
            <w:shd w:val="clear" w:color="auto" w:fill="FFFFFF"/>
          </w:tcPr>
          <w:p w14:paraId="6BAD3DC7" w14:textId="77777777" w:rsidR="00AB6AD8" w:rsidRDefault="00AB6AD8">
            <w:pPr>
              <w:rPr>
                <w:sz w:val="10"/>
                <w:szCs w:val="10"/>
              </w:rPr>
            </w:pPr>
          </w:p>
        </w:tc>
      </w:tr>
      <w:tr w:rsidR="00AB6AD8" w14:paraId="6BAD3DCD" w14:textId="77777777">
        <w:trPr>
          <w:trHeight w:hRule="exact" w:val="317"/>
        </w:trPr>
        <w:tc>
          <w:tcPr>
            <w:tcW w:w="331" w:type="dxa"/>
            <w:shd w:val="clear" w:color="auto" w:fill="FFFFFF"/>
          </w:tcPr>
          <w:p w14:paraId="6BAD3DC9" w14:textId="77777777" w:rsidR="00AB6AD8" w:rsidRDefault="00F83A36">
            <w:pPr>
              <w:pStyle w:val="Inne0"/>
            </w:pPr>
            <w:r>
              <w:t>d)</w:t>
            </w:r>
          </w:p>
        </w:tc>
        <w:tc>
          <w:tcPr>
            <w:tcW w:w="2414" w:type="dxa"/>
            <w:shd w:val="clear" w:color="auto" w:fill="FFFFFF"/>
          </w:tcPr>
          <w:p w14:paraId="6BAD3DCA" w14:textId="77777777" w:rsidR="00AB6AD8" w:rsidRDefault="00F83A36">
            <w:pPr>
              <w:pStyle w:val="Inne0"/>
              <w:ind w:firstLine="240"/>
            </w:pPr>
            <w:r>
              <w:t>kwasowość pH</w:t>
            </w:r>
          </w:p>
        </w:tc>
        <w:tc>
          <w:tcPr>
            <w:tcW w:w="1339" w:type="dxa"/>
            <w:shd w:val="clear" w:color="auto" w:fill="FFFFFF"/>
          </w:tcPr>
          <w:p w14:paraId="6BAD3DCB" w14:textId="77777777" w:rsidR="00AB6AD8" w:rsidRDefault="00F83A36">
            <w:pPr>
              <w:pStyle w:val="Inne0"/>
            </w:pPr>
            <w:r>
              <w:t>&gt; 5,5.</w:t>
            </w:r>
          </w:p>
        </w:tc>
        <w:tc>
          <w:tcPr>
            <w:tcW w:w="998" w:type="dxa"/>
            <w:shd w:val="clear" w:color="auto" w:fill="FFFFFF"/>
          </w:tcPr>
          <w:p w14:paraId="6BAD3DCC" w14:textId="77777777" w:rsidR="00AB6AD8" w:rsidRDefault="00AB6AD8">
            <w:pPr>
              <w:rPr>
                <w:sz w:val="10"/>
                <w:szCs w:val="10"/>
              </w:rPr>
            </w:pPr>
          </w:p>
        </w:tc>
      </w:tr>
      <w:tr w:rsidR="00AB6AD8" w14:paraId="6BAD3DD2" w14:textId="77777777">
        <w:trPr>
          <w:trHeight w:hRule="exact" w:val="298"/>
        </w:trPr>
        <w:tc>
          <w:tcPr>
            <w:tcW w:w="331" w:type="dxa"/>
            <w:shd w:val="clear" w:color="auto" w:fill="FFFFFF"/>
          </w:tcPr>
          <w:p w14:paraId="6BAD3DCE" w14:textId="77777777" w:rsidR="00AB6AD8" w:rsidRDefault="00AB6AD8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shd w:val="clear" w:color="auto" w:fill="FFFFFF"/>
            <w:vAlign w:val="bottom"/>
          </w:tcPr>
          <w:p w14:paraId="6BAD3DCF" w14:textId="77777777" w:rsidR="00AB6AD8" w:rsidRDefault="00F83A36">
            <w:pPr>
              <w:pStyle w:val="Inne0"/>
            </w:pPr>
            <w:r>
              <w:rPr>
                <w:b/>
                <w:bCs/>
              </w:rPr>
              <w:t>2.4. Nasiona traw</w:t>
            </w:r>
          </w:p>
        </w:tc>
        <w:tc>
          <w:tcPr>
            <w:tcW w:w="1339" w:type="dxa"/>
            <w:shd w:val="clear" w:color="auto" w:fill="FFFFFF"/>
          </w:tcPr>
          <w:p w14:paraId="6BAD3DD0" w14:textId="77777777" w:rsidR="00AB6AD8" w:rsidRDefault="00AB6AD8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shd w:val="clear" w:color="auto" w:fill="FFFFFF"/>
          </w:tcPr>
          <w:p w14:paraId="6BAD3DD1" w14:textId="77777777" w:rsidR="00AB6AD8" w:rsidRDefault="00AB6AD8">
            <w:pPr>
              <w:rPr>
                <w:sz w:val="10"/>
                <w:szCs w:val="10"/>
              </w:rPr>
            </w:pPr>
          </w:p>
        </w:tc>
      </w:tr>
    </w:tbl>
    <w:p w14:paraId="6BAD3DD3" w14:textId="77777777" w:rsidR="00AB6AD8" w:rsidRDefault="00AB6AD8">
      <w:pPr>
        <w:spacing w:after="99" w:line="1" w:lineRule="exact"/>
      </w:pPr>
    </w:p>
    <w:p w14:paraId="6BAD3DD4" w14:textId="7F79423F" w:rsidR="00AB6AD8" w:rsidRDefault="00F83A36">
      <w:pPr>
        <w:pStyle w:val="Teksttreci0"/>
        <w:spacing w:after="180"/>
        <w:jc w:val="both"/>
      </w:pPr>
      <w:r>
        <w:t xml:space="preserve">Wybór gatunków traw należy dostosować do rodzaju gleby i stopnia jej zawilgocenia. Zaleca się stosować mieszanki traw o drobnym, gęstym ukorzenieniu, spełniające wymagania PN-R-65023:1999 i PN-B-12074:1998. </w:t>
      </w:r>
    </w:p>
    <w:p w14:paraId="6BAD3DD5" w14:textId="77777777" w:rsidR="00AB6AD8" w:rsidRDefault="00F83A36">
      <w:pPr>
        <w:pStyle w:val="Nagwek30"/>
        <w:keepNext/>
        <w:keepLines/>
        <w:numPr>
          <w:ilvl w:val="0"/>
          <w:numId w:val="4"/>
        </w:numPr>
        <w:tabs>
          <w:tab w:val="left" w:pos="903"/>
        </w:tabs>
        <w:ind w:firstLine="420"/>
        <w:jc w:val="both"/>
      </w:pPr>
      <w:bookmarkStart w:id="71" w:name="bookmark81"/>
      <w:bookmarkStart w:id="72" w:name="bookmark79"/>
      <w:bookmarkStart w:id="73" w:name="bookmark80"/>
      <w:bookmarkStart w:id="74" w:name="bookmark82"/>
      <w:bookmarkEnd w:id="71"/>
      <w:r>
        <w:t>Cement</w:t>
      </w:r>
      <w:bookmarkEnd w:id="72"/>
      <w:bookmarkEnd w:id="73"/>
      <w:bookmarkEnd w:id="74"/>
    </w:p>
    <w:p w14:paraId="6BAD3DD6" w14:textId="77777777" w:rsidR="00AB6AD8" w:rsidRDefault="00F83A36">
      <w:pPr>
        <w:pStyle w:val="Teksttreci0"/>
        <w:jc w:val="both"/>
      </w:pPr>
      <w:r>
        <w:t>Cement portlandzki powinien odpowiadać wymaganiom PN-EN-197-1:1997.</w:t>
      </w:r>
    </w:p>
    <w:p w14:paraId="6BAD3DD7" w14:textId="77777777" w:rsidR="00AB6AD8" w:rsidRDefault="00F83A36">
      <w:pPr>
        <w:pStyle w:val="Teksttreci0"/>
        <w:spacing w:after="180"/>
        <w:jc w:val="both"/>
      </w:pPr>
      <w:r>
        <w:t>Składowanie cementu powinno być zgodne z BN-88/6731-08.</w:t>
      </w:r>
    </w:p>
    <w:p w14:paraId="6BAD3DD8" w14:textId="77777777" w:rsidR="00AB6AD8" w:rsidRDefault="00F83A36">
      <w:pPr>
        <w:pStyle w:val="Nagwek30"/>
        <w:keepNext/>
        <w:keepLines/>
        <w:numPr>
          <w:ilvl w:val="0"/>
          <w:numId w:val="4"/>
        </w:numPr>
        <w:tabs>
          <w:tab w:val="left" w:pos="903"/>
        </w:tabs>
        <w:ind w:firstLine="420"/>
        <w:jc w:val="both"/>
      </w:pPr>
      <w:bookmarkStart w:id="75" w:name="bookmark85"/>
      <w:bookmarkStart w:id="76" w:name="bookmark83"/>
      <w:bookmarkStart w:id="77" w:name="bookmark84"/>
      <w:bookmarkStart w:id="78" w:name="bookmark86"/>
      <w:bookmarkEnd w:id="75"/>
      <w:r>
        <w:t>Woda</w:t>
      </w:r>
      <w:bookmarkEnd w:id="76"/>
      <w:bookmarkEnd w:id="77"/>
      <w:bookmarkEnd w:id="78"/>
    </w:p>
    <w:p w14:paraId="6BAD3DD9" w14:textId="77777777" w:rsidR="00AB6AD8" w:rsidRDefault="00F83A36">
      <w:pPr>
        <w:pStyle w:val="Teksttreci0"/>
        <w:spacing w:after="180"/>
        <w:jc w:val="both"/>
      </w:pPr>
      <w:r>
        <w:t>Woda powinna być „odmiany 1” i odpowiadać wymaganiom PN-B-32250.</w:t>
      </w:r>
    </w:p>
    <w:p w14:paraId="6BAD3DDA" w14:textId="77777777" w:rsidR="00AB6AD8" w:rsidRDefault="00F83A36">
      <w:pPr>
        <w:pStyle w:val="Nagwek30"/>
        <w:keepNext/>
        <w:keepLines/>
        <w:numPr>
          <w:ilvl w:val="0"/>
          <w:numId w:val="4"/>
        </w:numPr>
        <w:tabs>
          <w:tab w:val="left" w:pos="903"/>
        </w:tabs>
        <w:ind w:firstLine="420"/>
        <w:jc w:val="both"/>
      </w:pPr>
      <w:bookmarkStart w:id="79" w:name="bookmark89"/>
      <w:bookmarkStart w:id="80" w:name="bookmark87"/>
      <w:bookmarkStart w:id="81" w:name="bookmark88"/>
      <w:bookmarkStart w:id="82" w:name="bookmark90"/>
      <w:bookmarkEnd w:id="79"/>
      <w:r>
        <w:t>Piasek</w:t>
      </w:r>
      <w:bookmarkEnd w:id="80"/>
      <w:bookmarkEnd w:id="81"/>
      <w:bookmarkEnd w:id="82"/>
    </w:p>
    <w:p w14:paraId="6BAD3DDB" w14:textId="77777777" w:rsidR="00AB6AD8" w:rsidRDefault="00F83A36">
      <w:pPr>
        <w:pStyle w:val="Teksttreci0"/>
        <w:jc w:val="both"/>
      </w:pPr>
      <w:r>
        <w:t>Piasek na podsypkę cementowo-piaskową powinien odpowiadać wymaganiom PN-B-06712 .</w:t>
      </w:r>
    </w:p>
    <w:p w14:paraId="6BAD3DDC" w14:textId="77777777" w:rsidR="00AB6AD8" w:rsidRDefault="00F83A36">
      <w:pPr>
        <w:pStyle w:val="Teksttreci0"/>
        <w:spacing w:after="180"/>
        <w:jc w:val="both"/>
      </w:pPr>
      <w:r>
        <w:t>Piasek do zaprawy cementowo-piaskowej powinien odpowiadać wymaganiom PN-B-06711.</w:t>
      </w:r>
    </w:p>
    <w:p w14:paraId="6BAD3DDD" w14:textId="77777777" w:rsidR="00AB6AD8" w:rsidRDefault="00F83A36">
      <w:pPr>
        <w:pStyle w:val="Nagwek30"/>
        <w:keepNext/>
        <w:keepLines/>
        <w:numPr>
          <w:ilvl w:val="0"/>
          <w:numId w:val="4"/>
        </w:numPr>
        <w:tabs>
          <w:tab w:val="left" w:pos="903"/>
        </w:tabs>
        <w:ind w:firstLine="420"/>
        <w:jc w:val="both"/>
      </w:pPr>
      <w:bookmarkStart w:id="83" w:name="bookmark93"/>
      <w:bookmarkStart w:id="84" w:name="bookmark91"/>
      <w:bookmarkStart w:id="85" w:name="bookmark92"/>
      <w:bookmarkStart w:id="86" w:name="bookmark94"/>
      <w:bookmarkEnd w:id="83"/>
      <w:r>
        <w:t>Prefabrykowane elementy betonowe</w:t>
      </w:r>
      <w:bookmarkEnd w:id="84"/>
      <w:bookmarkEnd w:id="85"/>
      <w:bookmarkEnd w:id="86"/>
    </w:p>
    <w:p w14:paraId="6BAD3DDE" w14:textId="77777777" w:rsidR="00AB6AD8" w:rsidRDefault="00F83A36">
      <w:pPr>
        <w:pStyle w:val="Teksttreci0"/>
      </w:pPr>
      <w:r>
        <w:t>Prefabrykowane elementy betonowe stosowane do wykonania ścieków powinny odpowiadać wymaganiom BN - 80/6775-03/01.</w:t>
      </w:r>
    </w:p>
    <w:p w14:paraId="6BAD3DDF" w14:textId="77777777" w:rsidR="00AB6AD8" w:rsidRDefault="00F83A36">
      <w:pPr>
        <w:pStyle w:val="Teksttreci0"/>
      </w:pPr>
      <w:r>
        <w:t>Płyty chodnikowe betonowe powinny odpowiadać wymaganiom BN-80/6775-03/01 i BN-80/6775-03/03 .</w:t>
      </w:r>
    </w:p>
    <w:p w14:paraId="6BAD3DE0" w14:textId="77777777" w:rsidR="00AB6AD8" w:rsidRDefault="00F83A36">
      <w:pPr>
        <w:pStyle w:val="Teksttreci0"/>
      </w:pPr>
      <w:r>
        <w:t>Kształt i wymiary prefabrykowanych elementów betonowych, użytych do wykonania ścieków, powinny być zgodne z dokumentacją projektową.</w:t>
      </w:r>
    </w:p>
    <w:p w14:paraId="6BAD3DE1" w14:textId="77777777" w:rsidR="00AB6AD8" w:rsidRDefault="00F83A36">
      <w:pPr>
        <w:pStyle w:val="Teksttreci0"/>
      </w:pPr>
      <w:r>
        <w:t>Do wykonania prefabrykatów należy stosować beton wg PN-B-06250, klasy co najmniej 25.</w:t>
      </w:r>
    </w:p>
    <w:p w14:paraId="6BAD3DE2" w14:textId="77777777" w:rsidR="00AB6AD8" w:rsidRDefault="00F83A36">
      <w:pPr>
        <w:pStyle w:val="Teksttreci0"/>
        <w:spacing w:after="100"/>
      </w:pPr>
      <w:r>
        <w:t>Wytrzymałość betonu na ściskanie powinna być zgodna z PN-B-06250 dla przyjętej klasy betonu.</w:t>
      </w:r>
    </w:p>
    <w:p w14:paraId="6BAD3DE3" w14:textId="77777777" w:rsidR="00AB6AD8" w:rsidRDefault="00F83A36">
      <w:pPr>
        <w:pStyle w:val="Teksttreci0"/>
      </w:pPr>
      <w:r>
        <w:t>Ścieralność na tarczy Boehmego nie powinna przekraczać 3,5 mm.</w:t>
      </w:r>
    </w:p>
    <w:p w14:paraId="6BAD3DE4" w14:textId="77777777" w:rsidR="00AB6AD8" w:rsidRDefault="00F83A36">
      <w:pPr>
        <w:pStyle w:val="Teksttreci0"/>
      </w:pPr>
      <w:r>
        <w:t>Nasiąkliwość prefabrykatów nie powinna przekraczać 4%.</w:t>
      </w:r>
    </w:p>
    <w:p w14:paraId="6BAD3DE5" w14:textId="77777777" w:rsidR="00AB6AD8" w:rsidRDefault="00F83A36">
      <w:pPr>
        <w:pStyle w:val="Teksttreci0"/>
      </w:pPr>
      <w:r>
        <w:t>Powierzchnia prefabrykatów powinna być bez rys, pęknięć i ubytków betonu o fakturze zatartej.</w:t>
      </w:r>
    </w:p>
    <w:p w14:paraId="6BAD3DE6" w14:textId="77777777" w:rsidR="00AB6AD8" w:rsidRDefault="00F83A36">
      <w:pPr>
        <w:pStyle w:val="Teksttreci0"/>
      </w:pPr>
      <w:r>
        <w:t>Krawędzie elementów powinny być równe i proste. Wklęsłość lub wypukłość powierzchni elementów nie powinna przekraczać 3 mm.</w:t>
      </w:r>
    </w:p>
    <w:p w14:paraId="6BAD3DE7" w14:textId="77777777" w:rsidR="00AB6AD8" w:rsidRDefault="00F83A36">
      <w:pPr>
        <w:pStyle w:val="Teksttreci0"/>
      </w:pPr>
      <w:r>
        <w:lastRenderedPageBreak/>
        <w:t>Dopuszczalne odchyłki wymiarów prefabrykatów:</w:t>
      </w:r>
    </w:p>
    <w:p w14:paraId="6BAD3DE8" w14:textId="77777777" w:rsidR="00AB6AD8" w:rsidRDefault="00F83A36">
      <w:pPr>
        <w:pStyle w:val="Teksttreci0"/>
        <w:tabs>
          <w:tab w:val="left" w:pos="3567"/>
        </w:tabs>
        <w:ind w:firstLine="740"/>
      </w:pPr>
      <w:r>
        <w:t>na długości</w:t>
      </w:r>
      <w:r>
        <w:tab/>
        <w:t>&lt; 10 mm,</w:t>
      </w:r>
    </w:p>
    <w:p w14:paraId="6BAD3DE9" w14:textId="77777777" w:rsidR="00AB6AD8" w:rsidRDefault="00F83A36">
      <w:pPr>
        <w:pStyle w:val="Teksttreci0"/>
        <w:tabs>
          <w:tab w:val="left" w:pos="3567"/>
          <w:tab w:val="left" w:pos="3882"/>
        </w:tabs>
        <w:ind w:firstLine="740"/>
      </w:pPr>
      <w:r>
        <w:t>na wysokości i szerokości</w:t>
      </w:r>
      <w:r>
        <w:tab/>
        <w:t>&lt;</w:t>
      </w:r>
      <w:r>
        <w:tab/>
        <w:t>3 mm.</w:t>
      </w:r>
    </w:p>
    <w:p w14:paraId="6BAD3DEA" w14:textId="77777777" w:rsidR="00AB6AD8" w:rsidRDefault="00F83A36">
      <w:pPr>
        <w:pStyle w:val="Teksttreci0"/>
        <w:spacing w:after="180"/>
      </w:pPr>
      <w:r>
        <w:t>Prefabrykaty betonowe powinny być składowane w pozycji wbudowania, na podłożu utwardzonym i dobrze odwodnionym.</w:t>
      </w:r>
    </w:p>
    <w:p w14:paraId="6BAD3DEB" w14:textId="77777777" w:rsidR="00AB6AD8" w:rsidRDefault="00F83A36">
      <w:pPr>
        <w:pStyle w:val="Nagwek30"/>
        <w:keepNext/>
        <w:keepLines/>
        <w:numPr>
          <w:ilvl w:val="0"/>
          <w:numId w:val="4"/>
        </w:numPr>
        <w:tabs>
          <w:tab w:val="left" w:pos="943"/>
        </w:tabs>
        <w:ind w:firstLine="460"/>
      </w:pPr>
      <w:bookmarkStart w:id="87" w:name="bookmark97"/>
      <w:bookmarkStart w:id="88" w:name="bookmark95"/>
      <w:bookmarkStart w:id="89" w:name="bookmark96"/>
      <w:bookmarkStart w:id="90" w:name="bookmark98"/>
      <w:bookmarkEnd w:id="87"/>
      <w:r>
        <w:t>Szpilki, paliki, pale</w:t>
      </w:r>
      <w:bookmarkEnd w:id="88"/>
      <w:bookmarkEnd w:id="89"/>
      <w:bookmarkEnd w:id="90"/>
    </w:p>
    <w:p w14:paraId="6BAD3DEC" w14:textId="77777777" w:rsidR="00AB6AD8" w:rsidRDefault="00F83A36">
      <w:pPr>
        <w:pStyle w:val="Teksttreci0"/>
        <w:spacing w:after="580"/>
      </w:pPr>
      <w:r>
        <w:t>Szpilki do przybijania darniny powinny być wykonane z gałęzi, żerdzi lub drewna szczapowego. Szpilki powinny być proste, ostro zaciosane. Grubość szpilek powinna wynosić od 1,5 do 2,5 cm, a długość od 20 do 30 cm. Paliki i pale powinny być wykonane zgodnie z wymaganiami BN-65/9226-01</w:t>
      </w:r>
    </w:p>
    <w:p w14:paraId="6BAD3DED" w14:textId="77777777" w:rsidR="00AB6AD8" w:rsidRDefault="00F83A36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91" w:name="bookmark99"/>
      <w:bookmarkEnd w:id="91"/>
      <w:r>
        <w:rPr>
          <w:b/>
          <w:bCs/>
        </w:rPr>
        <w:t>SPRZĘT</w:t>
      </w:r>
    </w:p>
    <w:p w14:paraId="6BAD3DEE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ind w:firstLine="460"/>
      </w:pPr>
      <w:bookmarkStart w:id="92" w:name="bookmark102"/>
      <w:bookmarkStart w:id="93" w:name="bookmark100"/>
      <w:bookmarkStart w:id="94" w:name="bookmark101"/>
      <w:bookmarkStart w:id="95" w:name="bookmark103"/>
      <w:bookmarkEnd w:id="92"/>
      <w:r>
        <w:t>Ogólne wymagania dotyczące sprzętu</w:t>
      </w:r>
      <w:bookmarkEnd w:id="93"/>
      <w:bookmarkEnd w:id="94"/>
      <w:bookmarkEnd w:id="95"/>
    </w:p>
    <w:p w14:paraId="6BAD3DEF" w14:textId="77777777" w:rsidR="00AB6AD8" w:rsidRDefault="00F83A36">
      <w:pPr>
        <w:pStyle w:val="Teksttreci0"/>
        <w:spacing w:after="180"/>
      </w:pPr>
      <w:r>
        <w:t>Ogólne wymagania dotyczące sprzętu podano w STWIORB DM-00.00.00 „Wymagania ogólne” pkt 3.</w:t>
      </w:r>
    </w:p>
    <w:p w14:paraId="6BAD3DF0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ind w:firstLine="460"/>
      </w:pPr>
      <w:bookmarkStart w:id="96" w:name="bookmark106"/>
      <w:bookmarkStart w:id="97" w:name="bookmark104"/>
      <w:bookmarkStart w:id="98" w:name="bookmark105"/>
      <w:bookmarkStart w:id="99" w:name="bookmark107"/>
      <w:bookmarkEnd w:id="96"/>
      <w:r>
        <w:t>Sprzęt do wykonania robót</w:t>
      </w:r>
      <w:bookmarkEnd w:id="97"/>
      <w:bookmarkEnd w:id="98"/>
      <w:bookmarkEnd w:id="99"/>
    </w:p>
    <w:p w14:paraId="6BAD3DF1" w14:textId="77777777" w:rsidR="00AB6AD8" w:rsidRDefault="00F83A36">
      <w:pPr>
        <w:pStyle w:val="Teksttreci0"/>
      </w:pPr>
      <w:r>
        <w:t>Wykonawca przystępujący do wykonania umocnienia powinien wykazać się możliwością korzystania z następującego sprzętu:</w:t>
      </w:r>
    </w:p>
    <w:p w14:paraId="6BAD3DF2" w14:textId="77777777" w:rsidR="00AB6AD8" w:rsidRDefault="00F83A36">
      <w:pPr>
        <w:pStyle w:val="Teksttreci0"/>
        <w:numPr>
          <w:ilvl w:val="0"/>
          <w:numId w:val="2"/>
        </w:numPr>
        <w:tabs>
          <w:tab w:val="left" w:pos="778"/>
        </w:tabs>
        <w:spacing w:line="252" w:lineRule="auto"/>
        <w:ind w:firstLine="380"/>
      </w:pPr>
      <w:bookmarkStart w:id="100" w:name="bookmark108"/>
      <w:bookmarkEnd w:id="100"/>
      <w:r>
        <w:t>równiarek,</w:t>
      </w:r>
    </w:p>
    <w:p w14:paraId="6BAD3DF3" w14:textId="77777777" w:rsidR="00AB6AD8" w:rsidRDefault="00F83A36">
      <w:pPr>
        <w:pStyle w:val="Teksttreci0"/>
        <w:numPr>
          <w:ilvl w:val="0"/>
          <w:numId w:val="2"/>
        </w:numPr>
        <w:tabs>
          <w:tab w:val="left" w:pos="778"/>
        </w:tabs>
        <w:spacing w:line="252" w:lineRule="auto"/>
        <w:ind w:firstLine="380"/>
      </w:pPr>
      <w:bookmarkStart w:id="101" w:name="bookmark109"/>
      <w:bookmarkEnd w:id="101"/>
      <w:r>
        <w:t>płyt ubijających,</w:t>
      </w:r>
    </w:p>
    <w:p w14:paraId="6BAD3DF4" w14:textId="77777777" w:rsidR="00AB6AD8" w:rsidRDefault="00F83A36">
      <w:pPr>
        <w:pStyle w:val="Teksttreci0"/>
        <w:numPr>
          <w:ilvl w:val="0"/>
          <w:numId w:val="2"/>
        </w:numPr>
        <w:tabs>
          <w:tab w:val="left" w:pos="778"/>
        </w:tabs>
        <w:ind w:firstLine="380"/>
      </w:pPr>
      <w:bookmarkStart w:id="102" w:name="bookmark110"/>
      <w:bookmarkEnd w:id="102"/>
      <w:r>
        <w:t>cysterny z wodą pod ciśnieniem (do zraszania) oraz węży do podlewania (miejsc niedostępnych).</w:t>
      </w:r>
    </w:p>
    <w:p w14:paraId="6BAD3DF5" w14:textId="77777777" w:rsidR="00AB6AD8" w:rsidRDefault="00F83A36">
      <w:pPr>
        <w:pStyle w:val="Teksttreci0"/>
        <w:numPr>
          <w:ilvl w:val="0"/>
          <w:numId w:val="2"/>
        </w:numPr>
        <w:tabs>
          <w:tab w:val="left" w:pos="778"/>
        </w:tabs>
        <w:ind w:firstLine="380"/>
      </w:pPr>
      <w:bookmarkStart w:id="103" w:name="bookmark111"/>
      <w:bookmarkEnd w:id="103"/>
      <w:r>
        <w:t>betoniarek do wytwarzania betonu i zapraw oraz przygotowania podsypki cementowo-piaskowej,</w:t>
      </w:r>
    </w:p>
    <w:p w14:paraId="6BAD3DF6" w14:textId="77777777" w:rsidR="00AB6AD8" w:rsidRDefault="00F83A36">
      <w:pPr>
        <w:pStyle w:val="Teksttreci0"/>
        <w:numPr>
          <w:ilvl w:val="0"/>
          <w:numId w:val="2"/>
        </w:numPr>
        <w:tabs>
          <w:tab w:val="left" w:pos="778"/>
        </w:tabs>
        <w:spacing w:after="340"/>
        <w:ind w:firstLine="380"/>
      </w:pPr>
      <w:bookmarkStart w:id="104" w:name="bookmark112"/>
      <w:bookmarkEnd w:id="104"/>
      <w:r>
        <w:t>wibratorów płytowych, ubijaków ręcznych lub mechanicznych.</w:t>
      </w:r>
    </w:p>
    <w:p w14:paraId="6BAD3DF7" w14:textId="77777777" w:rsidR="00AB6AD8" w:rsidRDefault="00F83A36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05" w:name="bookmark113"/>
      <w:bookmarkEnd w:id="105"/>
      <w:r>
        <w:rPr>
          <w:b/>
          <w:bCs/>
        </w:rPr>
        <w:t>TRANSPORT</w:t>
      </w:r>
    </w:p>
    <w:p w14:paraId="6BAD3DF8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ind w:firstLine="460"/>
      </w:pPr>
      <w:bookmarkStart w:id="106" w:name="bookmark116"/>
      <w:bookmarkStart w:id="107" w:name="bookmark114"/>
      <w:bookmarkStart w:id="108" w:name="bookmark115"/>
      <w:bookmarkStart w:id="109" w:name="bookmark117"/>
      <w:bookmarkEnd w:id="106"/>
      <w:r>
        <w:t>Ogólne wymagania dotyczące transportu</w:t>
      </w:r>
      <w:bookmarkEnd w:id="107"/>
      <w:bookmarkEnd w:id="108"/>
      <w:bookmarkEnd w:id="109"/>
    </w:p>
    <w:p w14:paraId="6BAD3DF9" w14:textId="77777777" w:rsidR="00AB6AD8" w:rsidRDefault="00F83A36">
      <w:pPr>
        <w:pStyle w:val="Teksttreci0"/>
        <w:spacing w:after="400"/>
      </w:pPr>
      <w:r>
        <w:t>Ogólne wymagania dotyczące transportu podano w STWIORB DM-00.00.00 „Wymagania ogólne” pkt 4.</w:t>
      </w:r>
    </w:p>
    <w:p w14:paraId="6BAD3DFA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ind w:firstLine="460"/>
      </w:pPr>
      <w:bookmarkStart w:id="110" w:name="bookmark120"/>
      <w:bookmarkStart w:id="111" w:name="bookmark118"/>
      <w:bookmarkStart w:id="112" w:name="bookmark119"/>
      <w:bookmarkStart w:id="113" w:name="bookmark121"/>
      <w:bookmarkEnd w:id="110"/>
      <w:r>
        <w:t>Transport materiałów</w:t>
      </w:r>
      <w:bookmarkEnd w:id="111"/>
      <w:bookmarkEnd w:id="112"/>
      <w:bookmarkEnd w:id="113"/>
    </w:p>
    <w:p w14:paraId="6BAD3DFB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</w:pPr>
      <w:bookmarkStart w:id="114" w:name="bookmark122"/>
      <w:bookmarkEnd w:id="114"/>
      <w:r>
        <w:t>Transport nasion traw</w:t>
      </w:r>
    </w:p>
    <w:p w14:paraId="6BAD3DFC" w14:textId="77777777" w:rsidR="00AB6AD8" w:rsidRDefault="00F83A36">
      <w:pPr>
        <w:pStyle w:val="Teksttreci0"/>
        <w:spacing w:after="40"/>
      </w:pPr>
      <w:r>
        <w:t>Nasiona traw można przewozić dowolnymi środkami transportu w warunkach zabezpieczających je przed zawilgoceniem.</w:t>
      </w:r>
    </w:p>
    <w:p w14:paraId="6BAD3DFD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</w:pPr>
      <w:bookmarkStart w:id="115" w:name="bookmark123"/>
      <w:bookmarkEnd w:id="115"/>
      <w:r>
        <w:t>Transport cementu</w:t>
      </w:r>
    </w:p>
    <w:p w14:paraId="6BAD3DFE" w14:textId="77777777" w:rsidR="00AB6AD8" w:rsidRDefault="00F83A36">
      <w:pPr>
        <w:pStyle w:val="Teksttreci0"/>
        <w:spacing w:after="40"/>
      </w:pPr>
      <w:r>
        <w:t>Cement należy przewozić zgodnie z wymaganiami BN-88/6731-08.</w:t>
      </w:r>
    </w:p>
    <w:p w14:paraId="6BAD3DFF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40"/>
      </w:pPr>
      <w:bookmarkStart w:id="116" w:name="bookmark124"/>
      <w:bookmarkEnd w:id="116"/>
      <w:r>
        <w:t>Transport elementów prefabrykowanych</w:t>
      </w:r>
    </w:p>
    <w:p w14:paraId="6BAD3E00" w14:textId="77777777" w:rsidR="00AB6AD8" w:rsidRDefault="00F83A36">
      <w:pPr>
        <w:pStyle w:val="Teksttreci0"/>
        <w:spacing w:after="40"/>
      </w:pPr>
      <w:r>
        <w:t>Elementy prefabrykowane można przewozić dowolnymi środkami transportu w warunkach zabezpieczających je przed uszkodzeniami.Do transportu można przekazać elementy, w których beton osiągnął wytrzymałość co najmniej 0,75 RG.</w:t>
      </w:r>
    </w:p>
    <w:p w14:paraId="6BAD3E01" w14:textId="77777777" w:rsidR="00AB6AD8" w:rsidRDefault="00F83A36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117" w:name="bookmark125"/>
      <w:bookmarkEnd w:id="117"/>
      <w:r>
        <w:t>Transport materiałów z drewna</w:t>
      </w:r>
    </w:p>
    <w:p w14:paraId="6BAD3E02" w14:textId="77777777" w:rsidR="00AB6AD8" w:rsidRDefault="00F83A36">
      <w:pPr>
        <w:pStyle w:val="Teksttreci0"/>
        <w:spacing w:after="340"/>
      </w:pPr>
      <w:r>
        <w:t>Szpilki, paliki i pale można przewozić dowolnymi środkami transportu w warunkach zabezpieczających je przed uszkodzeniami.</w:t>
      </w:r>
    </w:p>
    <w:p w14:paraId="6BAD3E03" w14:textId="77777777" w:rsidR="00AB6AD8" w:rsidRDefault="00F83A36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18" w:name="bookmark126"/>
      <w:bookmarkEnd w:id="118"/>
      <w:r>
        <w:rPr>
          <w:b/>
          <w:bCs/>
        </w:rPr>
        <w:t>WYKONANIE ROBÓT</w:t>
      </w:r>
    </w:p>
    <w:p w14:paraId="6BAD3E04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ind w:firstLine="460"/>
      </w:pPr>
      <w:bookmarkStart w:id="119" w:name="bookmark129"/>
      <w:bookmarkStart w:id="120" w:name="bookmark127"/>
      <w:bookmarkStart w:id="121" w:name="bookmark128"/>
      <w:bookmarkStart w:id="122" w:name="bookmark130"/>
      <w:bookmarkEnd w:id="119"/>
      <w:r>
        <w:t>Ogólne zasady wykonania robót</w:t>
      </w:r>
      <w:bookmarkEnd w:id="120"/>
      <w:bookmarkEnd w:id="121"/>
      <w:bookmarkEnd w:id="122"/>
    </w:p>
    <w:p w14:paraId="6BAD3E05" w14:textId="77777777" w:rsidR="00AB6AD8" w:rsidRDefault="00F83A36">
      <w:pPr>
        <w:pStyle w:val="Teksttreci0"/>
        <w:spacing w:after="100"/>
      </w:pPr>
      <w:r>
        <w:t>Ogólne zasady wykonania robót podano w STWIORB DM-00.00.00 „Wymagania ogólne” pkt 5.</w:t>
      </w:r>
    </w:p>
    <w:p w14:paraId="6BAD3E06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  <w:jc w:val="both"/>
      </w:pPr>
      <w:bookmarkStart w:id="123" w:name="bookmark133"/>
      <w:bookmarkStart w:id="124" w:name="bookmark131"/>
      <w:bookmarkStart w:id="125" w:name="bookmark132"/>
      <w:bookmarkStart w:id="126" w:name="bookmark134"/>
      <w:bookmarkEnd w:id="123"/>
      <w:r>
        <w:t>Humusowanie</w:t>
      </w:r>
      <w:bookmarkEnd w:id="124"/>
      <w:bookmarkEnd w:id="125"/>
      <w:bookmarkEnd w:id="126"/>
    </w:p>
    <w:p w14:paraId="6BAD3E07" w14:textId="77777777" w:rsidR="00AB6AD8" w:rsidRDefault="00F83A36">
      <w:pPr>
        <w:pStyle w:val="Teksttreci0"/>
        <w:jc w:val="both"/>
      </w:pPr>
      <w:r>
        <w:t>Humusowanie powinno być wykonywane od górnej krawędzi skarpy do jej dolnej krawędzi. Warstwa ziemi urodzajnej powinna sięgać poza górną krawędź skarpy i poza podnóże skarpy nasypu od 15 do 25 cm.</w:t>
      </w:r>
    </w:p>
    <w:p w14:paraId="6BAD3E08" w14:textId="77777777" w:rsidR="00AB6AD8" w:rsidRDefault="00F83A36">
      <w:pPr>
        <w:pStyle w:val="Teksttreci0"/>
        <w:jc w:val="both"/>
      </w:pPr>
      <w:r>
        <w:t>Grubość pokrycia ziemią urodzajną wynosi 5 cm po moletowaniu i zagęszczeniu, w zależności od gruntu występującego na powierzchni skarpy.</w:t>
      </w:r>
    </w:p>
    <w:p w14:paraId="6BAD3E09" w14:textId="77777777" w:rsidR="00AB6AD8" w:rsidRDefault="00F83A36">
      <w:pPr>
        <w:pStyle w:val="Teksttreci0"/>
        <w:spacing w:after="180"/>
        <w:jc w:val="both"/>
      </w:pPr>
      <w:r>
        <w:t xml:space="preserve">W celu lepszego powiązania warstwy ziemi urodzajnej z gruntem, na powierzchni skarpy należy wykonywać rowki </w:t>
      </w:r>
      <w:r>
        <w:lastRenderedPageBreak/>
        <w:t>poziome lub pod kątem 30</w:t>
      </w:r>
      <w:r>
        <w:rPr>
          <w:vertAlign w:val="superscript"/>
        </w:rPr>
        <w:t>o</w:t>
      </w:r>
      <w:r>
        <w:t xml:space="preserve"> do 45</w:t>
      </w:r>
      <w:r>
        <w:rPr>
          <w:vertAlign w:val="superscript"/>
        </w:rPr>
        <w:t>o</w:t>
      </w:r>
      <w:r>
        <w:t xml:space="preserve"> o głębokości od 3 do 5 cm, w odstępach co 0,5 do 1,0 m. Ułożoną warstwę ziemi urodzajnej należy zagrabić (pobronować) i lekko zagęścić przez ubicie ręczne lub mechaniczne.</w:t>
      </w:r>
    </w:p>
    <w:p w14:paraId="6BAD3E0A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</w:pPr>
      <w:bookmarkStart w:id="127" w:name="bookmark137"/>
      <w:bookmarkStart w:id="128" w:name="bookmark135"/>
      <w:bookmarkStart w:id="129" w:name="bookmark136"/>
      <w:bookmarkStart w:id="130" w:name="bookmark138"/>
      <w:bookmarkEnd w:id="127"/>
      <w:r>
        <w:t>Umocnienie skarp przez obsianie trawą i roślinami motylkowatymi</w:t>
      </w:r>
      <w:bookmarkEnd w:id="128"/>
      <w:bookmarkEnd w:id="129"/>
      <w:bookmarkEnd w:id="130"/>
    </w:p>
    <w:p w14:paraId="6BAD3E0B" w14:textId="77777777" w:rsidR="00AB6AD8" w:rsidRDefault="00F83A36">
      <w:pPr>
        <w:pStyle w:val="Teksttreci0"/>
        <w:ind w:firstLine="740"/>
        <w:jc w:val="both"/>
      </w:pPr>
      <w:r>
        <w:t>Proces umocnienia powierzchni skarp i rowów poprzez obsianie nasionami traw i roślin motylkowatych polega na:</w:t>
      </w:r>
    </w:p>
    <w:p w14:paraId="6BAD3E0C" w14:textId="77777777" w:rsidR="00AB6AD8" w:rsidRDefault="00F83A36">
      <w:pPr>
        <w:pStyle w:val="Teksttreci0"/>
        <w:numPr>
          <w:ilvl w:val="0"/>
          <w:numId w:val="5"/>
        </w:numPr>
        <w:tabs>
          <w:tab w:val="left" w:pos="807"/>
        </w:tabs>
      </w:pPr>
      <w:bookmarkStart w:id="131" w:name="bookmark139"/>
      <w:bookmarkEnd w:id="131"/>
      <w:r>
        <w:t>wytworzeniu na skarpie warstwy ziemi urodzajnej przez:</w:t>
      </w:r>
    </w:p>
    <w:p w14:paraId="6BAD3E0D" w14:textId="77777777" w:rsidR="00AB6AD8" w:rsidRDefault="00F83A36">
      <w:pPr>
        <w:pStyle w:val="Teksttreci0"/>
        <w:tabs>
          <w:tab w:val="left" w:pos="807"/>
        </w:tabs>
      </w:pPr>
      <w:r>
        <w:t>-</w:t>
      </w:r>
      <w:r>
        <w:tab/>
        <w:t>humusowanie (patrz pkt 5.2), lub,</w:t>
      </w:r>
    </w:p>
    <w:p w14:paraId="6BAD3E0E" w14:textId="77777777" w:rsidR="00AB6AD8" w:rsidRDefault="00F83A36">
      <w:pPr>
        <w:pStyle w:val="Teksttreci0"/>
        <w:numPr>
          <w:ilvl w:val="0"/>
          <w:numId w:val="5"/>
        </w:numPr>
        <w:tabs>
          <w:tab w:val="left" w:pos="807"/>
        </w:tabs>
        <w:spacing w:after="220"/>
        <w:ind w:left="740" w:hanging="740"/>
        <w:jc w:val="both"/>
      </w:pPr>
      <w:bookmarkStart w:id="132" w:name="bookmark140"/>
      <w:bookmarkEnd w:id="132"/>
      <w:r>
        <w:t>obsianiu warstwy ziemi urodzajnej kompozycjami nasion traw, roślin motylkowatych i bylin w ilości od 18 g/m2 do 30 g/m2, dobranych odpowiednio do warunków siedliskowych (rodzaju podłoża, wystawy oraz pochylenia skarp),</w:t>
      </w:r>
    </w:p>
    <w:p w14:paraId="6BAD3E0F" w14:textId="77777777" w:rsidR="00AB6AD8" w:rsidRDefault="00F83A36">
      <w:pPr>
        <w:pStyle w:val="Teksttreci0"/>
        <w:spacing w:after="180"/>
        <w:jc w:val="both"/>
      </w:pPr>
      <w:r>
        <w:t>W okresach posusznych należy systematycznie zraszać wodą obsiane powierzchnie.</w:t>
      </w:r>
    </w:p>
    <w:p w14:paraId="6BAD3E10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  <w:jc w:val="both"/>
      </w:pPr>
      <w:bookmarkStart w:id="133" w:name="bookmark143"/>
      <w:bookmarkStart w:id="134" w:name="bookmark141"/>
      <w:bookmarkStart w:id="135" w:name="bookmark142"/>
      <w:bookmarkStart w:id="136" w:name="bookmark144"/>
      <w:bookmarkEnd w:id="133"/>
      <w:r>
        <w:t>Układanie elementów prefabrykowanych</w:t>
      </w:r>
      <w:bookmarkEnd w:id="134"/>
      <w:bookmarkEnd w:id="135"/>
      <w:bookmarkEnd w:id="136"/>
    </w:p>
    <w:p w14:paraId="6BAD3E11" w14:textId="77777777" w:rsidR="00AB6AD8" w:rsidRDefault="00F83A36">
      <w:pPr>
        <w:pStyle w:val="Teksttreci0"/>
        <w:jc w:val="both"/>
      </w:pPr>
      <w:r>
        <w:t>Elementami prefabrykowane zastosowane dla umocnienia skarp i rowów to:</w:t>
      </w:r>
    </w:p>
    <w:p w14:paraId="6BAD3E13" w14:textId="14E72896" w:rsidR="00AB6AD8" w:rsidRDefault="00F83A36">
      <w:pPr>
        <w:pStyle w:val="Teksttreci0"/>
        <w:numPr>
          <w:ilvl w:val="0"/>
          <w:numId w:val="2"/>
        </w:numPr>
        <w:tabs>
          <w:tab w:val="left" w:pos="989"/>
        </w:tabs>
        <w:ind w:firstLine="740"/>
      </w:pPr>
      <w:bookmarkStart w:id="137" w:name="bookmark145"/>
      <w:bookmarkStart w:id="138" w:name="bookmark146"/>
      <w:bookmarkEnd w:id="137"/>
      <w:bookmarkEnd w:id="138"/>
      <w:r>
        <w:t>płyty ażurowe 40x60x8 cm</w:t>
      </w:r>
    </w:p>
    <w:p w14:paraId="6BAD3E14" w14:textId="77777777" w:rsidR="00AB6AD8" w:rsidRDefault="00F83A36">
      <w:pPr>
        <w:pStyle w:val="Teksttreci0"/>
        <w:numPr>
          <w:ilvl w:val="0"/>
          <w:numId w:val="2"/>
        </w:numPr>
        <w:tabs>
          <w:tab w:val="left" w:pos="989"/>
        </w:tabs>
        <w:spacing w:after="220"/>
        <w:ind w:firstLine="740"/>
      </w:pPr>
      <w:bookmarkStart w:id="139" w:name="bookmark147"/>
      <w:bookmarkEnd w:id="139"/>
      <w:r>
        <w:t>ścieki betonowe 60x50x15 cm</w:t>
      </w:r>
    </w:p>
    <w:p w14:paraId="6BAD3E15" w14:textId="77777777" w:rsidR="00AB6AD8" w:rsidRDefault="00F83A36">
      <w:pPr>
        <w:pStyle w:val="Teksttreci0"/>
        <w:spacing w:after="220"/>
        <w:jc w:val="both"/>
      </w:pPr>
      <w:r>
        <w:t>Prefabrykaty płytek chodnikowych i ścieków betonowych należy układać na podsypce cementowo-piaskowej. Prefabrykaty płyt kratowych należy układać bezpośrednio na warstwie geowłókniny położonej na gruncie rodzimy lub zagęszczonym nasypie</w:t>
      </w:r>
    </w:p>
    <w:p w14:paraId="6BAD3E16" w14:textId="77777777" w:rsidR="00AB6AD8" w:rsidRDefault="00F83A36">
      <w:pPr>
        <w:pStyle w:val="Teksttreci0"/>
        <w:jc w:val="both"/>
      </w:pPr>
      <w:r>
        <w:t>Podłoże, na którym układane będą elementy prefabrykowane, powinno być zagęszczone do wskaźnika Is = 1,0. Na przygotowanym podłożu należy ułożyć podsypkę cementowo-piaskową o stosunku 1:4 i zagęścić do wskaźnika Is = 1,0. Elementy prefabrykowane należy układać z zachowaniem spadku podłużnego i rzędnych ścieku zgodnie z dokumentacją projektową lub SST.</w:t>
      </w:r>
    </w:p>
    <w:p w14:paraId="6BAD3E17" w14:textId="77777777" w:rsidR="00AB6AD8" w:rsidRDefault="00F83A36">
      <w:pPr>
        <w:pStyle w:val="Teksttreci0"/>
        <w:spacing w:after="340"/>
        <w:jc w:val="both"/>
      </w:pPr>
      <w:r>
        <w:t>Spoiny pomiędzy płytami należy wypełnić zaprawą cementowo-piaskową o stosunku 1:2 i utrzymywać w stanie wilgotnym przez co najmniej 7 dni.</w:t>
      </w:r>
    </w:p>
    <w:p w14:paraId="6BAD3E18" w14:textId="77777777" w:rsidR="00AB6AD8" w:rsidRDefault="00F83A36">
      <w:pPr>
        <w:pStyle w:val="Teksttreci0"/>
        <w:numPr>
          <w:ilvl w:val="0"/>
          <w:numId w:val="1"/>
        </w:numPr>
        <w:tabs>
          <w:tab w:val="left" w:pos="331"/>
        </w:tabs>
        <w:spacing w:after="180"/>
        <w:jc w:val="both"/>
      </w:pPr>
      <w:bookmarkStart w:id="140" w:name="bookmark148"/>
      <w:bookmarkEnd w:id="140"/>
      <w:r>
        <w:rPr>
          <w:b/>
          <w:bCs/>
        </w:rPr>
        <w:t>KONTROLA JAKOŚCI ROBÓT</w:t>
      </w:r>
    </w:p>
    <w:p w14:paraId="6BAD3E19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  <w:jc w:val="both"/>
      </w:pPr>
      <w:bookmarkStart w:id="141" w:name="bookmark151"/>
      <w:bookmarkStart w:id="142" w:name="bookmark149"/>
      <w:bookmarkStart w:id="143" w:name="bookmark150"/>
      <w:bookmarkStart w:id="144" w:name="bookmark152"/>
      <w:bookmarkEnd w:id="141"/>
      <w:r>
        <w:t>Ogólne zasady kontroli jakości robót</w:t>
      </w:r>
      <w:bookmarkEnd w:id="142"/>
      <w:bookmarkEnd w:id="143"/>
      <w:bookmarkEnd w:id="144"/>
    </w:p>
    <w:p w14:paraId="6BAD3E1A" w14:textId="77777777" w:rsidR="00AB6AD8" w:rsidRDefault="00F83A36">
      <w:pPr>
        <w:pStyle w:val="Teksttreci0"/>
        <w:spacing w:after="180"/>
        <w:jc w:val="both"/>
      </w:pPr>
      <w:r>
        <w:t>Ogólne zasady kontroli jakości robót podano w STWIORB DM-00.00.00 „Wymagania ogólne” pkt 6.</w:t>
      </w:r>
    </w:p>
    <w:p w14:paraId="6BAD3E1B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  <w:jc w:val="both"/>
      </w:pPr>
      <w:bookmarkStart w:id="145" w:name="bookmark155"/>
      <w:bookmarkStart w:id="146" w:name="bookmark153"/>
      <w:bookmarkStart w:id="147" w:name="bookmark154"/>
      <w:bookmarkStart w:id="148" w:name="bookmark156"/>
      <w:bookmarkEnd w:id="145"/>
      <w:r>
        <w:t>Badania przed przystąpieniem do robót</w:t>
      </w:r>
      <w:bookmarkEnd w:id="146"/>
      <w:bookmarkEnd w:id="147"/>
      <w:bookmarkEnd w:id="148"/>
    </w:p>
    <w:p w14:paraId="6BAD3E1C" w14:textId="77777777" w:rsidR="00AB6AD8" w:rsidRDefault="00F83A36">
      <w:pPr>
        <w:pStyle w:val="Teksttreci0"/>
        <w:jc w:val="both"/>
      </w:pPr>
      <w:r>
        <w:t>Przed przystąpieniem do robót Wykonawca powinien wykonać badania materiałów przeznaczonych do wykonania ścieku i przedstawić wyniki tych badań Inspektorowi Nadzoru do akceptacji.</w:t>
      </w:r>
    </w:p>
    <w:p w14:paraId="6BAD3E1D" w14:textId="77777777" w:rsidR="00AB6AD8" w:rsidRDefault="00F83A36">
      <w:pPr>
        <w:pStyle w:val="Teksttreci0"/>
        <w:spacing w:after="180"/>
        <w:jc w:val="both"/>
      </w:pPr>
      <w:r>
        <w:t>Badania materiałów stosowanych do wykonania ścieku z prefabrykatów powinny obejmować wszystkie właściwości, które zostały określone w normach podanych dla odpowiednich materiałów w pkt 2.</w:t>
      </w:r>
    </w:p>
    <w:p w14:paraId="6BAD3E1E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  <w:jc w:val="both"/>
      </w:pPr>
      <w:bookmarkStart w:id="149" w:name="bookmark159"/>
      <w:bookmarkStart w:id="150" w:name="bookmark157"/>
      <w:bookmarkStart w:id="151" w:name="bookmark158"/>
      <w:bookmarkStart w:id="152" w:name="bookmark160"/>
      <w:bookmarkEnd w:id="149"/>
      <w:r>
        <w:t>Badania w czasie robót</w:t>
      </w:r>
      <w:bookmarkEnd w:id="150"/>
      <w:bookmarkEnd w:id="151"/>
      <w:bookmarkEnd w:id="152"/>
    </w:p>
    <w:p w14:paraId="6BAD3E1F" w14:textId="77777777" w:rsidR="00AB6AD8" w:rsidRDefault="00F83A36">
      <w:pPr>
        <w:pStyle w:val="Teksttreci0"/>
        <w:numPr>
          <w:ilvl w:val="2"/>
          <w:numId w:val="1"/>
        </w:numPr>
        <w:tabs>
          <w:tab w:val="left" w:pos="628"/>
        </w:tabs>
        <w:spacing w:after="40"/>
        <w:jc w:val="both"/>
      </w:pPr>
      <w:bookmarkStart w:id="153" w:name="bookmark161"/>
      <w:bookmarkEnd w:id="153"/>
      <w:r>
        <w:t>Zakres badań</w:t>
      </w:r>
    </w:p>
    <w:p w14:paraId="6BAD3E20" w14:textId="77777777" w:rsidR="00AB6AD8" w:rsidRDefault="00F83A36">
      <w:pPr>
        <w:pStyle w:val="Teksttreci0"/>
        <w:jc w:val="both"/>
      </w:pPr>
      <w:r>
        <w:t>W czasie robót związanych z wykonaniem ścieku z prefabrykatów należy sprawdzać:</w:t>
      </w:r>
    </w:p>
    <w:p w14:paraId="6BAD3E21" w14:textId="77777777" w:rsidR="00AB6AD8" w:rsidRDefault="00F83A36">
      <w:pPr>
        <w:pStyle w:val="Teksttreci0"/>
        <w:numPr>
          <w:ilvl w:val="0"/>
          <w:numId w:val="2"/>
        </w:numPr>
        <w:tabs>
          <w:tab w:val="left" w:pos="989"/>
        </w:tabs>
        <w:ind w:firstLine="740"/>
      </w:pPr>
      <w:bookmarkStart w:id="154" w:name="bookmark162"/>
      <w:bookmarkEnd w:id="154"/>
      <w:r>
        <w:t>wykop pod ławę,</w:t>
      </w:r>
    </w:p>
    <w:p w14:paraId="6BAD3E22" w14:textId="77777777" w:rsidR="00AB6AD8" w:rsidRDefault="00F83A36">
      <w:pPr>
        <w:pStyle w:val="Teksttreci0"/>
        <w:numPr>
          <w:ilvl w:val="0"/>
          <w:numId w:val="2"/>
        </w:numPr>
        <w:tabs>
          <w:tab w:val="left" w:pos="989"/>
        </w:tabs>
        <w:spacing w:after="180"/>
        <w:ind w:firstLine="740"/>
        <w:jc w:val="both"/>
      </w:pPr>
      <w:bookmarkStart w:id="155" w:name="bookmark163"/>
      <w:bookmarkEnd w:id="155"/>
      <w:r>
        <w:t>gotową ławę,</w:t>
      </w:r>
    </w:p>
    <w:p w14:paraId="6BAD3E23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39"/>
        </w:tabs>
        <w:ind w:firstLine="460"/>
        <w:jc w:val="both"/>
      </w:pPr>
      <w:bookmarkStart w:id="156" w:name="bookmark166"/>
      <w:bookmarkStart w:id="157" w:name="bookmark164"/>
      <w:bookmarkStart w:id="158" w:name="bookmark165"/>
      <w:bookmarkStart w:id="159" w:name="bookmark167"/>
      <w:bookmarkEnd w:id="156"/>
      <w:r>
        <w:t>Kontrola jakości umocnień elementami prefabrykowanymi</w:t>
      </w:r>
      <w:bookmarkEnd w:id="157"/>
      <w:bookmarkEnd w:id="158"/>
      <w:bookmarkEnd w:id="159"/>
    </w:p>
    <w:p w14:paraId="6BAD3E24" w14:textId="77777777" w:rsidR="00AB6AD8" w:rsidRDefault="00F83A36">
      <w:pPr>
        <w:pStyle w:val="Teksttreci0"/>
      </w:pPr>
      <w:r>
        <w:t>Kontrola polega na sprawdzeniu:</w:t>
      </w:r>
    </w:p>
    <w:p w14:paraId="6BAD3E25" w14:textId="77777777" w:rsidR="00AB6AD8" w:rsidRDefault="00F83A36">
      <w:pPr>
        <w:pStyle w:val="Teksttreci0"/>
        <w:numPr>
          <w:ilvl w:val="0"/>
          <w:numId w:val="2"/>
        </w:numPr>
        <w:tabs>
          <w:tab w:val="left" w:pos="989"/>
        </w:tabs>
        <w:spacing w:after="180"/>
        <w:ind w:firstLine="740"/>
      </w:pPr>
      <w:bookmarkStart w:id="160" w:name="bookmark168"/>
      <w:bookmarkEnd w:id="160"/>
      <w:r>
        <w:t>wskaźnika zagęszczenia gruntu w korycie - zgodnego z punktem 5.2,</w:t>
      </w:r>
    </w:p>
    <w:p w14:paraId="6BAD3E26" w14:textId="77777777" w:rsidR="00AB6AD8" w:rsidRDefault="00F83A36">
      <w:pPr>
        <w:pStyle w:val="Teksttreci0"/>
        <w:numPr>
          <w:ilvl w:val="0"/>
          <w:numId w:val="2"/>
        </w:numPr>
        <w:tabs>
          <w:tab w:val="left" w:pos="973"/>
        </w:tabs>
        <w:ind w:firstLine="720"/>
        <w:jc w:val="both"/>
      </w:pPr>
      <w:bookmarkStart w:id="161" w:name="bookmark169"/>
      <w:bookmarkEnd w:id="161"/>
      <w:r>
        <w:t>szerokości dna koryta - dopuszczalna odchyłka &lt; 2 cm,</w:t>
      </w:r>
    </w:p>
    <w:p w14:paraId="6BAD3E27" w14:textId="77777777" w:rsidR="00AB6AD8" w:rsidRDefault="00F83A36">
      <w:pPr>
        <w:pStyle w:val="Teksttreci0"/>
        <w:numPr>
          <w:ilvl w:val="0"/>
          <w:numId w:val="2"/>
        </w:numPr>
        <w:tabs>
          <w:tab w:val="left" w:pos="973"/>
        </w:tabs>
        <w:ind w:firstLine="720"/>
        <w:jc w:val="both"/>
      </w:pPr>
      <w:bookmarkStart w:id="162" w:name="bookmark170"/>
      <w:bookmarkEnd w:id="162"/>
      <w:r>
        <w:t>odchylenia linii ścieku w planie od linii projektowanej - na 100 m dopuszczalne &lt; 1 cm,</w:t>
      </w:r>
    </w:p>
    <w:p w14:paraId="6BAD3E28" w14:textId="77777777" w:rsidR="00AB6AD8" w:rsidRDefault="00F83A36">
      <w:pPr>
        <w:pStyle w:val="Teksttreci0"/>
        <w:numPr>
          <w:ilvl w:val="0"/>
          <w:numId w:val="2"/>
        </w:numPr>
        <w:tabs>
          <w:tab w:val="left" w:pos="973"/>
        </w:tabs>
        <w:ind w:firstLine="720"/>
        <w:jc w:val="both"/>
      </w:pPr>
      <w:bookmarkStart w:id="163" w:name="bookmark171"/>
      <w:bookmarkEnd w:id="163"/>
      <w:r>
        <w:t>równości górnej powierzchni ścieku - na 100 m dopuszczalny prześwit mierzony łatą 2 m - 1 cm,</w:t>
      </w:r>
    </w:p>
    <w:p w14:paraId="6BAD3E29" w14:textId="77777777" w:rsidR="00AB6AD8" w:rsidRDefault="00F83A36">
      <w:pPr>
        <w:pStyle w:val="Teksttreci0"/>
        <w:numPr>
          <w:ilvl w:val="0"/>
          <w:numId w:val="2"/>
        </w:numPr>
        <w:tabs>
          <w:tab w:val="left" w:pos="973"/>
        </w:tabs>
        <w:spacing w:after="180"/>
        <w:ind w:firstLine="720"/>
        <w:jc w:val="both"/>
      </w:pPr>
      <w:bookmarkStart w:id="164" w:name="bookmark172"/>
      <w:bookmarkEnd w:id="164"/>
      <w:r>
        <w:t>dokładności wypełnienia szczelin między prefabrykatami - pełna głębokość.</w:t>
      </w:r>
    </w:p>
    <w:p w14:paraId="6BAD3E2A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165" w:name="bookmark175"/>
      <w:bookmarkStart w:id="166" w:name="bookmark173"/>
      <w:bookmarkStart w:id="167" w:name="bookmark174"/>
      <w:bookmarkStart w:id="168" w:name="bookmark176"/>
      <w:bookmarkEnd w:id="165"/>
      <w:r>
        <w:t>Kontrola jakości humusowania i obsiania</w:t>
      </w:r>
      <w:bookmarkEnd w:id="166"/>
      <w:bookmarkEnd w:id="167"/>
      <w:bookmarkEnd w:id="168"/>
    </w:p>
    <w:p w14:paraId="6BAD3E2B" w14:textId="77777777" w:rsidR="00AB6AD8" w:rsidRDefault="00F83A36">
      <w:pPr>
        <w:pStyle w:val="Teksttreci0"/>
      </w:pPr>
      <w:r>
        <w:t>Kontrola polega na ocenie wizualnej jakości wykonanych robót i ich zgodności z STWIORB, oraz na sprawdzeniu daty ważności świadectwa wartości siewnej wysianej mieszanki nasion traw.</w:t>
      </w:r>
    </w:p>
    <w:p w14:paraId="6BAD3E2C" w14:textId="77777777" w:rsidR="00AB6AD8" w:rsidRDefault="00F83A36">
      <w:pPr>
        <w:pStyle w:val="Teksttreci0"/>
        <w:spacing w:after="340"/>
      </w:pPr>
      <w:r>
        <w:t xml:space="preserve">Po wzejściu roślin, łączna powierzchnia nie porośniętych miejsc nie powinna być większa niż 2% powierzchni </w:t>
      </w:r>
      <w:r>
        <w:lastRenderedPageBreak/>
        <w:t>obsianej skarpy, a maksymalny wymiar pojedynczych nie zatrawionych miejsc nie powinien przekraczać 0,2 m</w:t>
      </w:r>
      <w:r>
        <w:rPr>
          <w:vertAlign w:val="superscript"/>
        </w:rPr>
        <w:t>2</w:t>
      </w:r>
      <w:r>
        <w:t>. Na zarośniętej powierzchni nie mogą występować wyżłobienia erozyjne ani lokalne zsuwy.</w:t>
      </w:r>
    </w:p>
    <w:p w14:paraId="6BAD3E2D" w14:textId="77777777" w:rsidR="00AB6AD8" w:rsidRDefault="00F83A36">
      <w:pPr>
        <w:pStyle w:val="Teksttreci0"/>
        <w:numPr>
          <w:ilvl w:val="0"/>
          <w:numId w:val="1"/>
        </w:numPr>
        <w:tabs>
          <w:tab w:val="left" w:pos="330"/>
        </w:tabs>
        <w:spacing w:after="180"/>
      </w:pPr>
      <w:bookmarkStart w:id="169" w:name="bookmark177"/>
      <w:bookmarkEnd w:id="169"/>
      <w:r>
        <w:rPr>
          <w:b/>
          <w:bCs/>
        </w:rPr>
        <w:t>OBMIAR ROBÓT</w:t>
      </w:r>
    </w:p>
    <w:p w14:paraId="6BAD3E2E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8"/>
        </w:tabs>
        <w:jc w:val="both"/>
      </w:pPr>
      <w:bookmarkStart w:id="170" w:name="bookmark180"/>
      <w:bookmarkStart w:id="171" w:name="bookmark178"/>
      <w:bookmarkStart w:id="172" w:name="bookmark179"/>
      <w:bookmarkStart w:id="173" w:name="bookmark181"/>
      <w:bookmarkEnd w:id="170"/>
      <w:r>
        <w:t>Ogólne zasady obmiaru robót</w:t>
      </w:r>
      <w:bookmarkEnd w:id="171"/>
      <w:bookmarkEnd w:id="172"/>
      <w:bookmarkEnd w:id="173"/>
    </w:p>
    <w:p w14:paraId="6BAD3E2F" w14:textId="77777777" w:rsidR="00AB6AD8" w:rsidRDefault="00F83A36">
      <w:pPr>
        <w:pStyle w:val="Teksttreci0"/>
        <w:spacing w:after="180"/>
      </w:pPr>
      <w:r>
        <w:t>Ogólne zasady obmiaru robót podano w STWIORB DM-00.00.00 „Wymagania ogólne” pkt 7.</w:t>
      </w:r>
    </w:p>
    <w:p w14:paraId="6BAD3E30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18"/>
        </w:tabs>
        <w:jc w:val="both"/>
      </w:pPr>
      <w:bookmarkStart w:id="174" w:name="bookmark184"/>
      <w:bookmarkStart w:id="175" w:name="bookmark182"/>
      <w:bookmarkStart w:id="176" w:name="bookmark183"/>
      <w:bookmarkStart w:id="177" w:name="bookmark185"/>
      <w:bookmarkEnd w:id="174"/>
      <w:r>
        <w:t>Jednostka obmiarowa</w:t>
      </w:r>
      <w:bookmarkEnd w:id="175"/>
      <w:bookmarkEnd w:id="176"/>
      <w:bookmarkEnd w:id="177"/>
    </w:p>
    <w:p w14:paraId="6BAD3E31" w14:textId="77777777" w:rsidR="00AB6AD8" w:rsidRDefault="00F83A36">
      <w:pPr>
        <w:pStyle w:val="Teksttreci0"/>
      </w:pPr>
      <w:r>
        <w:t>Jednostką obmiarową jest :</w:t>
      </w:r>
    </w:p>
    <w:p w14:paraId="6BAD3E32" w14:textId="77777777" w:rsidR="00AB6AD8" w:rsidRDefault="00F83A36">
      <w:pPr>
        <w:pStyle w:val="Teksttreci0"/>
        <w:ind w:left="720"/>
      </w:pPr>
      <w:r>
        <w:t>m2 (metr kwadratowy) powierzchni skarp i rowów umocnionych przez humusowanie, obsianie, m2 (metr kwadratowy) ułożenie płyt chodnikowych; ułożenie płyt ażurowych</w:t>
      </w:r>
    </w:p>
    <w:p w14:paraId="6BAD3E33" w14:textId="77777777" w:rsidR="00AB6AD8" w:rsidRDefault="00F83A36">
      <w:pPr>
        <w:pStyle w:val="Teksttreci0"/>
        <w:spacing w:after="340"/>
        <w:ind w:firstLine="720"/>
        <w:jc w:val="both"/>
      </w:pPr>
      <w:r>
        <w:t>m (metr) ułożenie płyt chodnikowych; ułożenie płyt ażurowych</w:t>
      </w:r>
    </w:p>
    <w:p w14:paraId="6BAD3E34" w14:textId="77777777" w:rsidR="00AB6AD8" w:rsidRDefault="00F83A36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78" w:name="bookmark186"/>
      <w:bookmarkEnd w:id="178"/>
      <w:r>
        <w:rPr>
          <w:b/>
          <w:bCs/>
        </w:rPr>
        <w:t>ODBIÓR ROBÓT</w:t>
      </w:r>
    </w:p>
    <w:p w14:paraId="6BAD3E35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179" w:name="bookmark189"/>
      <w:bookmarkStart w:id="180" w:name="bookmark187"/>
      <w:bookmarkStart w:id="181" w:name="bookmark188"/>
      <w:bookmarkStart w:id="182" w:name="bookmark190"/>
      <w:bookmarkEnd w:id="179"/>
      <w:r>
        <w:t>Ogólne zasady odbioru robót</w:t>
      </w:r>
      <w:bookmarkEnd w:id="180"/>
      <w:bookmarkEnd w:id="181"/>
      <w:bookmarkEnd w:id="182"/>
    </w:p>
    <w:p w14:paraId="6BAD3E36" w14:textId="77777777" w:rsidR="00AB6AD8" w:rsidRDefault="00F83A36">
      <w:pPr>
        <w:pStyle w:val="Teksttreci0"/>
      </w:pPr>
      <w:r>
        <w:t>Ogólne zasady odbioru robót podano w STWIORB DM-00.00.00 „Wymagania ogólne” pkt 8.</w:t>
      </w:r>
    </w:p>
    <w:p w14:paraId="6BAD3E37" w14:textId="77777777" w:rsidR="00AB6AD8" w:rsidRDefault="00F83A36">
      <w:pPr>
        <w:pStyle w:val="Teksttreci0"/>
        <w:spacing w:after="100"/>
      </w:pPr>
      <w:r>
        <w:t>Roboty uznaje się za wykonane zgodnie z dokumentacją projektową, STWIORB i wymaganiami Inspektora Nadzoru, jeżeli wszystkie pomiary i badania z zachowaniem tolerancji wg punktu 6 dały wyniki pozytywne.</w:t>
      </w:r>
    </w:p>
    <w:p w14:paraId="6BAD3E38" w14:textId="77777777" w:rsidR="00AB6AD8" w:rsidRDefault="00F83A36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83" w:name="bookmark191"/>
      <w:bookmarkEnd w:id="183"/>
      <w:r>
        <w:rPr>
          <w:b/>
          <w:bCs/>
        </w:rPr>
        <w:t>PODSTAWA PŁATNOŚCI</w:t>
      </w:r>
    </w:p>
    <w:p w14:paraId="6BAD3E39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184" w:name="bookmark194"/>
      <w:bookmarkStart w:id="185" w:name="bookmark192"/>
      <w:bookmarkStart w:id="186" w:name="bookmark193"/>
      <w:bookmarkStart w:id="187" w:name="bookmark195"/>
      <w:bookmarkEnd w:id="184"/>
      <w:r>
        <w:t>Ogólne ustalenia dotyczące podstawy płatności</w:t>
      </w:r>
      <w:bookmarkEnd w:id="185"/>
      <w:bookmarkEnd w:id="186"/>
      <w:bookmarkEnd w:id="187"/>
    </w:p>
    <w:p w14:paraId="6BAD3E3A" w14:textId="77777777" w:rsidR="00AB6AD8" w:rsidRDefault="00F83A36">
      <w:pPr>
        <w:pStyle w:val="Teksttreci0"/>
        <w:spacing w:after="180"/>
      </w:pPr>
      <w:r>
        <w:t>Ogólne ustalenia dotyczące podstawy płatności podano w STWIORB DM-00.00.00 „Wymagania ogólne” pkt 9.</w:t>
      </w:r>
    </w:p>
    <w:p w14:paraId="6BAD3E3B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188" w:name="bookmark198"/>
      <w:bookmarkStart w:id="189" w:name="bookmark196"/>
      <w:bookmarkStart w:id="190" w:name="bookmark197"/>
      <w:bookmarkStart w:id="191" w:name="bookmark199"/>
      <w:bookmarkEnd w:id="188"/>
      <w:r>
        <w:t>Cena jednostki obmiarowej</w:t>
      </w:r>
      <w:bookmarkEnd w:id="189"/>
      <w:bookmarkEnd w:id="190"/>
      <w:bookmarkEnd w:id="191"/>
    </w:p>
    <w:p w14:paraId="6BAD3E3C" w14:textId="77777777" w:rsidR="00AB6AD8" w:rsidRDefault="00F83A36">
      <w:pPr>
        <w:pStyle w:val="Teksttreci0"/>
      </w:pPr>
      <w:r>
        <w:t>Cena wykonania 1m</w:t>
      </w:r>
      <w:r>
        <w:rPr>
          <w:vertAlign w:val="superscript"/>
        </w:rPr>
        <w:t>2</w:t>
      </w:r>
      <w:r>
        <w:t xml:space="preserve"> umocnienia skarp i rowów przez humusowanie z obsianiem obejmuje:</w:t>
      </w:r>
    </w:p>
    <w:p w14:paraId="6BAD3E3D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2" w:name="bookmark200"/>
      <w:bookmarkEnd w:id="192"/>
      <w:r>
        <w:t>roboty pomiarowe i przygotowawcze,</w:t>
      </w:r>
    </w:p>
    <w:p w14:paraId="6BAD3E3E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3" w:name="bookmark201"/>
      <w:bookmarkEnd w:id="193"/>
      <w:r>
        <w:t>zakup, dostarczenie i wbudowanie materiałów,</w:t>
      </w:r>
    </w:p>
    <w:p w14:paraId="6BAD3E3F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4" w:name="bookmark202"/>
      <w:bookmarkEnd w:id="194"/>
      <w:r>
        <w:t>uporządkowanie terenu,</w:t>
      </w:r>
    </w:p>
    <w:p w14:paraId="6BAD3E40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5" w:name="bookmark203"/>
      <w:bookmarkEnd w:id="195"/>
      <w:r>
        <w:t>przeprowadzenie badań i pomiarów wymaganych w specyfikacji technicznej.</w:t>
      </w:r>
    </w:p>
    <w:p w14:paraId="6BAD3E41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after="180" w:line="252" w:lineRule="auto"/>
        <w:ind w:firstLine="380"/>
      </w:pPr>
      <w:bookmarkStart w:id="196" w:name="bookmark204"/>
      <w:bookmarkEnd w:id="196"/>
      <w:r>
        <w:t>wszystkie inne czynności nieujęte a konieczne do wykonania w ramach niniejszej specyfikacji.</w:t>
      </w:r>
    </w:p>
    <w:p w14:paraId="6BAD3E42" w14:textId="77777777" w:rsidR="00AB6AD8" w:rsidRDefault="00F83A36">
      <w:pPr>
        <w:pStyle w:val="Teksttreci0"/>
      </w:pPr>
      <w:r>
        <w:t>Cena 1 m</w:t>
      </w:r>
      <w:r>
        <w:rPr>
          <w:vertAlign w:val="superscript"/>
        </w:rPr>
        <w:t>2</w:t>
      </w:r>
      <w:r>
        <w:t xml:space="preserve"> umocnienia skarp płytami płytami ażurowymi obejmuje:</w:t>
      </w:r>
    </w:p>
    <w:p w14:paraId="6BAD3E43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7" w:name="bookmark205"/>
      <w:bookmarkEnd w:id="197"/>
      <w:r>
        <w:t>roboty pomiarowe i przygotowawcze,</w:t>
      </w:r>
    </w:p>
    <w:p w14:paraId="6BAD3E44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8" w:name="bookmark206"/>
      <w:bookmarkEnd w:id="198"/>
      <w:r>
        <w:t>ew. wykonanie koryta,</w:t>
      </w:r>
    </w:p>
    <w:p w14:paraId="6BAD3E45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199" w:name="bookmark207"/>
      <w:bookmarkEnd w:id="199"/>
      <w:r>
        <w:t>zakup, dostarczenie i wbudowanie materiałów,</w:t>
      </w:r>
    </w:p>
    <w:p w14:paraId="6BAD3E46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  <w:tab w:val="right" w:pos="3870"/>
        </w:tabs>
        <w:spacing w:line="252" w:lineRule="auto"/>
        <w:ind w:firstLine="380"/>
      </w:pPr>
      <w:bookmarkStart w:id="200" w:name="bookmark208"/>
      <w:bookmarkEnd w:id="200"/>
      <w:r>
        <w:t>ułożenie warstwy włókniny</w:t>
      </w:r>
      <w:r>
        <w:tab/>
        <w:t>technicznej</w:t>
      </w:r>
    </w:p>
    <w:p w14:paraId="6BAD3E47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201" w:name="bookmark209"/>
      <w:bookmarkEnd w:id="201"/>
      <w:r>
        <w:t>ułożenie prefabrykatów,</w:t>
      </w:r>
    </w:p>
    <w:p w14:paraId="6BAD3E48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202" w:name="bookmark210"/>
      <w:bookmarkEnd w:id="202"/>
      <w:r>
        <w:t>przybicie palikami</w:t>
      </w:r>
    </w:p>
    <w:p w14:paraId="6BAD3E49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203" w:name="bookmark211"/>
      <w:bookmarkEnd w:id="203"/>
      <w:r>
        <w:t>uporządkowanie terenu,</w:t>
      </w:r>
    </w:p>
    <w:p w14:paraId="6BAD3E4A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</w:pPr>
      <w:bookmarkStart w:id="204" w:name="bookmark212"/>
      <w:bookmarkEnd w:id="204"/>
      <w:r>
        <w:t>przeprowadzenie badań i pomiarów wymaganych w specyfikacji technicznej.</w:t>
      </w:r>
    </w:p>
    <w:p w14:paraId="6BAD3E4B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after="180" w:line="252" w:lineRule="auto"/>
        <w:ind w:firstLine="380"/>
      </w:pPr>
      <w:bookmarkStart w:id="205" w:name="bookmark213"/>
      <w:bookmarkEnd w:id="205"/>
      <w:r>
        <w:t>wszystkie inne czynności nieujęte a konieczne do wykonania w ramach niniejszej specyfikacji.</w:t>
      </w:r>
    </w:p>
    <w:p w14:paraId="6BAD3E4C" w14:textId="77777777" w:rsidR="00AB6AD8" w:rsidRDefault="00F83A36">
      <w:pPr>
        <w:pStyle w:val="Teksttreci0"/>
      </w:pPr>
      <w:r>
        <w:t>Cena 1 m</w:t>
      </w:r>
      <w:r>
        <w:rPr>
          <w:vertAlign w:val="superscript"/>
        </w:rPr>
        <w:t>2</w:t>
      </w:r>
      <w:r>
        <w:t xml:space="preserve"> umocnienia skarp płytami płytami chodnikowymi obejmuje:</w:t>
      </w:r>
    </w:p>
    <w:p w14:paraId="6BAD3E4D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line="252" w:lineRule="auto"/>
        <w:ind w:firstLine="380"/>
        <w:jc w:val="both"/>
      </w:pPr>
      <w:bookmarkStart w:id="206" w:name="bookmark214"/>
      <w:bookmarkEnd w:id="206"/>
      <w:r>
        <w:t>roboty pomiarowe i przygotowawcze,</w:t>
      </w:r>
    </w:p>
    <w:p w14:paraId="6BAD3E4E" w14:textId="77777777" w:rsidR="00AB6AD8" w:rsidRDefault="00F83A36">
      <w:pPr>
        <w:pStyle w:val="Teksttreci0"/>
        <w:numPr>
          <w:ilvl w:val="0"/>
          <w:numId w:val="2"/>
        </w:numPr>
        <w:tabs>
          <w:tab w:val="left" w:pos="759"/>
        </w:tabs>
        <w:spacing w:after="100" w:line="252" w:lineRule="auto"/>
        <w:ind w:firstLine="380"/>
        <w:jc w:val="both"/>
      </w:pPr>
      <w:bookmarkStart w:id="207" w:name="bookmark215"/>
      <w:bookmarkEnd w:id="207"/>
      <w:r>
        <w:t>ew. wykonanie koryta,</w:t>
      </w:r>
      <w:r>
        <w:br w:type="page"/>
      </w:r>
    </w:p>
    <w:p w14:paraId="6BAD3E4F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08" w:name="bookmark216"/>
      <w:bookmarkEnd w:id="208"/>
      <w:r>
        <w:lastRenderedPageBreak/>
        <w:t>zakup, dostarczenie i wbudowanie materiałów,</w:t>
      </w:r>
    </w:p>
    <w:p w14:paraId="6BAD3E50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09" w:name="bookmark217"/>
      <w:bookmarkEnd w:id="209"/>
      <w:r>
        <w:t>ułożenie podsypki cementowo-piaskowej</w:t>
      </w:r>
    </w:p>
    <w:p w14:paraId="6BAD3E51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0" w:name="bookmark218"/>
      <w:bookmarkEnd w:id="210"/>
      <w:r>
        <w:t>ułożenie prefabrykatów,</w:t>
      </w:r>
    </w:p>
    <w:p w14:paraId="6BAD3E52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1" w:name="bookmark219"/>
      <w:bookmarkEnd w:id="211"/>
      <w:r>
        <w:t>pielęgnacja spoin,</w:t>
      </w:r>
    </w:p>
    <w:p w14:paraId="6BAD3E53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2" w:name="bookmark220"/>
      <w:bookmarkEnd w:id="212"/>
      <w:r>
        <w:t>uporządkowanie terenu,</w:t>
      </w:r>
    </w:p>
    <w:p w14:paraId="6BAD3E54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3" w:name="bookmark221"/>
      <w:bookmarkEnd w:id="213"/>
      <w:r>
        <w:t>przeprowadzenie badań i pomiarów wymaganych w specyfikacji technicznej.</w:t>
      </w:r>
    </w:p>
    <w:p w14:paraId="6BAD3E55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spacing w:after="240"/>
        <w:ind w:firstLine="380"/>
      </w:pPr>
      <w:bookmarkStart w:id="214" w:name="bookmark222"/>
      <w:bookmarkEnd w:id="214"/>
      <w:r>
        <w:t>wszystkie inne czynności nieujęte a konieczne do wykonania w ramach niniejszej specyfikacji.</w:t>
      </w:r>
    </w:p>
    <w:p w14:paraId="6BAD3E56" w14:textId="77777777" w:rsidR="00AB6AD8" w:rsidRDefault="00F83A36">
      <w:pPr>
        <w:pStyle w:val="Teksttreci0"/>
        <w:jc w:val="both"/>
      </w:pPr>
      <w:r>
        <w:t>Cena 1 m ułożenia ścieku betonowego obejmuje:</w:t>
      </w:r>
    </w:p>
    <w:p w14:paraId="6BAD3E57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5" w:name="bookmark223"/>
      <w:bookmarkEnd w:id="215"/>
      <w:r>
        <w:t>roboty pomiarowe i przygotowawcze,</w:t>
      </w:r>
    </w:p>
    <w:p w14:paraId="6BAD3E58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6" w:name="bookmark224"/>
      <w:bookmarkEnd w:id="216"/>
      <w:r>
        <w:t>ew. wykonanie koryta,</w:t>
      </w:r>
    </w:p>
    <w:p w14:paraId="6BAD3E59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7" w:name="bookmark225"/>
      <w:bookmarkEnd w:id="217"/>
      <w:r>
        <w:t>zakup, dostarczenie i wbudowanie materiałów,</w:t>
      </w:r>
    </w:p>
    <w:p w14:paraId="6BAD3E5A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8" w:name="bookmark226"/>
      <w:bookmarkEnd w:id="218"/>
      <w:r>
        <w:t>ułożenie warstwy betonu C16/20</w:t>
      </w:r>
    </w:p>
    <w:p w14:paraId="6BAD3E5B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19" w:name="bookmark227"/>
      <w:bookmarkEnd w:id="219"/>
      <w:r>
        <w:t>ułożenie podsypki cementowo-piaskowej</w:t>
      </w:r>
    </w:p>
    <w:p w14:paraId="6BAD3E5C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20" w:name="bookmark228"/>
      <w:bookmarkEnd w:id="220"/>
      <w:r>
        <w:t>ułożenie prefabrykatów,</w:t>
      </w:r>
    </w:p>
    <w:p w14:paraId="6BAD3E5D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21" w:name="bookmark229"/>
      <w:bookmarkEnd w:id="221"/>
      <w:r>
        <w:t>pielęgnacja spoin,</w:t>
      </w:r>
    </w:p>
    <w:p w14:paraId="6BAD3E5E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22" w:name="bookmark230"/>
      <w:bookmarkEnd w:id="222"/>
      <w:r>
        <w:t>uporządkowanie terenu,</w:t>
      </w:r>
    </w:p>
    <w:p w14:paraId="6BAD3E5F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ind w:firstLine="380"/>
      </w:pPr>
      <w:bookmarkStart w:id="223" w:name="bookmark231"/>
      <w:bookmarkEnd w:id="223"/>
      <w:r>
        <w:t>przeprowadzenie badań i pomiarów wymaganych w specyfikacji technicznej.</w:t>
      </w:r>
    </w:p>
    <w:p w14:paraId="6BAD3E60" w14:textId="77777777" w:rsidR="00AB6AD8" w:rsidRDefault="00F83A36">
      <w:pPr>
        <w:pStyle w:val="Teksttreci0"/>
        <w:numPr>
          <w:ilvl w:val="0"/>
          <w:numId w:val="2"/>
        </w:numPr>
        <w:tabs>
          <w:tab w:val="left" w:pos="736"/>
        </w:tabs>
        <w:spacing w:after="340"/>
        <w:ind w:firstLine="380"/>
      </w:pPr>
      <w:bookmarkStart w:id="224" w:name="bookmark232"/>
      <w:bookmarkEnd w:id="224"/>
      <w:r>
        <w:t>wszystkie inne czynności nieujęte a konieczne do wykonania w ramach niniejszej specyfikacji.</w:t>
      </w:r>
    </w:p>
    <w:p w14:paraId="6BAD3E61" w14:textId="77777777" w:rsidR="00AB6AD8" w:rsidRDefault="00F83A36">
      <w:pPr>
        <w:pStyle w:val="Teksttreci0"/>
        <w:numPr>
          <w:ilvl w:val="0"/>
          <w:numId w:val="1"/>
        </w:numPr>
        <w:tabs>
          <w:tab w:val="left" w:pos="426"/>
        </w:tabs>
        <w:spacing w:after="160"/>
      </w:pPr>
      <w:bookmarkStart w:id="225" w:name="bookmark233"/>
      <w:bookmarkEnd w:id="225"/>
      <w:r>
        <w:rPr>
          <w:b/>
          <w:bCs/>
        </w:rPr>
        <w:t>PRZEPISY ZWIĄZANE</w:t>
      </w:r>
    </w:p>
    <w:p w14:paraId="6BAD3E62" w14:textId="77777777" w:rsidR="00AB6AD8" w:rsidRDefault="00F83A36">
      <w:pPr>
        <w:pStyle w:val="Nagwek30"/>
        <w:keepNext/>
        <w:keepLines/>
        <w:numPr>
          <w:ilvl w:val="1"/>
          <w:numId w:val="1"/>
        </w:numPr>
        <w:tabs>
          <w:tab w:val="left" w:pos="1014"/>
        </w:tabs>
      </w:pPr>
      <w:bookmarkStart w:id="226" w:name="bookmark236"/>
      <w:bookmarkStart w:id="227" w:name="bookmark234"/>
      <w:bookmarkStart w:id="228" w:name="bookmark235"/>
      <w:bookmarkStart w:id="229" w:name="bookmark237"/>
      <w:bookmarkEnd w:id="226"/>
      <w:r>
        <w:t>Normy</w:t>
      </w:r>
      <w:bookmarkEnd w:id="227"/>
      <w:bookmarkEnd w:id="228"/>
      <w:bookmarkEnd w:id="229"/>
    </w:p>
    <w:p w14:paraId="6BAD3E63" w14:textId="77777777" w:rsidR="00AB6AD8" w:rsidRDefault="00F83A36">
      <w:pPr>
        <w:pStyle w:val="Teksttreci0"/>
        <w:numPr>
          <w:ilvl w:val="0"/>
          <w:numId w:val="6"/>
        </w:numPr>
        <w:tabs>
          <w:tab w:val="left" w:pos="318"/>
          <w:tab w:val="left" w:pos="1963"/>
        </w:tabs>
      </w:pPr>
      <w:bookmarkStart w:id="230" w:name="bookmark238"/>
      <w:bookmarkEnd w:id="230"/>
      <w:r>
        <w:t>PN-B-06250</w:t>
      </w:r>
      <w:r>
        <w:tab/>
        <w:t>Beton zwykły</w:t>
      </w:r>
    </w:p>
    <w:p w14:paraId="6BAD3E64" w14:textId="77777777" w:rsidR="00AB6AD8" w:rsidRDefault="00F83A36">
      <w:pPr>
        <w:pStyle w:val="Teksttreci0"/>
        <w:numPr>
          <w:ilvl w:val="0"/>
          <w:numId w:val="6"/>
        </w:numPr>
        <w:tabs>
          <w:tab w:val="left" w:pos="435"/>
        </w:tabs>
      </w:pPr>
      <w:bookmarkStart w:id="231" w:name="bookmark239"/>
      <w:bookmarkEnd w:id="231"/>
      <w:r>
        <w:t>PN-B-11111:1996 Kruszywa mineralne. Kruszywo naturalne do nawierzchni drogowych. Żwir i mieszanka</w:t>
      </w:r>
    </w:p>
    <w:p w14:paraId="6BAD3E65" w14:textId="77777777" w:rsidR="00AB6AD8" w:rsidRDefault="00F83A36">
      <w:pPr>
        <w:spacing w:line="1" w:lineRule="exact"/>
        <w:sectPr w:rsidR="00AB6A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388" w:right="1381" w:bottom="1217" w:left="1375" w:header="960" w:footer="789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2540" distL="0" distR="0" simplePos="0" relativeHeight="125829378" behindDoc="0" locked="0" layoutInCell="1" allowOverlap="1" wp14:anchorId="6BAD3E6D" wp14:editId="6BAD3E6E">
                <wp:simplePos x="0" y="0"/>
                <wp:positionH relativeFrom="page">
                  <wp:posOffset>880745</wp:posOffset>
                </wp:positionH>
                <wp:positionV relativeFrom="paragraph">
                  <wp:posOffset>0</wp:posOffset>
                </wp:positionV>
                <wp:extent cx="189230" cy="117983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" cy="1179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AD3E79" w14:textId="77777777" w:rsidR="00AB6AD8" w:rsidRDefault="00F83A36">
                            <w:pPr>
                              <w:pStyle w:val="Teksttreci0"/>
                            </w:pPr>
                            <w:bookmarkStart w:id="232" w:name="bookmark0"/>
                            <w:r>
                              <w:t>3</w:t>
                            </w:r>
                            <w:bookmarkEnd w:id="232"/>
                            <w:r>
                              <w:t>.</w:t>
                            </w:r>
                          </w:p>
                          <w:p w14:paraId="6BAD3E7A" w14:textId="77777777" w:rsidR="00AB6AD8" w:rsidRDefault="00F83A36">
                            <w:pPr>
                              <w:pStyle w:val="Teksttreci0"/>
                            </w:pPr>
                            <w:bookmarkStart w:id="233" w:name="bookmark1"/>
                            <w:r>
                              <w:t>4</w:t>
                            </w:r>
                            <w:bookmarkEnd w:id="233"/>
                            <w:r>
                              <w:t>.</w:t>
                            </w:r>
                          </w:p>
                          <w:p w14:paraId="6BAD3E7B" w14:textId="77777777" w:rsidR="00AB6AD8" w:rsidRDefault="00F83A36">
                            <w:pPr>
                              <w:pStyle w:val="Teksttreci0"/>
                            </w:pPr>
                            <w:bookmarkStart w:id="234" w:name="bookmark2"/>
                            <w:r>
                              <w:t>5</w:t>
                            </w:r>
                            <w:bookmarkEnd w:id="234"/>
                            <w:r>
                              <w:t>.</w:t>
                            </w:r>
                          </w:p>
                          <w:p w14:paraId="6BAD3E7C" w14:textId="77777777" w:rsidR="00AB6AD8" w:rsidRDefault="00F83A36">
                            <w:pPr>
                              <w:pStyle w:val="Teksttreci0"/>
                            </w:pPr>
                            <w:bookmarkStart w:id="235" w:name="bookmark3"/>
                            <w:r>
                              <w:t>6</w:t>
                            </w:r>
                            <w:bookmarkEnd w:id="235"/>
                            <w:r>
                              <w:t>.</w:t>
                            </w:r>
                          </w:p>
                          <w:p w14:paraId="6BAD3E7D" w14:textId="77777777" w:rsidR="00AB6AD8" w:rsidRDefault="00F83A36">
                            <w:pPr>
                              <w:pStyle w:val="Teksttreci0"/>
                            </w:pPr>
                            <w:bookmarkStart w:id="236" w:name="bookmark4"/>
                            <w:r>
                              <w:t>7</w:t>
                            </w:r>
                            <w:bookmarkEnd w:id="236"/>
                            <w:r>
                              <w:t>.</w:t>
                            </w:r>
                          </w:p>
                          <w:p w14:paraId="6BAD3E7E" w14:textId="77777777" w:rsidR="00AB6AD8" w:rsidRDefault="00F83A36">
                            <w:pPr>
                              <w:pStyle w:val="Teksttreci0"/>
                            </w:pPr>
                            <w:bookmarkStart w:id="237" w:name="bookmark5"/>
                            <w:r>
                              <w:t>8</w:t>
                            </w:r>
                            <w:bookmarkEnd w:id="237"/>
                            <w:r>
                              <w:t>.</w:t>
                            </w:r>
                          </w:p>
                          <w:p w14:paraId="6BAD3E7F" w14:textId="77777777" w:rsidR="00AB6AD8" w:rsidRDefault="00F83A36">
                            <w:pPr>
                              <w:pStyle w:val="Teksttreci0"/>
                            </w:pPr>
                            <w:bookmarkStart w:id="238" w:name="bookmark6"/>
                            <w:r>
                              <w:t>9</w:t>
                            </w:r>
                            <w:bookmarkEnd w:id="238"/>
                            <w:r>
                              <w:t>.</w:t>
                            </w:r>
                          </w:p>
                          <w:p w14:paraId="6BAD3E80" w14:textId="77777777" w:rsidR="00AB6AD8" w:rsidRDefault="00F83A36">
                            <w:pPr>
                              <w:pStyle w:val="Teksttreci0"/>
                              <w:jc w:val="both"/>
                            </w:pPr>
                            <w:bookmarkStart w:id="239" w:name="bookmark7"/>
                            <w:r>
                              <w:t>1</w:t>
                            </w:r>
                            <w:bookmarkEnd w:id="239"/>
                            <w:r>
                              <w:t>0.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BAD3E6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9.35pt;margin-top:0;width:14.9pt;height:92.9pt;z-index:125829378;visibility:visible;mso-wrap-style:square;mso-wrap-distance-left:0;mso-wrap-distance-top:0;mso-wrap-distance-right:0;mso-wrap-distance-bottom: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" filled="f" stroked="f">
                <v:textbox inset="0,0,0,0">
                  <w:txbxContent>
                    <w:p w14:paraId="6BAD3E79" w14:textId="77777777" w:rsidR="00AB6AD8" w:rsidRDefault="00F83A36">
                      <w:pPr>
                        <w:pStyle w:val="Teksttreci0"/>
                      </w:pPr>
                      <w:bookmarkStart w:id="241" w:name="bookmark0"/>
                      <w:r>
                        <w:t>3</w:t>
                      </w:r>
                      <w:bookmarkEnd w:id="241"/>
                      <w:r>
                        <w:t>.</w:t>
                      </w:r>
                    </w:p>
                    <w:p w14:paraId="6BAD3E7A" w14:textId="77777777" w:rsidR="00AB6AD8" w:rsidRDefault="00F83A36">
                      <w:pPr>
                        <w:pStyle w:val="Teksttreci0"/>
                      </w:pPr>
                      <w:bookmarkStart w:id="242" w:name="bookmark1"/>
                      <w:r>
                        <w:t>4</w:t>
                      </w:r>
                      <w:bookmarkEnd w:id="242"/>
                      <w:r>
                        <w:t>.</w:t>
                      </w:r>
                    </w:p>
                    <w:p w14:paraId="6BAD3E7B" w14:textId="77777777" w:rsidR="00AB6AD8" w:rsidRDefault="00F83A36">
                      <w:pPr>
                        <w:pStyle w:val="Teksttreci0"/>
                      </w:pPr>
                      <w:bookmarkStart w:id="243" w:name="bookmark2"/>
                      <w:r>
                        <w:t>5</w:t>
                      </w:r>
                      <w:bookmarkEnd w:id="243"/>
                      <w:r>
                        <w:t>.</w:t>
                      </w:r>
                    </w:p>
                    <w:p w14:paraId="6BAD3E7C" w14:textId="77777777" w:rsidR="00AB6AD8" w:rsidRDefault="00F83A36">
                      <w:pPr>
                        <w:pStyle w:val="Teksttreci0"/>
                      </w:pPr>
                      <w:bookmarkStart w:id="244" w:name="bookmark3"/>
                      <w:r>
                        <w:t>6</w:t>
                      </w:r>
                      <w:bookmarkEnd w:id="244"/>
                      <w:r>
                        <w:t>.</w:t>
                      </w:r>
                    </w:p>
                    <w:p w14:paraId="6BAD3E7D" w14:textId="77777777" w:rsidR="00AB6AD8" w:rsidRDefault="00F83A36">
                      <w:pPr>
                        <w:pStyle w:val="Teksttreci0"/>
                      </w:pPr>
                      <w:bookmarkStart w:id="245" w:name="bookmark4"/>
                      <w:r>
                        <w:t>7</w:t>
                      </w:r>
                      <w:bookmarkEnd w:id="245"/>
                      <w:r>
                        <w:t>.</w:t>
                      </w:r>
                    </w:p>
                    <w:p w14:paraId="6BAD3E7E" w14:textId="77777777" w:rsidR="00AB6AD8" w:rsidRDefault="00F83A36">
                      <w:pPr>
                        <w:pStyle w:val="Teksttreci0"/>
                      </w:pPr>
                      <w:bookmarkStart w:id="246" w:name="bookmark5"/>
                      <w:r>
                        <w:t>8</w:t>
                      </w:r>
                      <w:bookmarkEnd w:id="246"/>
                      <w:r>
                        <w:t>.</w:t>
                      </w:r>
                    </w:p>
                    <w:p w14:paraId="6BAD3E7F" w14:textId="77777777" w:rsidR="00AB6AD8" w:rsidRDefault="00F83A36">
                      <w:pPr>
                        <w:pStyle w:val="Teksttreci0"/>
                      </w:pPr>
                      <w:bookmarkStart w:id="247" w:name="bookmark6"/>
                      <w:r>
                        <w:t>9</w:t>
                      </w:r>
                      <w:bookmarkEnd w:id="247"/>
                      <w:r>
                        <w:t>.</w:t>
                      </w:r>
                    </w:p>
                    <w:p w14:paraId="6BAD3E80" w14:textId="77777777" w:rsidR="00AB6AD8" w:rsidRDefault="00F83A36">
                      <w:pPr>
                        <w:pStyle w:val="Teksttreci0"/>
                        <w:jc w:val="both"/>
                      </w:pPr>
                      <w:bookmarkStart w:id="248" w:name="bookmark7"/>
                      <w:r>
                        <w:t>1</w:t>
                      </w:r>
                      <w:bookmarkEnd w:id="248"/>
                      <w:r>
                        <w:t>0.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584835" distL="0" distR="0" simplePos="0" relativeHeight="125829380" behindDoc="0" locked="0" layoutInCell="1" allowOverlap="1" wp14:anchorId="6BAD3E6F" wp14:editId="6BAD3E70">
                <wp:simplePos x="0" y="0"/>
                <wp:positionH relativeFrom="page">
                  <wp:posOffset>1133475</wp:posOffset>
                </wp:positionH>
                <wp:positionV relativeFrom="paragraph">
                  <wp:posOffset>0</wp:posOffset>
                </wp:positionV>
                <wp:extent cx="1033145" cy="597535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45" cy="5975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AD3E81" w14:textId="77777777" w:rsidR="00AB6AD8" w:rsidRDefault="00F83A36">
                            <w:pPr>
                              <w:pStyle w:val="Teksttreci0"/>
                            </w:pPr>
                            <w:r>
                              <w:t>PN-B-11113:1996 PN-B-06711</w:t>
                            </w:r>
                          </w:p>
                          <w:p w14:paraId="6BAD3E82" w14:textId="77777777" w:rsidR="00AB6AD8" w:rsidRDefault="00F83A36">
                            <w:pPr>
                              <w:pStyle w:val="Teksttreci0"/>
                            </w:pPr>
                            <w:r>
                              <w:t>B-06712</w:t>
                            </w:r>
                          </w:p>
                          <w:p w14:paraId="6BAD3E83" w14:textId="77777777" w:rsidR="00AB6AD8" w:rsidRDefault="00F83A36">
                            <w:pPr>
                              <w:pStyle w:val="Teksttreci0"/>
                            </w:pPr>
                            <w:r>
                              <w:t>PN-B-14501:1990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AD3E6F" id="Shape 3" o:spid="_x0000_s1027" type="#_x0000_t202" style="position:absolute;margin-left:89.25pt;margin-top:0;width:81.35pt;height:47.05pt;z-index:125829380;visibility:visible;mso-wrap-style:square;mso-wrap-distance-left:0;mso-wrap-distance-top:0;mso-wrap-distance-right:0;mso-wrap-distance-bottom:46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" filled="f" stroked="f">
                <v:textbox inset="0,0,0,0">
                  <w:txbxContent>
                    <w:p w14:paraId="6BAD3E81" w14:textId="77777777" w:rsidR="00AB6AD8" w:rsidRDefault="00F83A36">
                      <w:pPr>
                        <w:pStyle w:val="Teksttreci0"/>
                      </w:pPr>
                      <w:r>
                        <w:t>PN-B-11113:1996 PN-B-06711</w:t>
                      </w:r>
                    </w:p>
                    <w:p w14:paraId="6BAD3E82" w14:textId="77777777" w:rsidR="00AB6AD8" w:rsidRDefault="00F83A36">
                      <w:pPr>
                        <w:pStyle w:val="Teksttreci0"/>
                      </w:pPr>
                      <w:r>
                        <w:t>B-06712</w:t>
                      </w:r>
                    </w:p>
                    <w:p w14:paraId="6BAD3E83" w14:textId="77777777" w:rsidR="00AB6AD8" w:rsidRDefault="00F83A36">
                      <w:pPr>
                        <w:pStyle w:val="Teksttreci0"/>
                      </w:pPr>
                      <w:r>
                        <w:t>PN-B-14501:1990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600710" distB="0" distL="0" distR="0" simplePos="0" relativeHeight="125829382" behindDoc="0" locked="0" layoutInCell="1" allowOverlap="1" wp14:anchorId="6BAD3E71" wp14:editId="6BAD3E72">
                <wp:simplePos x="0" y="0"/>
                <wp:positionH relativeFrom="page">
                  <wp:posOffset>1133475</wp:posOffset>
                </wp:positionH>
                <wp:positionV relativeFrom="paragraph">
                  <wp:posOffset>600710</wp:posOffset>
                </wp:positionV>
                <wp:extent cx="1033145" cy="58229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145" cy="582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AD3E84" w14:textId="77777777" w:rsidR="00AB6AD8" w:rsidRPr="000363E9" w:rsidRDefault="00F83A36">
                            <w:pPr>
                              <w:pStyle w:val="Teksttreci0"/>
                              <w:rPr>
                                <w:lang w:val="fr-FR"/>
                              </w:rPr>
                            </w:pPr>
                            <w:r w:rsidRPr="000363E9">
                              <w:rPr>
                                <w:lang w:val="fr-FR"/>
                              </w:rPr>
                              <w:t>PN-EN-197-1:1997</w:t>
                            </w:r>
                          </w:p>
                          <w:p w14:paraId="6BAD3E85" w14:textId="77777777" w:rsidR="00AB6AD8" w:rsidRPr="000363E9" w:rsidRDefault="00F83A36">
                            <w:pPr>
                              <w:pStyle w:val="Teksttreci0"/>
                              <w:rPr>
                                <w:lang w:val="fr-FR"/>
                              </w:rPr>
                            </w:pPr>
                            <w:r w:rsidRPr="000363E9">
                              <w:rPr>
                                <w:lang w:val="fr-FR"/>
                              </w:rPr>
                              <w:t>PN-B-32250</w:t>
                            </w:r>
                          </w:p>
                          <w:p w14:paraId="6BAD3E86" w14:textId="77777777" w:rsidR="00AB6AD8" w:rsidRPr="000363E9" w:rsidRDefault="00F83A36">
                            <w:pPr>
                              <w:pStyle w:val="Teksttreci0"/>
                              <w:rPr>
                                <w:lang w:val="fr-FR"/>
                              </w:rPr>
                            </w:pPr>
                            <w:r w:rsidRPr="000363E9">
                              <w:rPr>
                                <w:lang w:val="fr-FR"/>
                              </w:rPr>
                              <w:t>BN-88/6731-08</w:t>
                            </w:r>
                          </w:p>
                          <w:p w14:paraId="6BAD3E87" w14:textId="77777777" w:rsidR="00AB6AD8" w:rsidRPr="000363E9" w:rsidRDefault="00F83A36">
                            <w:pPr>
                              <w:pStyle w:val="Teksttreci0"/>
                              <w:rPr>
                                <w:lang w:val="fr-FR"/>
                              </w:rPr>
                            </w:pPr>
                            <w:r w:rsidRPr="000363E9">
                              <w:rPr>
                                <w:lang w:val="fr-FR"/>
                              </w:rPr>
                              <w:t>BN-80/6775-03/01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AD3E71" id="Shape 5" o:spid="_x0000_s1028" type="#_x0000_t202" style="position:absolute;margin-left:89.25pt;margin-top:47.3pt;width:81.35pt;height:45.85pt;z-index:125829382;visibility:visible;mso-wrap-style:square;mso-wrap-distance-left:0;mso-wrap-distance-top:47.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" filled="f" stroked="f">
                <v:textbox inset="0,0,0,0">
                  <w:txbxContent>
                    <w:p w14:paraId="6BAD3E84" w14:textId="77777777" w:rsidR="00AB6AD8" w:rsidRPr="000363E9" w:rsidRDefault="00F83A36">
                      <w:pPr>
                        <w:pStyle w:val="Teksttreci0"/>
                        <w:rPr>
                          <w:lang w:val="fr-FR"/>
                        </w:rPr>
                      </w:pPr>
                      <w:r w:rsidRPr="000363E9">
                        <w:rPr>
                          <w:lang w:val="fr-FR"/>
                        </w:rPr>
                        <w:t>PN-EN-197-1:1997</w:t>
                      </w:r>
                    </w:p>
                    <w:p w14:paraId="6BAD3E85" w14:textId="77777777" w:rsidR="00AB6AD8" w:rsidRPr="000363E9" w:rsidRDefault="00F83A36">
                      <w:pPr>
                        <w:pStyle w:val="Teksttreci0"/>
                        <w:rPr>
                          <w:lang w:val="fr-FR"/>
                        </w:rPr>
                      </w:pPr>
                      <w:r w:rsidRPr="000363E9">
                        <w:rPr>
                          <w:lang w:val="fr-FR"/>
                        </w:rPr>
                        <w:t>PN-B-32250</w:t>
                      </w:r>
                    </w:p>
                    <w:p w14:paraId="6BAD3E86" w14:textId="77777777" w:rsidR="00AB6AD8" w:rsidRPr="000363E9" w:rsidRDefault="00F83A36">
                      <w:pPr>
                        <w:pStyle w:val="Teksttreci0"/>
                        <w:rPr>
                          <w:lang w:val="fr-FR"/>
                        </w:rPr>
                      </w:pPr>
                      <w:r w:rsidRPr="000363E9">
                        <w:rPr>
                          <w:lang w:val="fr-FR"/>
                        </w:rPr>
                        <w:t>BN-88/6731-08</w:t>
                      </w:r>
                    </w:p>
                    <w:p w14:paraId="6BAD3E87" w14:textId="77777777" w:rsidR="00AB6AD8" w:rsidRPr="000363E9" w:rsidRDefault="00F83A36">
                      <w:pPr>
                        <w:pStyle w:val="Teksttreci0"/>
                        <w:rPr>
                          <w:lang w:val="fr-FR"/>
                        </w:rPr>
                      </w:pPr>
                      <w:r w:rsidRPr="000363E9">
                        <w:rPr>
                          <w:lang w:val="fr-FR"/>
                        </w:rPr>
                        <w:t>BN-80/6775-03/01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5829384" behindDoc="0" locked="0" layoutInCell="1" allowOverlap="1" wp14:anchorId="6BAD3E73" wp14:editId="6BAD3E74">
                <wp:simplePos x="0" y="0"/>
                <wp:positionH relativeFrom="page">
                  <wp:posOffset>1779905</wp:posOffset>
                </wp:positionH>
                <wp:positionV relativeFrom="paragraph">
                  <wp:posOffset>0</wp:posOffset>
                </wp:positionV>
                <wp:extent cx="4788535" cy="118237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8535" cy="11823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AD3E88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Kruszywa mineralne. Kruszywa naturalne do nawierzchni drogowych. Piasek</w:t>
                            </w:r>
                          </w:p>
                          <w:p w14:paraId="6BAD3E89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Kruszywo mineralne. Piasek do betonów i zapraw</w:t>
                            </w:r>
                          </w:p>
                          <w:p w14:paraId="6BAD3E8A" w14:textId="77777777" w:rsidR="00AB6AD8" w:rsidRDefault="00F83A36">
                            <w:pPr>
                              <w:pStyle w:val="Teksttreci0"/>
                            </w:pPr>
                            <w:r>
                              <w:t>Kruszywa mineralne do betonu zwykłego</w:t>
                            </w:r>
                          </w:p>
                          <w:p w14:paraId="6BAD3E8B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Zaprawy budowlane zwykłe</w:t>
                            </w:r>
                          </w:p>
                          <w:p w14:paraId="6BAD3E8C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Cement. Cement powszechnego użytku. Skład, wymagania i ocena zgodności</w:t>
                            </w:r>
                          </w:p>
                          <w:p w14:paraId="6BAD3E8D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Materiały budowlane. Woda do betonów i zapraw</w:t>
                            </w:r>
                          </w:p>
                          <w:p w14:paraId="6BAD3E8E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Cement. Transport i przechowywanie</w:t>
                            </w:r>
                          </w:p>
                          <w:p w14:paraId="6BAD3E8F" w14:textId="77777777" w:rsidR="00AB6AD8" w:rsidRDefault="00F83A36">
                            <w:pPr>
                              <w:pStyle w:val="Teksttreci0"/>
                              <w:ind w:firstLine="720"/>
                            </w:pPr>
                            <w:r>
                              <w:t>Prefabrykaty budowlane z betonu. Elementy nawierzchni dróg, ulic, parkingów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AD3E73" id="Shape 7" o:spid="_x0000_s1029" type="#_x0000_t202" style="position:absolute;margin-left:140.15pt;margin-top:0;width:377.05pt;height:93.1pt;z-index:125829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" filled="f" stroked="f">
                <v:textbox inset="0,0,0,0">
                  <w:txbxContent>
                    <w:p w14:paraId="6BAD3E88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 xml:space="preserve">Kruszywa mineralne. Kruszywa </w:t>
                      </w:r>
                      <w:r>
                        <w:t>naturalne do nawierzchni drogowych. Piasek</w:t>
                      </w:r>
                    </w:p>
                    <w:p w14:paraId="6BAD3E89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>Kruszywo mineralne. Piasek do betonów i zapraw</w:t>
                      </w:r>
                    </w:p>
                    <w:p w14:paraId="6BAD3E8A" w14:textId="77777777" w:rsidR="00AB6AD8" w:rsidRDefault="00F83A36">
                      <w:pPr>
                        <w:pStyle w:val="Teksttreci0"/>
                      </w:pPr>
                      <w:r>
                        <w:t>Kruszywa mineralne do betonu zwykłego</w:t>
                      </w:r>
                    </w:p>
                    <w:p w14:paraId="6BAD3E8B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>Zaprawy budowlane zwykłe</w:t>
                      </w:r>
                    </w:p>
                    <w:p w14:paraId="6BAD3E8C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>Cement. Cement powszechnego użytku. Skład, wymagania i ocena zgodności</w:t>
                      </w:r>
                    </w:p>
                    <w:p w14:paraId="6BAD3E8D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>Materiały budowlane. Woda do bet</w:t>
                      </w:r>
                      <w:r>
                        <w:t>onów i zapraw</w:t>
                      </w:r>
                    </w:p>
                    <w:p w14:paraId="6BAD3E8E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>Cement. Transport i przechowywanie</w:t>
                      </w:r>
                    </w:p>
                    <w:p w14:paraId="6BAD3E8F" w14:textId="77777777" w:rsidR="00AB6AD8" w:rsidRDefault="00F83A36">
                      <w:pPr>
                        <w:pStyle w:val="Teksttreci0"/>
                        <w:ind w:firstLine="720"/>
                      </w:pPr>
                      <w:r>
                        <w:t>Prefabrykaty budowlane z betonu. Elementy nawierzchni dróg, ulic, parkingów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AD3E66" w14:textId="77777777" w:rsidR="00AB6AD8" w:rsidRDefault="00F83A36">
      <w:pPr>
        <w:pStyle w:val="Teksttreci0"/>
      </w:pPr>
      <w:r>
        <w:t>torowisk tramwajowych. Wspólne wymagania i badania</w:t>
      </w:r>
    </w:p>
    <w:p w14:paraId="6BAD3E67" w14:textId="77777777" w:rsidR="00AB6AD8" w:rsidRDefault="00F83A36">
      <w:pPr>
        <w:pStyle w:val="Teksttreci0"/>
        <w:numPr>
          <w:ilvl w:val="0"/>
          <w:numId w:val="1"/>
        </w:numPr>
        <w:tabs>
          <w:tab w:val="left" w:pos="416"/>
        </w:tabs>
      </w:pPr>
      <w:bookmarkStart w:id="240" w:name="bookmark240"/>
      <w:bookmarkEnd w:id="240"/>
      <w:r>
        <w:t>PN-B-14501:1990 Drogi samochodowe. Popioły lotne</w:t>
      </w:r>
    </w:p>
    <w:p w14:paraId="6BAD3E68" w14:textId="77777777" w:rsidR="00AB6AD8" w:rsidRDefault="00F83A36">
      <w:pPr>
        <w:pStyle w:val="Teksttreci0"/>
        <w:numPr>
          <w:ilvl w:val="0"/>
          <w:numId w:val="1"/>
        </w:numPr>
        <w:tabs>
          <w:tab w:val="left" w:pos="416"/>
          <w:tab w:val="left" w:pos="2074"/>
        </w:tabs>
      </w:pPr>
      <w:bookmarkStart w:id="241" w:name="bookmark241"/>
      <w:bookmarkEnd w:id="241"/>
      <w:r>
        <w:t>BN-88/6731-08</w:t>
      </w:r>
      <w:r>
        <w:tab/>
        <w:t>Cement. Transport i przechowywanie</w:t>
      </w:r>
    </w:p>
    <w:p w14:paraId="6BAD3E69" w14:textId="77777777" w:rsidR="00AB6AD8" w:rsidRDefault="00F83A36">
      <w:pPr>
        <w:pStyle w:val="Teksttreci0"/>
        <w:numPr>
          <w:ilvl w:val="0"/>
          <w:numId w:val="1"/>
        </w:numPr>
        <w:tabs>
          <w:tab w:val="left" w:pos="416"/>
        </w:tabs>
      </w:pPr>
      <w:bookmarkStart w:id="242" w:name="bookmark242"/>
      <w:bookmarkEnd w:id="242"/>
      <w:r>
        <w:t>BN-80/6775-03/04 Prefabrykaty budowlane z betonu. Elementy nawierzchni dróg, ulic, parkingów</w:t>
      </w:r>
    </w:p>
    <w:p w14:paraId="6BAD3E6A" w14:textId="77777777" w:rsidR="00AB6AD8" w:rsidRDefault="00F83A36">
      <w:pPr>
        <w:pStyle w:val="Teksttreci0"/>
        <w:tabs>
          <w:tab w:val="left" w:pos="3874"/>
        </w:tabs>
        <w:spacing w:after="400"/>
      </w:pPr>
      <w:r>
        <w:t>torowisk tramwajowych. Krawężniki</w:t>
      </w:r>
      <w:r>
        <w:tab/>
        <w:t>i obrzeża chodnikowe</w:t>
      </w:r>
    </w:p>
    <w:p w14:paraId="6BAD3E6B" w14:textId="77777777" w:rsidR="00AB6AD8" w:rsidRDefault="00F83A36">
      <w:pPr>
        <w:pStyle w:val="Nagwek30"/>
        <w:keepNext/>
        <w:keepLines/>
        <w:numPr>
          <w:ilvl w:val="0"/>
          <w:numId w:val="7"/>
        </w:numPr>
        <w:tabs>
          <w:tab w:val="left" w:pos="934"/>
        </w:tabs>
        <w:ind w:firstLine="360"/>
      </w:pPr>
      <w:bookmarkStart w:id="243" w:name="bookmark245"/>
      <w:bookmarkStart w:id="244" w:name="bookmark243"/>
      <w:bookmarkStart w:id="245" w:name="bookmark244"/>
      <w:bookmarkStart w:id="246" w:name="bookmark246"/>
      <w:bookmarkEnd w:id="243"/>
      <w:r>
        <w:t>Inne</w:t>
      </w:r>
      <w:bookmarkEnd w:id="244"/>
      <w:bookmarkEnd w:id="245"/>
      <w:bookmarkEnd w:id="246"/>
    </w:p>
    <w:p w14:paraId="6BAD3E6C" w14:textId="77777777" w:rsidR="00AB6AD8" w:rsidRDefault="00F83A36">
      <w:pPr>
        <w:pStyle w:val="Teksttreci0"/>
        <w:spacing w:after="260"/>
        <w:ind w:firstLine="360"/>
      </w:pPr>
      <w:r>
        <w:rPr>
          <w:noProof/>
        </w:rPr>
        <mc:AlternateContent>
          <mc:Choice Requires="wps">
            <w:drawing>
              <wp:anchor distT="0" distB="0" distL="76200" distR="76200" simplePos="0" relativeHeight="125829386" behindDoc="0" locked="0" layoutInCell="1" allowOverlap="1" wp14:anchorId="6BAD3E75" wp14:editId="6BAD3E76">
                <wp:simplePos x="0" y="0"/>
                <wp:positionH relativeFrom="page">
                  <wp:posOffset>895985</wp:posOffset>
                </wp:positionH>
                <wp:positionV relativeFrom="paragraph">
                  <wp:posOffset>12700</wp:posOffset>
                </wp:positionV>
                <wp:extent cx="173990" cy="158750"/>
                <wp:effectExtent l="0" t="0" r="0" b="0"/>
                <wp:wrapSquare wrapText="righ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990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BAD3E90" w14:textId="77777777" w:rsidR="00AB6AD8" w:rsidRDefault="00F83A36">
                            <w:pPr>
                              <w:pStyle w:val="Teksttreci0"/>
                            </w:pPr>
                            <w:r>
                              <w:t>14.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BAD3E75" id="Shape 9" o:spid="_x0000_s1030" type="#_x0000_t202" style="position:absolute;left:0;text-align:left;margin-left:70.55pt;margin-top:1pt;width:13.7pt;height:12.5pt;z-index:125829386;visibility:visible;mso-wrap-style:none;mso-wrap-distance-left:6pt;mso-wrap-distance-top:0;mso-wrap-distance-right:6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" filled="f" stroked="f">
                <v:textbox inset="0,0,0,0">
                  <w:txbxContent>
                    <w:p w14:paraId="6BAD3E90" w14:textId="77777777" w:rsidR="00AB6AD8" w:rsidRDefault="00F83A36">
                      <w:pPr>
                        <w:pStyle w:val="Teksttreci0"/>
                      </w:pPr>
                      <w:r>
                        <w:t>14.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Katalog powtarzalnych elementów drogowych (KPED), Transprojekt-Warszawa, 1979</w:t>
      </w:r>
    </w:p>
    <w:sectPr w:rsidR="00AB6AD8">
      <w:type w:val="continuous"/>
      <w:pgSz w:w="11900" w:h="16840"/>
      <w:pgMar w:top="1431" w:right="1397" w:bottom="1431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3638" w14:textId="77777777" w:rsidR="000B5998" w:rsidRDefault="000B5998">
      <w:r>
        <w:separator/>
      </w:r>
    </w:p>
  </w:endnote>
  <w:endnote w:type="continuationSeparator" w:id="0">
    <w:p w14:paraId="4129D632" w14:textId="77777777" w:rsidR="000B5998" w:rsidRDefault="000B5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CE1E" w14:textId="77777777" w:rsidR="006D7C8D" w:rsidRDefault="006D7C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F117" w14:textId="77777777" w:rsidR="006D7C8D" w:rsidRDefault="006D7C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5034" w14:textId="77777777" w:rsidR="006D7C8D" w:rsidRDefault="006D7C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4687B" w14:textId="77777777" w:rsidR="000B5998" w:rsidRDefault="000B5998"/>
  </w:footnote>
  <w:footnote w:type="continuationSeparator" w:id="0">
    <w:p w14:paraId="677B3E39" w14:textId="77777777" w:rsidR="000B5998" w:rsidRDefault="000B59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281C" w14:textId="77777777" w:rsidR="006D7C8D" w:rsidRDefault="006D7C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F446" w14:textId="77777777" w:rsidR="006D7C8D" w:rsidRDefault="006D7C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A9AE" w14:textId="77777777" w:rsidR="006D7C8D" w:rsidRDefault="006D7C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A7457"/>
    <w:multiLevelType w:val="multilevel"/>
    <w:tmpl w:val="F1165C80"/>
    <w:lvl w:ilvl="0">
      <w:start w:val="5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D27CBC"/>
    <w:multiLevelType w:val="multilevel"/>
    <w:tmpl w:val="0DE69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CF7A87"/>
    <w:multiLevelType w:val="multilevel"/>
    <w:tmpl w:val="B13264D0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E87D9C"/>
    <w:multiLevelType w:val="multilevel"/>
    <w:tmpl w:val="33B649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1D50B4"/>
    <w:multiLevelType w:val="multilevel"/>
    <w:tmpl w:val="96024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235F18"/>
    <w:multiLevelType w:val="multilevel"/>
    <w:tmpl w:val="BD8E8CD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75226E"/>
    <w:multiLevelType w:val="multilevel"/>
    <w:tmpl w:val="3DDEDF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AD8"/>
    <w:rsid w:val="000363E9"/>
    <w:rsid w:val="000B5998"/>
    <w:rsid w:val="002C2538"/>
    <w:rsid w:val="006A1A92"/>
    <w:rsid w:val="006D7C8D"/>
    <w:rsid w:val="00AB6AD8"/>
    <w:rsid w:val="00D92D07"/>
    <w:rsid w:val="00EF6E11"/>
    <w:rsid w:val="00F8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D3D86"/>
  <w15:docId w15:val="{7BD7CABB-EC65-4FD2-8450-9CF987DCA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3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pPr>
      <w:spacing w:after="100"/>
      <w:ind w:left="93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Nagwek30">
    <w:name w:val="Nagłówek #3"/>
    <w:basedOn w:val="Normalny"/>
    <w:link w:val="Nagwek3"/>
    <w:pPr>
      <w:spacing w:after="100"/>
      <w:ind w:firstLine="44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D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C8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D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C8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2017</Words>
  <Characters>12102</Characters>
  <Application>Microsoft Office Word</Application>
  <DocSecurity>0</DocSecurity>
  <Lines>100</Lines>
  <Paragraphs>28</Paragraphs>
  <ScaleCrop>false</ScaleCrop>
  <Company>Colas</Company>
  <LinksUpToDate>false</LinksUpToDate>
  <CharactersWithSpaces>14091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cp:lastModifiedBy>KARGOL, Daniel (SGPOL)</cp:lastModifiedBy>
  <cp:revision>7</cp:revision>
  <dcterms:created xsi:type="dcterms:W3CDTF">2021-08-24T09:17:00Z</dcterms:created>
  <dcterms:modified xsi:type="dcterms:W3CDTF">2022-05-05T21:04:00Z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2021-08-24T09:17:18Z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6e520886-e17e-40d0-87e5-db0b1fa6ff11</vt:lpwstr>
  </property>
  <property fmtid="{D5CDD505-2E9C-101B-9397-08002B2CF9AE}" pid="8" name="MSIP_Label_06b95ba9-d50e-4074-b623-0a9711dc916f_ContentBits">
    <vt:lpwstr>0</vt:lpwstr>
  </property>
</Properties>
</file>