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1A15" w14:textId="77777777" w:rsidR="00B73B2B" w:rsidRPr="00F964C2" w:rsidRDefault="00B73B2B" w:rsidP="00B73B2B">
      <w:pPr>
        <w:suppressAutoHyphens/>
        <w:spacing w:after="60" w:line="288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F964C2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F964C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64A397D4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Zamawiający:</w:t>
      </w:r>
    </w:p>
    <w:p w14:paraId="7304980C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……………………………………</w:t>
      </w:r>
    </w:p>
    <w:p w14:paraId="124A041D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(pełna nazwa/firma, adres)</w:t>
      </w:r>
    </w:p>
    <w:p w14:paraId="3C8C9AD6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</w:p>
    <w:p w14:paraId="791CD676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Wykonawca:</w:t>
      </w:r>
    </w:p>
    <w:p w14:paraId="625C5B16" w14:textId="77777777" w:rsidR="00B73B2B" w:rsidRPr="00F964C2" w:rsidRDefault="00B73B2B" w:rsidP="00B73B2B">
      <w:pPr>
        <w:suppressAutoHyphens/>
        <w:spacing w:after="60" w:line="288" w:lineRule="auto"/>
        <w:ind w:right="5954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……………………………………</w:t>
      </w:r>
    </w:p>
    <w:p w14:paraId="0C1F3C54" w14:textId="77777777" w:rsidR="00B73B2B" w:rsidRPr="00F964C2" w:rsidRDefault="00B73B2B" w:rsidP="00B73B2B">
      <w:pPr>
        <w:suppressAutoHyphens/>
        <w:spacing w:after="60"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(pełna nazwa/firma, adres, w</w:t>
      </w:r>
      <w:r>
        <w:rPr>
          <w:rFonts w:ascii="Arial" w:hAnsi="Arial" w:cs="Arial"/>
          <w:i/>
          <w:sz w:val="22"/>
          <w:szCs w:val="22"/>
        </w:rPr>
        <w:t> </w:t>
      </w:r>
      <w:r w:rsidRPr="00F964C2">
        <w:rPr>
          <w:rFonts w:ascii="Arial" w:hAnsi="Arial" w:cs="Arial"/>
          <w:i/>
          <w:sz w:val="22"/>
          <w:szCs w:val="22"/>
        </w:rPr>
        <w:t>zależności od podmiotu: NIP/PESEL, KRS/</w:t>
      </w:r>
      <w:proofErr w:type="spellStart"/>
      <w:r w:rsidRPr="00F964C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F964C2">
        <w:rPr>
          <w:rFonts w:ascii="Arial" w:hAnsi="Arial" w:cs="Arial"/>
          <w:i/>
          <w:sz w:val="22"/>
          <w:szCs w:val="22"/>
        </w:rPr>
        <w:t>)</w:t>
      </w:r>
    </w:p>
    <w:p w14:paraId="255A141F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  <w:u w:val="single"/>
        </w:rPr>
      </w:pPr>
      <w:r w:rsidRPr="00F964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BC2A62F" w14:textId="77777777" w:rsidR="00B73B2B" w:rsidRPr="00F964C2" w:rsidRDefault="00B73B2B" w:rsidP="00B73B2B">
      <w:pPr>
        <w:suppressAutoHyphens/>
        <w:spacing w:after="60" w:line="288" w:lineRule="auto"/>
        <w:ind w:right="5954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……………………………………</w:t>
      </w:r>
    </w:p>
    <w:p w14:paraId="456E0009" w14:textId="77777777" w:rsidR="00B73B2B" w:rsidRPr="00F964C2" w:rsidRDefault="00B73B2B" w:rsidP="00B73B2B">
      <w:pPr>
        <w:suppressAutoHyphens/>
        <w:spacing w:after="60"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804447E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46C46CD7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14:paraId="7890507D" w14:textId="77777777" w:rsidR="00B73B2B" w:rsidRPr="00F964C2" w:rsidRDefault="00B73B2B" w:rsidP="00B73B2B">
      <w:pPr>
        <w:suppressAutoHyphens/>
        <w:spacing w:after="60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64C2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536CCA30" w14:textId="77777777" w:rsidR="00B73B2B" w:rsidRPr="00F964C2" w:rsidRDefault="00B73B2B" w:rsidP="00B73B2B">
      <w:pPr>
        <w:suppressAutoHyphens/>
        <w:spacing w:after="60" w:line="288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F964C2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F964C2">
        <w:rPr>
          <w:rFonts w:ascii="Arial" w:hAnsi="Arial" w:cs="Arial"/>
          <w:b/>
          <w:caps/>
          <w:sz w:val="22"/>
          <w:szCs w:val="22"/>
          <w:u w:val="single"/>
        </w:rPr>
        <w:t>o szczególnych rozwiązaniach w zakresie przeciwdziałania wspieraniu agresji na Ukrainę oraz służących ochronie bezpieczeństwa narodowego</w:t>
      </w:r>
    </w:p>
    <w:p w14:paraId="0F957A2B" w14:textId="77777777" w:rsidR="00B73B2B" w:rsidRPr="00F964C2" w:rsidRDefault="00B73B2B" w:rsidP="00B73B2B">
      <w:pPr>
        <w:suppressAutoHyphens/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747C7838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661CE9D0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b/>
          <w:bCs/>
          <w:sz w:val="22"/>
          <w:szCs w:val="22"/>
        </w:rPr>
      </w:pPr>
      <w:r w:rsidRPr="00F964C2">
        <w:rPr>
          <w:rFonts w:ascii="Arial" w:hAnsi="Arial" w:cs="Arial"/>
          <w:b/>
          <w:bCs/>
          <w:sz w:val="22"/>
          <w:szCs w:val="22"/>
        </w:rPr>
        <w:t xml:space="preserve">Na potrzeby postępowania o udzielenie zamówienia publicznego pn. Usługi </w:t>
      </w:r>
      <w:proofErr w:type="spellStart"/>
      <w:r w:rsidRPr="00F964C2">
        <w:rPr>
          <w:rFonts w:ascii="Arial" w:hAnsi="Arial" w:cs="Arial"/>
          <w:b/>
          <w:bCs/>
          <w:sz w:val="22"/>
          <w:szCs w:val="22"/>
        </w:rPr>
        <w:t>kafeteryjne</w:t>
      </w:r>
      <w:proofErr w:type="spellEnd"/>
      <w:r w:rsidRPr="00F964C2">
        <w:rPr>
          <w:rFonts w:ascii="Arial" w:hAnsi="Arial" w:cs="Arial"/>
          <w:b/>
          <w:bCs/>
          <w:sz w:val="22"/>
          <w:szCs w:val="22"/>
        </w:rPr>
        <w:t xml:space="preserve"> dla pracowników poprzez dostęp do cyfrowej platformy świadczeń pozapłacowych </w:t>
      </w:r>
      <w:r w:rsidRPr="00F964C2">
        <w:rPr>
          <w:rFonts w:ascii="Arial" w:hAnsi="Arial" w:cs="Arial"/>
          <w:b/>
          <w:bCs/>
          <w:i/>
          <w:sz w:val="22"/>
          <w:szCs w:val="22"/>
        </w:rPr>
        <w:t>(nazwa postępowania)</w:t>
      </w:r>
      <w:r w:rsidRPr="00F964C2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Pr="00F964C2">
        <w:rPr>
          <w:rFonts w:ascii="Arial" w:hAnsi="Arial" w:cs="Arial"/>
          <w:b/>
          <w:bCs/>
          <w:i/>
          <w:sz w:val="22"/>
          <w:szCs w:val="22"/>
        </w:rPr>
        <w:t xml:space="preserve">NARODOWE CENTRUM BADAŃ I ROZWOJU, </w:t>
      </w:r>
      <w:r w:rsidRPr="00F964C2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E42B8EF" w14:textId="77777777" w:rsidR="00B73B2B" w:rsidRPr="00F964C2" w:rsidRDefault="00B73B2B" w:rsidP="00B73B2B">
      <w:pPr>
        <w:suppressAutoHyphens/>
        <w:spacing w:after="60" w:line="288" w:lineRule="auto"/>
        <w:ind w:firstLine="709"/>
        <w:rPr>
          <w:rFonts w:ascii="Arial" w:hAnsi="Arial" w:cs="Arial"/>
          <w:sz w:val="22"/>
          <w:szCs w:val="22"/>
        </w:rPr>
      </w:pPr>
    </w:p>
    <w:p w14:paraId="60BDAA00" w14:textId="77777777" w:rsidR="00B73B2B" w:rsidRPr="00F964C2" w:rsidRDefault="00B73B2B" w:rsidP="00B73B2B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672FA188" w14:textId="77777777" w:rsidR="00B73B2B" w:rsidRPr="00F964C2" w:rsidRDefault="00B73B2B" w:rsidP="00B73B2B">
      <w:pPr>
        <w:pStyle w:val="Akapitzlist"/>
        <w:numPr>
          <w:ilvl w:val="0"/>
          <w:numId w:val="11"/>
        </w:numPr>
        <w:suppressAutoHyphens/>
        <w:spacing w:after="60" w:line="288" w:lineRule="auto"/>
        <w:contextualSpacing w:val="0"/>
        <w:rPr>
          <w:rFonts w:ascii="Arial" w:hAnsi="Arial" w:cs="Arial"/>
          <w:szCs w:val="22"/>
        </w:rPr>
      </w:pPr>
      <w:r w:rsidRPr="00F964C2">
        <w:rPr>
          <w:rFonts w:ascii="Arial" w:hAnsi="Arial" w:cs="Arial"/>
          <w:szCs w:val="22"/>
        </w:rPr>
        <w:t>Oświadczam, że nie podlegam wykluczeniu z postępowania na podstawie art. 108 ust. 1 ustawy Pzp.</w:t>
      </w:r>
    </w:p>
    <w:p w14:paraId="2954CEF3" w14:textId="77777777" w:rsidR="00B73B2B" w:rsidRPr="00F964C2" w:rsidRDefault="00B73B2B" w:rsidP="00B73B2B">
      <w:pPr>
        <w:pStyle w:val="Akapitzlist"/>
        <w:numPr>
          <w:ilvl w:val="0"/>
          <w:numId w:val="11"/>
        </w:numPr>
        <w:suppressAutoHyphens/>
        <w:spacing w:after="60" w:line="288" w:lineRule="auto"/>
        <w:contextualSpacing w:val="0"/>
        <w:rPr>
          <w:rFonts w:ascii="Arial" w:hAnsi="Arial" w:cs="Arial"/>
          <w:szCs w:val="22"/>
        </w:rPr>
      </w:pPr>
      <w:r w:rsidRPr="00F964C2">
        <w:rPr>
          <w:rFonts w:ascii="Arial" w:hAnsi="Arial" w:cs="Arial"/>
          <w:szCs w:val="22"/>
        </w:rPr>
        <w:t xml:space="preserve">Oświadczam, że zachodzą w stosunku do mnie podstawy wykluczenia z postępowania na podstawie art. …………. ustawy Pzp </w:t>
      </w:r>
      <w:r w:rsidRPr="00F964C2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F964C2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</w:t>
      </w:r>
      <w:r>
        <w:rPr>
          <w:rFonts w:ascii="Arial" w:hAnsi="Arial" w:cs="Arial"/>
          <w:szCs w:val="22"/>
        </w:rPr>
        <w:t> </w:t>
      </w:r>
      <w:r w:rsidRPr="00F964C2">
        <w:rPr>
          <w:rFonts w:ascii="Arial" w:hAnsi="Arial" w:cs="Arial"/>
          <w:szCs w:val="22"/>
        </w:rPr>
        <w:t xml:space="preserve">zapobiegawcze: </w:t>
      </w:r>
      <w:r w:rsidRPr="00F964C2">
        <w:rPr>
          <w:rFonts w:ascii="Arial" w:hAnsi="Arial" w:cs="Arial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41360" w14:textId="77777777" w:rsidR="00B73B2B" w:rsidRPr="00F964C2" w:rsidRDefault="00B73B2B" w:rsidP="00B73B2B">
      <w:pPr>
        <w:pStyle w:val="NormalnyWeb"/>
        <w:numPr>
          <w:ilvl w:val="0"/>
          <w:numId w:val="11"/>
        </w:numPr>
        <w:suppressAutoHyphens/>
        <w:spacing w:before="0" w:beforeAutospacing="0" w:after="60" w:afterAutospacing="0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>
        <w:rPr>
          <w:rFonts w:ascii="Arial" w:hAnsi="Arial" w:cs="Arial"/>
          <w:sz w:val="22"/>
          <w:szCs w:val="22"/>
        </w:rPr>
        <w:t> </w:t>
      </w:r>
      <w:r w:rsidRPr="00F964C2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F964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F964C2">
        <w:rPr>
          <w:rFonts w:ascii="Arial" w:hAnsi="Arial" w:cs="Arial"/>
          <w:i/>
          <w:iCs/>
          <w:color w:val="222222"/>
          <w:sz w:val="22"/>
          <w:szCs w:val="22"/>
        </w:rPr>
        <w:t>o</w:t>
      </w:r>
      <w:r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F964C2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0" w:name="_Hlk133575267"/>
      <w:r w:rsidRPr="00F964C2">
        <w:rPr>
          <w:rFonts w:ascii="Arial" w:hAnsi="Arial" w:cs="Arial"/>
          <w:iCs/>
          <w:color w:val="222222"/>
          <w:sz w:val="22"/>
          <w:szCs w:val="22"/>
        </w:rPr>
        <w:t>(</w:t>
      </w:r>
      <w:r w:rsidRPr="00F964C2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F964C2">
        <w:rPr>
          <w:rFonts w:ascii="Arial" w:hAnsi="Arial" w:cs="Arial"/>
          <w:iCs/>
          <w:color w:val="222222"/>
          <w:sz w:val="22"/>
          <w:szCs w:val="22"/>
        </w:rPr>
        <w:t>)</w:t>
      </w:r>
      <w:bookmarkEnd w:id="0"/>
      <w:r w:rsidRPr="00F964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F964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F964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CB80E37" w14:textId="77777777" w:rsidR="00B73B2B" w:rsidRPr="00F964C2" w:rsidRDefault="00B73B2B" w:rsidP="00B73B2B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C05FA46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5C5EFBF0" w14:textId="77777777" w:rsidR="00B73B2B" w:rsidRPr="00F964C2" w:rsidRDefault="00B73B2B" w:rsidP="00B73B2B">
      <w:pPr>
        <w:suppressAutoHyphens/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99016333"/>
      <w:r w:rsidRPr="00F964C2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2" w:name="_Hlk149029849"/>
      <w:r w:rsidRPr="00F964C2">
        <w:rPr>
          <w:rFonts w:ascii="Arial" w:hAnsi="Arial" w:cs="Arial"/>
          <w:sz w:val="22"/>
          <w:szCs w:val="22"/>
        </w:rPr>
        <w:t xml:space="preserve">rozdziale VI SWZ. </w:t>
      </w:r>
      <w:bookmarkEnd w:id="1"/>
      <w:bookmarkEnd w:id="2"/>
    </w:p>
    <w:p w14:paraId="42F3FBFB" w14:textId="77777777" w:rsidR="00B73B2B" w:rsidRPr="00F964C2" w:rsidRDefault="00B73B2B" w:rsidP="00B73B2B">
      <w:pPr>
        <w:suppressAutoHyphens/>
        <w:spacing w:after="60" w:line="288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2516A533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color w:val="0070C0"/>
          <w:sz w:val="22"/>
          <w:szCs w:val="22"/>
        </w:rPr>
      </w:pPr>
      <w:r w:rsidRPr="00F964C2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F964C2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964C2">
        <w:rPr>
          <w:rFonts w:ascii="Arial" w:hAnsi="Arial" w:cs="Arial"/>
          <w:color w:val="0070C0"/>
          <w:sz w:val="22"/>
          <w:szCs w:val="22"/>
        </w:rPr>
        <w:t>]</w:t>
      </w:r>
    </w:p>
    <w:p w14:paraId="70CC6745" w14:textId="77777777" w:rsidR="00B73B2B" w:rsidRPr="00F964C2" w:rsidRDefault="00B73B2B" w:rsidP="00B73B2B">
      <w:pPr>
        <w:suppressAutoHyphens/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3" w:name="_Hlk99016450"/>
      <w:r w:rsidRPr="00F964C2">
        <w:rPr>
          <w:rFonts w:ascii="Arial" w:hAnsi="Arial" w:cs="Arial"/>
          <w:sz w:val="22"/>
          <w:szCs w:val="22"/>
        </w:rPr>
        <w:t xml:space="preserve">rozdziale VI SWZ </w:t>
      </w:r>
      <w:bookmarkEnd w:id="3"/>
      <w:r w:rsidRPr="00F964C2">
        <w:rPr>
          <w:rFonts w:ascii="Arial" w:hAnsi="Arial" w:cs="Arial"/>
          <w:sz w:val="22"/>
          <w:szCs w:val="22"/>
        </w:rPr>
        <w:t xml:space="preserve"> w następującym zakresie: </w:t>
      </w:r>
    </w:p>
    <w:p w14:paraId="6CA2C8C9" w14:textId="77777777" w:rsidR="00B73B2B" w:rsidRPr="00F964C2" w:rsidRDefault="00B73B2B" w:rsidP="00B73B2B">
      <w:pPr>
        <w:suppressAutoHyphens/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3BFDB7A3" w14:textId="77777777" w:rsidR="00B73B2B" w:rsidRPr="00F964C2" w:rsidRDefault="00B73B2B" w:rsidP="00B73B2B">
      <w:pPr>
        <w:suppressAutoHyphens/>
        <w:spacing w:after="60" w:line="288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F7AC25B" w14:textId="77777777" w:rsidR="00B73B2B" w:rsidRPr="00F964C2" w:rsidRDefault="00B73B2B" w:rsidP="00B73B2B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F964C2">
        <w:rPr>
          <w:rFonts w:ascii="Arial" w:hAnsi="Arial" w:cs="Arial"/>
          <w:sz w:val="22"/>
          <w:szCs w:val="22"/>
        </w:rPr>
        <w:t xml:space="preserve">: </w:t>
      </w:r>
    </w:p>
    <w:p w14:paraId="737EE43D" w14:textId="5278B554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4" w:name="_Hlk99005462"/>
      <w:r w:rsidRPr="00F964C2">
        <w:rPr>
          <w:rFonts w:ascii="Arial" w:hAnsi="Arial" w:cs="Arial"/>
          <w:i/>
          <w:sz w:val="22"/>
          <w:szCs w:val="22"/>
        </w:rPr>
        <w:t xml:space="preserve">(wskazać </w:t>
      </w:r>
      <w:bookmarkEnd w:id="4"/>
      <w:r w:rsidRPr="00F964C2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</w:t>
      </w:r>
      <w:r w:rsidR="006E2DD3">
        <w:rPr>
          <w:rFonts w:ascii="Arial" w:hAnsi="Arial" w:cs="Arial"/>
          <w:i/>
          <w:sz w:val="22"/>
          <w:szCs w:val="22"/>
        </w:rPr>
        <w:t> </w:t>
      </w:r>
      <w:r w:rsidRPr="00F964C2">
        <w:rPr>
          <w:rFonts w:ascii="Arial" w:hAnsi="Arial" w:cs="Arial"/>
          <w:i/>
          <w:sz w:val="22"/>
          <w:szCs w:val="22"/>
        </w:rPr>
        <w:t>postępowaniu),</w:t>
      </w:r>
      <w:r w:rsidRPr="00F964C2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F964C2">
        <w:rPr>
          <w:rFonts w:ascii="Arial" w:hAnsi="Arial" w:cs="Arial"/>
          <w:sz w:val="22"/>
          <w:szCs w:val="22"/>
        </w:rPr>
        <w:t>ych</w:t>
      </w:r>
      <w:proofErr w:type="spellEnd"/>
      <w:r w:rsidRPr="00F964C2">
        <w:rPr>
          <w:rFonts w:ascii="Arial" w:hAnsi="Arial" w:cs="Arial"/>
          <w:sz w:val="22"/>
          <w:szCs w:val="22"/>
        </w:rPr>
        <w:t xml:space="preserve"> podmiotu/ów udostępniających zasoby: </w:t>
      </w:r>
      <w:r w:rsidRPr="00F964C2">
        <w:rPr>
          <w:rFonts w:ascii="Arial" w:hAnsi="Arial" w:cs="Arial"/>
          <w:i/>
          <w:sz w:val="22"/>
          <w:szCs w:val="22"/>
        </w:rPr>
        <w:t xml:space="preserve">(wskazać nazwę/y podmiotu/ów) </w:t>
      </w:r>
      <w:r w:rsidRPr="00F964C2">
        <w:rPr>
          <w:rFonts w:ascii="Arial" w:hAnsi="Arial" w:cs="Arial"/>
          <w:sz w:val="22"/>
          <w:szCs w:val="22"/>
        </w:rPr>
        <w:t>…………………</w:t>
      </w:r>
      <w:r w:rsidRPr="00F964C2" w:rsidDel="002B0BDF">
        <w:rPr>
          <w:rFonts w:ascii="Arial" w:hAnsi="Arial" w:cs="Arial"/>
          <w:sz w:val="22"/>
          <w:szCs w:val="22"/>
        </w:rPr>
        <w:t xml:space="preserve"> </w:t>
      </w:r>
      <w:r w:rsidRPr="00F964C2">
        <w:rPr>
          <w:rFonts w:ascii="Arial" w:hAnsi="Arial" w:cs="Arial"/>
          <w:sz w:val="22"/>
          <w:szCs w:val="22"/>
        </w:rPr>
        <w:t>………………………..………………………………………… w następującym zakresie: …………………………………………………………………….</w:t>
      </w:r>
    </w:p>
    <w:p w14:paraId="6606E76D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1E936C3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i/>
          <w:sz w:val="22"/>
          <w:szCs w:val="22"/>
        </w:rPr>
      </w:pPr>
    </w:p>
    <w:p w14:paraId="5AE69B79" w14:textId="77777777" w:rsidR="00B73B2B" w:rsidRPr="00F964C2" w:rsidRDefault="00B73B2B" w:rsidP="00B73B2B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bookmarkStart w:id="5" w:name="_Hlk99009560"/>
      <w:r w:rsidRPr="00F964C2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5"/>
    <w:p w14:paraId="5BE7597B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560AC6F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78C3F59D" w14:textId="77777777" w:rsidR="00B73B2B" w:rsidRPr="00F964C2" w:rsidRDefault="00B73B2B" w:rsidP="00B73B2B">
      <w:pPr>
        <w:shd w:val="clear" w:color="auto" w:fill="BFBFBF" w:themeFill="background1" w:themeFillShade="BF"/>
        <w:suppressAutoHyphens/>
        <w:spacing w:after="60" w:line="288" w:lineRule="auto"/>
        <w:rPr>
          <w:rFonts w:ascii="Arial" w:hAnsi="Arial" w:cs="Arial"/>
          <w:b/>
          <w:sz w:val="22"/>
          <w:szCs w:val="22"/>
        </w:rPr>
      </w:pPr>
      <w:r w:rsidRPr="00F964C2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10B27954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9E55792" w14:textId="77777777" w:rsidR="00B73B2B" w:rsidRPr="00F964C2" w:rsidRDefault="00B73B2B" w:rsidP="00B73B2B">
      <w:pPr>
        <w:pStyle w:val="Akapitzlist"/>
        <w:numPr>
          <w:ilvl w:val="0"/>
          <w:numId w:val="12"/>
        </w:numPr>
        <w:suppressAutoHyphens/>
        <w:spacing w:after="60" w:line="288" w:lineRule="auto"/>
        <w:ind w:left="709" w:hanging="425"/>
        <w:contextualSpacing w:val="0"/>
        <w:outlineLvl w:val="3"/>
        <w:rPr>
          <w:rFonts w:ascii="Arial" w:hAnsi="Arial" w:cs="Arial"/>
          <w:b/>
          <w:bCs/>
          <w:szCs w:val="22"/>
        </w:rPr>
      </w:pPr>
      <w:r w:rsidRPr="00F964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</w:t>
      </w:r>
    </w:p>
    <w:p w14:paraId="5E5D3D86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A0E3471" w14:textId="77777777" w:rsidR="00B73B2B" w:rsidRPr="00F964C2" w:rsidRDefault="00B73B2B" w:rsidP="00B73B2B">
      <w:pPr>
        <w:pStyle w:val="Akapitzlist"/>
        <w:numPr>
          <w:ilvl w:val="0"/>
          <w:numId w:val="12"/>
        </w:numPr>
        <w:suppressAutoHyphens/>
        <w:spacing w:after="60" w:line="288" w:lineRule="auto"/>
        <w:ind w:left="709" w:hanging="425"/>
        <w:contextualSpacing w:val="0"/>
        <w:outlineLvl w:val="3"/>
        <w:rPr>
          <w:rFonts w:ascii="Arial" w:hAnsi="Arial" w:cs="Arial"/>
          <w:b/>
          <w:bCs/>
          <w:szCs w:val="22"/>
        </w:rPr>
      </w:pPr>
      <w:r w:rsidRPr="00F964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</w:t>
      </w:r>
    </w:p>
    <w:p w14:paraId="4DFEA911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DA8DF19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</w:p>
    <w:p w14:paraId="12838778" w14:textId="77777777" w:rsidR="00B73B2B" w:rsidRPr="00F964C2" w:rsidRDefault="00B73B2B" w:rsidP="00B73B2B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5AF0C1B6" w14:textId="77777777" w:rsidR="00B73B2B" w:rsidRPr="00F964C2" w:rsidRDefault="00B73B2B" w:rsidP="00B73B2B">
      <w:pPr>
        <w:suppressAutoHyphens/>
        <w:spacing w:after="60" w:line="288" w:lineRule="auto"/>
        <w:ind w:left="4111"/>
        <w:rPr>
          <w:rFonts w:ascii="Arial" w:hAnsi="Arial" w:cs="Arial"/>
          <w:i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i/>
          <w:sz w:val="22"/>
          <w:szCs w:val="22"/>
        </w:rPr>
        <w:t xml:space="preserve">Data; kwalifikowany podpis elektroniczny lub podpis zaufany lub podpis osobisty </w:t>
      </w:r>
    </w:p>
    <w:p w14:paraId="418D6097" w14:textId="6F72D192" w:rsidR="008838E3" w:rsidRPr="00B73B2B" w:rsidRDefault="008838E3" w:rsidP="00B73B2B"/>
    <w:sectPr w:rsidR="008838E3" w:rsidRPr="00B73B2B" w:rsidSect="00BF12C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A3E" w14:textId="77777777" w:rsidR="00E852C0" w:rsidRDefault="00E852C0" w:rsidP="00C7677C">
      <w:r>
        <w:separator/>
      </w:r>
    </w:p>
  </w:endnote>
  <w:endnote w:type="continuationSeparator" w:id="0">
    <w:p w14:paraId="23D9CF12" w14:textId="77777777" w:rsidR="00E852C0" w:rsidRDefault="00E852C0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BD7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5744A4" wp14:editId="47F144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53217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744A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D53217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4853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EE5A52" wp14:editId="0C0BB8EF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2DDE3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E5A5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8A2DDE3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378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C264B1" wp14:editId="149DB9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2570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264B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542570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56A5" w14:textId="77777777" w:rsidR="00E852C0" w:rsidRDefault="00E852C0" w:rsidP="00C7677C">
      <w:r>
        <w:separator/>
      </w:r>
    </w:p>
  </w:footnote>
  <w:footnote w:type="continuationSeparator" w:id="0">
    <w:p w14:paraId="72FBD688" w14:textId="77777777" w:rsidR="00E852C0" w:rsidRDefault="00E852C0" w:rsidP="00C7677C">
      <w:r>
        <w:continuationSeparator/>
      </w:r>
    </w:p>
  </w:footnote>
  <w:footnote w:id="1">
    <w:p w14:paraId="61444905" w14:textId="77777777" w:rsidR="00B73B2B" w:rsidRPr="00F94F04" w:rsidRDefault="00B73B2B" w:rsidP="00B73B2B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13B21FDB" w14:textId="77777777" w:rsidR="00B73B2B" w:rsidRPr="00F94F04" w:rsidRDefault="00B73B2B" w:rsidP="00B73B2B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CE2A3" w14:textId="77777777" w:rsidR="00B73B2B" w:rsidRPr="00F94F04" w:rsidRDefault="00B73B2B" w:rsidP="00B73B2B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590F4508" w14:textId="77777777" w:rsidR="00B73B2B" w:rsidRPr="00761CEB" w:rsidRDefault="00B73B2B" w:rsidP="00B73B2B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F87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41F27" wp14:editId="691BDF6D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181781">
    <w:abstractNumId w:val="6"/>
  </w:num>
  <w:num w:numId="2" w16cid:durableId="1366254364">
    <w:abstractNumId w:val="4"/>
  </w:num>
  <w:num w:numId="3" w16cid:durableId="2111274434">
    <w:abstractNumId w:val="6"/>
  </w:num>
  <w:num w:numId="4" w16cid:durableId="1023942881">
    <w:abstractNumId w:val="5"/>
  </w:num>
  <w:num w:numId="5" w16cid:durableId="2094356230">
    <w:abstractNumId w:val="1"/>
  </w:num>
  <w:num w:numId="6" w16cid:durableId="787040803">
    <w:abstractNumId w:val="8"/>
  </w:num>
  <w:num w:numId="7" w16cid:durableId="1012996953">
    <w:abstractNumId w:val="7"/>
  </w:num>
  <w:num w:numId="8" w16cid:durableId="1663925647">
    <w:abstractNumId w:val="9"/>
  </w:num>
  <w:num w:numId="9" w16cid:durableId="353852082">
    <w:abstractNumId w:val="3"/>
  </w:num>
  <w:num w:numId="10" w16cid:durableId="484514171">
    <w:abstractNumId w:val="10"/>
  </w:num>
  <w:num w:numId="11" w16cid:durableId="1772235041">
    <w:abstractNumId w:val="0"/>
  </w:num>
  <w:num w:numId="12" w16cid:durableId="223764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C0"/>
    <w:rsid w:val="00016600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42BB6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E2DD3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E1014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73B2B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31705"/>
    <w:rsid w:val="00E35C3B"/>
    <w:rsid w:val="00E6129C"/>
    <w:rsid w:val="00E750A6"/>
    <w:rsid w:val="00E852C0"/>
    <w:rsid w:val="00EB5BA2"/>
    <w:rsid w:val="00ED7FAA"/>
    <w:rsid w:val="00EE23F3"/>
    <w:rsid w:val="00EE6F38"/>
    <w:rsid w:val="00EF7C40"/>
    <w:rsid w:val="00F064B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41C0"/>
  <w15:chartTrackingRefBased/>
  <w15:docId w15:val="{E57F31C0-BDFD-4B23-B6EE-0E4A360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852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852C0"/>
    <w:rPr>
      <w:rFonts w:ascii="Century Gothic" w:hAnsi="Century Gothic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85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dania\Zamowienia\@POST&#280;POWANIA%202023\53_23_TPBN_P48%20Benefity\3.%20SWZ,%20Og&#322;oszenie%20o%20zam&#243;wieniu\53_23_TPBN%20Za&#322;acznik%20nr%205%20do%20SWZ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53_23_TPBN Załacznik nr 5 do SWZ</Template>
  <TotalTime>1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cp:lastPrinted>2022-01-12T14:51:00Z</cp:lastPrinted>
  <dcterms:created xsi:type="dcterms:W3CDTF">2024-01-16T07:33:00Z</dcterms:created>
  <dcterms:modified xsi:type="dcterms:W3CDTF">2024-01-16T07:34:00Z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2024-01-16T07:29:04Z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804bca31-0e6c-42d0-90fc-efa8708b79f1</vt:lpwstr>
  </property>
  <property fmtid="{D5CDD505-2E9C-101B-9397-08002B2CF9AE}" pid="12" name="MSIP_Label_46723740-be9a-4fd0-bd11-8f09a2f8d61a_ContentBits">
    <vt:lpwstr>2</vt:lpwstr>
  </property>
</Properties>
</file>