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599A5600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DB67BD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0857FB">
        <w:rPr>
          <w:rFonts w:cs="Arial"/>
          <w:b/>
          <w:bCs/>
          <w:szCs w:val="24"/>
        </w:rPr>
        <w:t>I</w:t>
      </w:r>
      <w:r w:rsidR="00DB67B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EE5A2D">
        <w:rPr>
          <w:rFonts w:cs="Arial"/>
          <w:b/>
          <w:bCs/>
          <w:szCs w:val="24"/>
        </w:rPr>
        <w:t>4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F37BA5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F37BA5">
      <w:pPr>
        <w:pStyle w:val="Nagwek"/>
        <w:spacing w:before="48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23164E25" w14:textId="5E0F125F" w:rsidR="00DB67BD" w:rsidRPr="00F37BA5" w:rsidRDefault="00074D31" w:rsidP="00DB67BD">
      <w:pPr>
        <w:pStyle w:val="Nagwek"/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bookmarkStart w:id="0" w:name="_Hlk164151537"/>
      <w:r w:rsidR="00DB67BD" w:rsidRPr="00DB67BD">
        <w:rPr>
          <w:rFonts w:cs="Arial"/>
          <w:b/>
          <w:bCs/>
          <w:szCs w:val="24"/>
        </w:rPr>
        <w:t>Sporządzenie dokumentacji aplikacyjnej dla trzech projektów aplikujących o dofinansowanie w zakresie Działania FENX.03.01 "Transport miejski" w ramach Programu Fundusze Europejskie na Infrastrukturę, Klimat, Środowisko na lata 2021-2027</w:t>
      </w:r>
    </w:p>
    <w:p w14:paraId="29C0B7B0" w14:textId="77777777" w:rsidR="00DB67BD" w:rsidRPr="00DB67BD" w:rsidRDefault="00DB67BD" w:rsidP="00DB67BD">
      <w:pPr>
        <w:pStyle w:val="Nagwek"/>
        <w:spacing w:before="240" w:after="120"/>
        <w:rPr>
          <w:rFonts w:cs="Arial"/>
          <w:b/>
          <w:bCs/>
          <w:szCs w:val="24"/>
        </w:rPr>
      </w:pPr>
      <w:r w:rsidRPr="00DB67BD">
        <w:rPr>
          <w:rFonts w:cs="Arial"/>
          <w:b/>
          <w:bCs/>
          <w:szCs w:val="24"/>
        </w:rPr>
        <w:t xml:space="preserve">Część 1: </w:t>
      </w:r>
      <w:bookmarkStart w:id="1" w:name="_Hlk164148166"/>
      <w:r w:rsidRPr="00DB67BD">
        <w:rPr>
          <w:rFonts w:cs="Arial"/>
          <w:b/>
          <w:bCs/>
          <w:szCs w:val="24"/>
        </w:rPr>
        <w:t>Przebudowa torowiska tramwajowego w ul. Starowiślnej wraz z infrastrukturą towarzyszącą w Krakowie</w:t>
      </w:r>
      <w:bookmarkEnd w:id="1"/>
    </w:p>
    <w:p w14:paraId="61539109" w14:textId="77777777" w:rsidR="00DB67BD" w:rsidRPr="00DB67BD" w:rsidRDefault="00DB67BD" w:rsidP="00DB67BD">
      <w:pPr>
        <w:pStyle w:val="Nagwek"/>
        <w:spacing w:before="240" w:after="120"/>
        <w:rPr>
          <w:rFonts w:cs="Arial"/>
          <w:b/>
          <w:bCs/>
          <w:szCs w:val="24"/>
        </w:rPr>
      </w:pPr>
      <w:bookmarkStart w:id="2" w:name="_Hlk164150123"/>
      <w:r w:rsidRPr="00DB67BD">
        <w:rPr>
          <w:rFonts w:cs="Arial"/>
          <w:b/>
          <w:bCs/>
          <w:szCs w:val="24"/>
        </w:rPr>
        <w:t>Część 2: Przebudowa torowiska tramwajowego w ul. Straszewskiego i ul. Karmelickiej wraz z węzłami rozjazdów i infrastrukturą towarzyszącą w Krakowie</w:t>
      </w:r>
    </w:p>
    <w:p w14:paraId="514E3003" w14:textId="6727EEBB" w:rsidR="00DB67BD" w:rsidRDefault="00DB67BD" w:rsidP="00F44BFA">
      <w:pPr>
        <w:pStyle w:val="Nagwek"/>
        <w:spacing w:before="240" w:after="1440" w:line="276" w:lineRule="auto"/>
        <w:rPr>
          <w:rFonts w:cs="Arial"/>
          <w:b/>
          <w:bCs/>
          <w:szCs w:val="24"/>
        </w:rPr>
      </w:pPr>
      <w:bookmarkStart w:id="3" w:name="_Hlk164150470"/>
      <w:bookmarkEnd w:id="2"/>
      <w:r w:rsidRPr="00DB67BD">
        <w:rPr>
          <w:rFonts w:cs="Arial"/>
          <w:b/>
          <w:bCs/>
          <w:szCs w:val="24"/>
        </w:rPr>
        <w:t>Część 3: Rozwój inteligentnych systemów transportowych (ITS) poprawiających dostępność komunikacyjną na terenie miasta Krakowa</w:t>
      </w:r>
      <w:bookmarkEnd w:id="3"/>
      <w:bookmarkEnd w:id="0"/>
    </w:p>
    <w:p w14:paraId="490C7D87" w14:textId="17CA6D7B" w:rsidR="00DB67BD" w:rsidRPr="00F37BA5" w:rsidRDefault="00DB67BD" w:rsidP="00B1288C">
      <w:pPr>
        <w:pStyle w:val="Nagwek"/>
        <w:spacing w:before="0" w:line="276" w:lineRule="auto"/>
        <w:rPr>
          <w:rFonts w:cs="Arial"/>
          <w:b/>
          <w:bCs/>
          <w:sz w:val="28"/>
          <w:szCs w:val="28"/>
        </w:rPr>
      </w:pPr>
      <w:r w:rsidRPr="00F37BA5">
        <w:rPr>
          <w:rFonts w:cs="Arial"/>
          <w:b/>
          <w:bCs/>
          <w:sz w:val="28"/>
          <w:szCs w:val="28"/>
        </w:rPr>
        <w:lastRenderedPageBreak/>
        <w:t>Część 1:</w:t>
      </w:r>
    </w:p>
    <w:p w14:paraId="08697EF9" w14:textId="62BDB253" w:rsidR="00DB67BD" w:rsidRPr="00F37BA5" w:rsidRDefault="00DB67BD" w:rsidP="00B1288C">
      <w:pPr>
        <w:pStyle w:val="Nagwek"/>
        <w:spacing w:before="0" w:line="276" w:lineRule="auto"/>
        <w:rPr>
          <w:rFonts w:cs="Arial"/>
          <w:b/>
          <w:bCs/>
          <w:sz w:val="28"/>
          <w:szCs w:val="28"/>
        </w:rPr>
      </w:pPr>
      <w:r w:rsidRPr="00F37BA5">
        <w:rPr>
          <w:rFonts w:cs="Arial"/>
          <w:b/>
          <w:bCs/>
          <w:sz w:val="28"/>
          <w:szCs w:val="28"/>
        </w:rPr>
        <w:t>Przebudowa torowiska tramwajowego w ul. Starowiślnej wraz z infrastrukturą towarzyszącą w Krakowie</w:t>
      </w:r>
    </w:p>
    <w:p w14:paraId="3B06E599" w14:textId="5430F60A" w:rsidR="00074D31" w:rsidRPr="00DB67BD" w:rsidRDefault="00074D31" w:rsidP="00051336">
      <w:pPr>
        <w:pStyle w:val="Akapitzlist"/>
        <w:numPr>
          <w:ilvl w:val="0"/>
          <w:numId w:val="14"/>
        </w:numPr>
        <w:tabs>
          <w:tab w:val="right" w:leader="underscore" w:pos="3969"/>
          <w:tab w:val="right" w:leader="underscore" w:pos="6237"/>
          <w:tab w:val="right" w:leader="underscore" w:pos="9072"/>
        </w:tabs>
        <w:spacing w:after="120"/>
        <w:ind w:left="142" w:hanging="426"/>
        <w:contextualSpacing w:val="0"/>
        <w:rPr>
          <w:rFonts w:cs="Arial"/>
          <w:szCs w:val="24"/>
        </w:rPr>
      </w:pPr>
      <w:bookmarkStart w:id="4" w:name="_Hlk164150291"/>
      <w:r w:rsidRPr="00DB67BD">
        <w:rPr>
          <w:rFonts w:cs="Arial"/>
          <w:szCs w:val="24"/>
        </w:rPr>
        <w:t>Oferuj</w:t>
      </w:r>
      <w:r w:rsidR="001B431E" w:rsidRPr="00DB67BD">
        <w:rPr>
          <w:rFonts w:cs="Arial"/>
          <w:szCs w:val="24"/>
        </w:rPr>
        <w:t>emy</w:t>
      </w:r>
      <w:r w:rsidRPr="00DB67BD">
        <w:rPr>
          <w:rFonts w:cs="Arial"/>
          <w:szCs w:val="24"/>
        </w:rPr>
        <w:t xml:space="preserve"> wykonani</w:t>
      </w:r>
      <w:r w:rsidR="001B431E" w:rsidRPr="00DB67BD">
        <w:rPr>
          <w:rFonts w:cs="Arial"/>
          <w:szCs w:val="24"/>
        </w:rPr>
        <w:t>e</w:t>
      </w:r>
      <w:r w:rsidRPr="00DB67BD"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 w:rsidRPr="00DB67BD">
        <w:rPr>
          <w:rFonts w:cs="Arial"/>
          <w:szCs w:val="24"/>
        </w:rPr>
        <w:t xml:space="preserve"> (</w:t>
      </w:r>
      <w:r w:rsidR="002B386A" w:rsidRPr="00DB67BD">
        <w:rPr>
          <w:rFonts w:cs="Arial"/>
          <w:b/>
          <w:bCs/>
          <w:szCs w:val="24"/>
        </w:rPr>
        <w:t xml:space="preserve">wpisać </w:t>
      </w:r>
      <w:r w:rsidR="002B386A" w:rsidRPr="00DB67BD">
        <w:rPr>
          <w:rFonts w:cs="Arial"/>
          <w:szCs w:val="24"/>
        </w:rPr>
        <w:t>kwotę brutto)</w:t>
      </w:r>
      <w:r w:rsidRPr="00DB67BD">
        <w:rPr>
          <w:rFonts w:cs="Arial"/>
          <w:szCs w:val="24"/>
        </w:rPr>
        <w:t>:</w:t>
      </w:r>
      <w:r w:rsidR="005E53A1" w:rsidRPr="00DB67BD">
        <w:rPr>
          <w:rFonts w:cs="Arial"/>
          <w:szCs w:val="24"/>
        </w:rPr>
        <w:tab/>
      </w:r>
      <w:r w:rsidR="005E53A1" w:rsidRPr="00DB67BD">
        <w:rPr>
          <w:rFonts w:cs="Arial"/>
          <w:szCs w:val="24"/>
        </w:rPr>
        <w:tab/>
      </w:r>
      <w:r w:rsidRPr="00DB67BD">
        <w:rPr>
          <w:rFonts w:cs="Arial"/>
          <w:szCs w:val="24"/>
        </w:rPr>
        <w:t xml:space="preserve"> </w:t>
      </w:r>
      <w:r w:rsidRPr="00DB67BD">
        <w:rPr>
          <w:rFonts w:cs="Arial"/>
          <w:b/>
          <w:bCs/>
          <w:szCs w:val="24"/>
        </w:rPr>
        <w:t>złotych brutto</w:t>
      </w:r>
      <w:r w:rsidRPr="00DB67BD">
        <w:rPr>
          <w:rFonts w:cs="Arial"/>
          <w:szCs w:val="24"/>
        </w:rPr>
        <w:t xml:space="preserve">, uwzględniając w tym podatek VAT w wysokości </w:t>
      </w:r>
      <w:r w:rsidR="002B386A" w:rsidRPr="00DB67BD">
        <w:rPr>
          <w:rFonts w:cs="Arial"/>
          <w:szCs w:val="24"/>
        </w:rPr>
        <w:t>(</w:t>
      </w:r>
      <w:r w:rsidR="002B386A" w:rsidRPr="00DB67BD">
        <w:rPr>
          <w:rFonts w:cs="Arial"/>
          <w:b/>
          <w:bCs/>
          <w:szCs w:val="24"/>
        </w:rPr>
        <w:t>wpisać procent</w:t>
      </w:r>
      <w:r w:rsidR="002B386A" w:rsidRPr="00DB67BD">
        <w:rPr>
          <w:rFonts w:cs="Arial"/>
          <w:szCs w:val="24"/>
        </w:rPr>
        <w:t>)</w:t>
      </w:r>
      <w:r w:rsidR="00952097" w:rsidRPr="00DB67BD">
        <w:rPr>
          <w:rFonts w:cs="Arial"/>
          <w:szCs w:val="24"/>
        </w:rPr>
        <w:t>:</w:t>
      </w:r>
      <w:r w:rsidR="005E53A1" w:rsidRPr="00DB67BD">
        <w:rPr>
          <w:rFonts w:cs="Arial"/>
          <w:szCs w:val="24"/>
        </w:rPr>
        <w:t xml:space="preserve"> </w:t>
      </w:r>
      <w:r w:rsidR="005E53A1" w:rsidRPr="00DB67BD">
        <w:rPr>
          <w:rFonts w:cs="Arial"/>
          <w:szCs w:val="24"/>
        </w:rPr>
        <w:tab/>
      </w:r>
      <w:r w:rsidRPr="00DB67BD">
        <w:rPr>
          <w:rFonts w:cs="Arial"/>
          <w:b/>
          <w:bCs/>
          <w:szCs w:val="24"/>
        </w:rPr>
        <w:t>%</w:t>
      </w:r>
    </w:p>
    <w:p w14:paraId="1C7E38AA" w14:textId="495809B8" w:rsidR="00DB67BD" w:rsidRDefault="00DB67BD" w:rsidP="00B1288C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ind w:left="142"/>
        <w:rPr>
          <w:rFonts w:cs="Arial"/>
          <w:szCs w:val="24"/>
        </w:rPr>
      </w:pPr>
      <w:r w:rsidRPr="00DB67BD">
        <w:rPr>
          <w:rFonts w:cs="Arial"/>
          <w:b/>
          <w:bCs/>
          <w:szCs w:val="24"/>
        </w:rPr>
        <w:t>Z czego</w:t>
      </w:r>
      <w:r w:rsidRPr="00DB67BD">
        <w:rPr>
          <w:rFonts w:cs="Arial"/>
          <w:szCs w:val="24"/>
        </w:rPr>
        <w:t>:</w:t>
      </w:r>
    </w:p>
    <w:p w14:paraId="42944FEA" w14:textId="708BAE21" w:rsidR="00DB67BD" w:rsidRDefault="00DB67BD" w:rsidP="00B1288C">
      <w:pPr>
        <w:pStyle w:val="Akapitzlist"/>
        <w:tabs>
          <w:tab w:val="right" w:leader="underscore" w:pos="3969"/>
          <w:tab w:val="right" w:leader="underscore" w:pos="8505"/>
          <w:tab w:val="right" w:leader="underscore" w:pos="9072"/>
          <w:tab w:val="right" w:leader="underscore" w:pos="9639"/>
        </w:tabs>
        <w:spacing w:after="120"/>
        <w:ind w:left="142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Za sporządzenie wniosku aplikacyjnego </w:t>
      </w:r>
      <w:r>
        <w:rPr>
          <w:rFonts w:cs="Arial"/>
          <w:szCs w:val="24"/>
        </w:rPr>
        <w:tab/>
        <w:t xml:space="preserve"> </w:t>
      </w:r>
      <w:r w:rsidRPr="00DB67BD">
        <w:rPr>
          <w:rFonts w:cs="Arial"/>
          <w:b/>
          <w:bCs/>
          <w:szCs w:val="24"/>
        </w:rPr>
        <w:t>złotych brutto</w:t>
      </w:r>
    </w:p>
    <w:p w14:paraId="662B99A3" w14:textId="1C4E8788" w:rsidR="00DB67BD" w:rsidRPr="00DB67BD" w:rsidRDefault="00051336" w:rsidP="00F37BA5">
      <w:pPr>
        <w:pStyle w:val="Akapitzlist"/>
        <w:tabs>
          <w:tab w:val="right" w:leader="underscore" w:pos="5387"/>
          <w:tab w:val="right" w:leader="underscore" w:pos="7371"/>
          <w:tab w:val="right" w:leader="underscore" w:pos="9072"/>
          <w:tab w:val="right" w:leader="underscore" w:pos="9639"/>
        </w:tabs>
        <w:spacing w:after="240"/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DB67BD">
        <w:rPr>
          <w:rFonts w:cs="Arial"/>
          <w:szCs w:val="24"/>
        </w:rPr>
        <w:t xml:space="preserve">a sporządzenie analizy finansowo-ekonomicznej oraz innych niezbędnych załączników </w:t>
      </w:r>
      <w:r w:rsidR="00DB67BD">
        <w:rPr>
          <w:rFonts w:cs="Arial"/>
          <w:szCs w:val="24"/>
        </w:rPr>
        <w:tab/>
      </w:r>
      <w:r w:rsidR="00DB67BD" w:rsidRPr="000F386E">
        <w:rPr>
          <w:rFonts w:cs="Arial"/>
          <w:b/>
          <w:bCs/>
          <w:szCs w:val="24"/>
        </w:rPr>
        <w:t>złotych brutto</w:t>
      </w:r>
    </w:p>
    <w:p w14:paraId="21A64703" w14:textId="735A262C" w:rsidR="008237DE" w:rsidRPr="000F386E" w:rsidRDefault="000F386E" w:rsidP="00B1288C">
      <w:pPr>
        <w:pStyle w:val="Akapitzlist"/>
        <w:numPr>
          <w:ilvl w:val="0"/>
          <w:numId w:val="14"/>
        </w:numPr>
        <w:tabs>
          <w:tab w:val="right" w:pos="9072"/>
        </w:tabs>
        <w:spacing w:after="120"/>
        <w:ind w:left="142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0F386E">
        <w:rPr>
          <w:rFonts w:cs="Arial"/>
          <w:b/>
          <w:bCs/>
          <w:szCs w:val="24"/>
        </w:rPr>
        <w:t>udzielamy 36 miesięcznej gwarancji</w:t>
      </w:r>
      <w:r w:rsidRPr="000F386E">
        <w:rPr>
          <w:rFonts w:cs="Arial"/>
          <w:szCs w:val="24"/>
        </w:rPr>
        <w:t xml:space="preserve"> jakości na przedmiot umowy (zgodnie z § 7 ust. 1 PPU).</w:t>
      </w:r>
    </w:p>
    <w:p w14:paraId="6A423445" w14:textId="77777777" w:rsidR="00A20FBA" w:rsidRDefault="008237DE" w:rsidP="00B1288C">
      <w:pPr>
        <w:pStyle w:val="Akapitzlist"/>
        <w:numPr>
          <w:ilvl w:val="0"/>
          <w:numId w:val="14"/>
        </w:numPr>
        <w:ind w:left="142" w:right="-1"/>
      </w:pPr>
      <w:r w:rsidRPr="00B238C0">
        <w:rPr>
          <w:rFonts w:cs="Arial"/>
          <w:szCs w:val="24"/>
        </w:rPr>
        <w:t xml:space="preserve">Termin </w:t>
      </w:r>
      <w:r w:rsidR="00242279" w:rsidRPr="00B238C0">
        <w:rPr>
          <w:rFonts w:cs="Arial"/>
          <w:szCs w:val="24"/>
        </w:rPr>
        <w:t xml:space="preserve">wykonania </w:t>
      </w:r>
      <w:r w:rsidRPr="00B238C0">
        <w:rPr>
          <w:rFonts w:cs="Arial"/>
          <w:szCs w:val="24"/>
        </w:rPr>
        <w:t>zamówienia:</w:t>
      </w:r>
      <w:r w:rsidR="00692B6F" w:rsidRPr="00692B6F">
        <w:t xml:space="preserve"> </w:t>
      </w:r>
    </w:p>
    <w:p w14:paraId="06D8E2FC" w14:textId="056AB8DA" w:rsidR="000F386E" w:rsidRPr="000F386E" w:rsidRDefault="000F386E" w:rsidP="00B1288C">
      <w:pPr>
        <w:pStyle w:val="Akapitzlist"/>
        <w:ind w:left="142" w:right="-1"/>
        <w:rPr>
          <w:rFonts w:eastAsiaTheme="minorEastAsia" w:cs="Arial"/>
          <w:b/>
          <w:bCs/>
          <w:szCs w:val="24"/>
          <w:lang w:eastAsia="pl-PL"/>
        </w:rPr>
      </w:pPr>
      <w:r w:rsidRPr="000F386E">
        <w:rPr>
          <w:rFonts w:eastAsiaTheme="minorEastAsia" w:cs="Arial"/>
          <w:b/>
          <w:bCs/>
          <w:szCs w:val="24"/>
          <w:lang w:eastAsia="pl-PL"/>
        </w:rPr>
        <w:t>Etap 1</w:t>
      </w:r>
      <w:r w:rsidRPr="000F386E">
        <w:rPr>
          <w:rFonts w:eastAsiaTheme="minorEastAsia" w:cs="Arial"/>
          <w:szCs w:val="24"/>
          <w:lang w:eastAsia="pl-PL"/>
        </w:rPr>
        <w:t>: Sporządzenie przedmiotu umowy wraz z załącznikami oraz przedłożenie do Zamawiającego wersji elektronicznej do weryfikacji –</w:t>
      </w:r>
      <w:r w:rsidRPr="000F386E">
        <w:rPr>
          <w:rFonts w:eastAsiaTheme="minorEastAsia" w:cs="Arial"/>
          <w:b/>
          <w:bCs/>
          <w:szCs w:val="24"/>
          <w:lang w:eastAsia="pl-PL"/>
        </w:rPr>
        <w:t xml:space="preserve"> do dnia 03.06.2024 r.</w:t>
      </w:r>
    </w:p>
    <w:p w14:paraId="498882DC" w14:textId="77777777" w:rsidR="000F386E" w:rsidRDefault="000F386E" w:rsidP="00B1288C">
      <w:pPr>
        <w:spacing w:after="160"/>
        <w:ind w:left="142" w:right="-1"/>
        <w:contextualSpacing/>
        <w:rPr>
          <w:rFonts w:eastAsiaTheme="minorEastAsia" w:cs="Arial"/>
          <w:b/>
          <w:bCs/>
          <w:szCs w:val="24"/>
          <w:lang w:eastAsia="pl-PL"/>
        </w:rPr>
      </w:pPr>
      <w:r w:rsidRPr="000F386E">
        <w:rPr>
          <w:rFonts w:eastAsiaTheme="minorEastAsia" w:cs="Arial"/>
          <w:b/>
          <w:bCs/>
          <w:szCs w:val="24"/>
          <w:lang w:eastAsia="pl-PL"/>
        </w:rPr>
        <w:t>Etap 2</w:t>
      </w:r>
      <w:r w:rsidRPr="000F386E">
        <w:rPr>
          <w:rFonts w:eastAsiaTheme="minorEastAsia" w:cs="Arial"/>
          <w:szCs w:val="24"/>
          <w:lang w:eastAsia="pl-PL"/>
        </w:rPr>
        <w:t xml:space="preserve">: Przekazanie do Zamawiającego przedmiotu umowy uwzględniającego uwagi zgłoszone przez Zamawiającego po weryfikacji wersji etapu I – </w:t>
      </w:r>
      <w:r w:rsidRPr="000F386E">
        <w:rPr>
          <w:rFonts w:eastAsiaTheme="minorEastAsia" w:cs="Arial"/>
          <w:b/>
          <w:bCs/>
          <w:szCs w:val="24"/>
          <w:lang w:eastAsia="pl-PL"/>
        </w:rPr>
        <w:t>do dnia 20.06.2024 r.</w:t>
      </w:r>
    </w:p>
    <w:p w14:paraId="58C4DFC3" w14:textId="77777777" w:rsidR="00A20FBA" w:rsidRDefault="00A20FBA" w:rsidP="00B1288C">
      <w:pPr>
        <w:pStyle w:val="Akapitzlist"/>
        <w:numPr>
          <w:ilvl w:val="0"/>
          <w:numId w:val="14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</w:t>
      </w:r>
      <w:r w:rsidRPr="000F5C81">
        <w:rPr>
          <w:rFonts w:cs="Arial"/>
          <w:b/>
          <w:bCs/>
          <w:szCs w:val="24"/>
        </w:rPr>
        <w:t>wpisać części zamówienia</w:t>
      </w:r>
      <w:r>
        <w:rPr>
          <w:rFonts w:cs="Arial"/>
          <w:szCs w:val="24"/>
        </w:rPr>
        <w:t>):</w:t>
      </w:r>
    </w:p>
    <w:p w14:paraId="13C929B0" w14:textId="77777777" w:rsidR="00A20FBA" w:rsidRDefault="00A20FBA" w:rsidP="00A20FBA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751035B" w14:textId="77777777" w:rsidR="00A20FBA" w:rsidRDefault="00A20FBA" w:rsidP="00B1288C">
      <w:pPr>
        <w:pStyle w:val="Akapitzlist"/>
        <w:numPr>
          <w:ilvl w:val="0"/>
          <w:numId w:val="14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69FA794C" w14:textId="77777777" w:rsidR="00A20FBA" w:rsidRDefault="00A20FBA" w:rsidP="00A20FBA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90C3E23" w14:textId="77777777" w:rsidR="00A20FBA" w:rsidRDefault="00A20FBA" w:rsidP="00B1288C">
      <w:pPr>
        <w:pStyle w:val="Akapitzlist"/>
        <w:numPr>
          <w:ilvl w:val="0"/>
          <w:numId w:val="14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5B8A345" w14:textId="77777777" w:rsidR="00A20FBA" w:rsidRPr="003B266A" w:rsidRDefault="00A20FBA" w:rsidP="00A20FBA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75C971C" w14:textId="05445C40" w:rsidR="00A20FBA" w:rsidRDefault="00A20FBA" w:rsidP="00F37BA5">
      <w:pPr>
        <w:pStyle w:val="Akapitzlist"/>
        <w:numPr>
          <w:ilvl w:val="0"/>
          <w:numId w:val="14"/>
        </w:numPr>
        <w:tabs>
          <w:tab w:val="right" w:pos="9072"/>
        </w:tabs>
        <w:spacing w:after="2400"/>
        <w:ind w:left="142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cena obejmuje cały zakres przedmiotu zamówienia w zakresie części 1.</w:t>
      </w:r>
    </w:p>
    <w:bookmarkEnd w:id="4"/>
    <w:p w14:paraId="2F782ACD" w14:textId="77777777" w:rsidR="00B1288C" w:rsidRPr="00F37BA5" w:rsidRDefault="00B1288C" w:rsidP="00B1288C">
      <w:pPr>
        <w:spacing w:after="160"/>
        <w:ind w:right="-1"/>
        <w:contextualSpacing/>
        <w:rPr>
          <w:rFonts w:eastAsiaTheme="minorEastAsia" w:cs="Arial"/>
          <w:b/>
          <w:bCs/>
          <w:sz w:val="28"/>
          <w:szCs w:val="28"/>
          <w:lang w:eastAsia="pl-PL"/>
        </w:rPr>
      </w:pPr>
      <w:r w:rsidRPr="00F37BA5">
        <w:rPr>
          <w:rFonts w:eastAsiaTheme="minorEastAsia" w:cs="Arial"/>
          <w:b/>
          <w:bCs/>
          <w:sz w:val="28"/>
          <w:szCs w:val="28"/>
          <w:lang w:eastAsia="pl-PL"/>
        </w:rPr>
        <w:lastRenderedPageBreak/>
        <w:t xml:space="preserve">Część 2: </w:t>
      </w:r>
    </w:p>
    <w:p w14:paraId="21325678" w14:textId="4F710462" w:rsidR="00B1288C" w:rsidRPr="00F37BA5" w:rsidRDefault="00B1288C" w:rsidP="00B1288C">
      <w:pPr>
        <w:spacing w:after="160"/>
        <w:ind w:right="-1"/>
        <w:contextualSpacing/>
        <w:rPr>
          <w:rFonts w:eastAsiaTheme="minorEastAsia" w:cs="Arial"/>
          <w:b/>
          <w:bCs/>
          <w:sz w:val="28"/>
          <w:szCs w:val="28"/>
          <w:lang w:eastAsia="pl-PL"/>
        </w:rPr>
      </w:pPr>
      <w:r w:rsidRPr="00F37BA5">
        <w:rPr>
          <w:rFonts w:eastAsiaTheme="minorEastAsia" w:cs="Arial"/>
          <w:b/>
          <w:bCs/>
          <w:sz w:val="28"/>
          <w:szCs w:val="28"/>
          <w:lang w:eastAsia="pl-PL"/>
        </w:rPr>
        <w:t>Przebudowa torowiska tramwajowego w ul. Straszewskiego i ul. Karmelickiej wraz z węzłami rozjazdów i infrastrukturą towarzyszącą w Krakowie</w:t>
      </w:r>
    </w:p>
    <w:p w14:paraId="43F49613" w14:textId="77777777" w:rsidR="00B1288C" w:rsidRPr="00DB67BD" w:rsidRDefault="00B1288C" w:rsidP="00B1288C">
      <w:pPr>
        <w:pStyle w:val="Akapitzlist"/>
        <w:numPr>
          <w:ilvl w:val="0"/>
          <w:numId w:val="15"/>
        </w:numPr>
        <w:tabs>
          <w:tab w:val="right" w:leader="underscore" w:pos="3969"/>
          <w:tab w:val="right" w:leader="underscore" w:pos="6237"/>
          <w:tab w:val="right" w:leader="underscore" w:pos="9072"/>
        </w:tabs>
        <w:spacing w:after="120"/>
        <w:ind w:left="142"/>
        <w:contextualSpacing w:val="0"/>
        <w:rPr>
          <w:rFonts w:cs="Arial"/>
          <w:szCs w:val="24"/>
        </w:rPr>
      </w:pPr>
      <w:bookmarkStart w:id="5" w:name="_Hlk164150498"/>
      <w:r w:rsidRPr="00DB67BD">
        <w:rPr>
          <w:rFonts w:cs="Arial"/>
          <w:szCs w:val="24"/>
        </w:rPr>
        <w:t>Oferujemy wykonanie zadania objętego postępowaniem zgodnie z warunkami określonymi w Specyfikacji Warunków Zamówienia za cenę całkowitą (</w:t>
      </w:r>
      <w:r w:rsidRPr="00DB67BD">
        <w:rPr>
          <w:rFonts w:cs="Arial"/>
          <w:b/>
          <w:bCs/>
          <w:szCs w:val="24"/>
        </w:rPr>
        <w:t xml:space="preserve">wpisać </w:t>
      </w:r>
      <w:r w:rsidRPr="00DB67BD">
        <w:rPr>
          <w:rFonts w:cs="Arial"/>
          <w:szCs w:val="24"/>
        </w:rPr>
        <w:t>kwotę brutto):</w:t>
      </w:r>
      <w:r w:rsidRPr="00DB67BD">
        <w:rPr>
          <w:rFonts w:cs="Arial"/>
          <w:szCs w:val="24"/>
        </w:rPr>
        <w:tab/>
      </w:r>
      <w:r w:rsidRPr="00DB67BD">
        <w:rPr>
          <w:rFonts w:cs="Arial"/>
          <w:szCs w:val="24"/>
        </w:rPr>
        <w:tab/>
        <w:t xml:space="preserve"> </w:t>
      </w:r>
      <w:r w:rsidRPr="00DB67BD">
        <w:rPr>
          <w:rFonts w:cs="Arial"/>
          <w:b/>
          <w:bCs/>
          <w:szCs w:val="24"/>
        </w:rPr>
        <w:t>złotych brutto</w:t>
      </w:r>
      <w:r w:rsidRPr="00DB67BD">
        <w:rPr>
          <w:rFonts w:cs="Arial"/>
          <w:szCs w:val="24"/>
        </w:rPr>
        <w:t>, uwzględniając w tym podatek VAT w wysokości (</w:t>
      </w:r>
      <w:r w:rsidRPr="00DB67BD">
        <w:rPr>
          <w:rFonts w:cs="Arial"/>
          <w:b/>
          <w:bCs/>
          <w:szCs w:val="24"/>
        </w:rPr>
        <w:t>wpisać procent</w:t>
      </w:r>
      <w:r w:rsidRPr="00DB67BD">
        <w:rPr>
          <w:rFonts w:cs="Arial"/>
          <w:szCs w:val="24"/>
        </w:rPr>
        <w:t xml:space="preserve">): </w:t>
      </w:r>
      <w:r w:rsidRPr="00DB67BD">
        <w:rPr>
          <w:rFonts w:cs="Arial"/>
          <w:szCs w:val="24"/>
        </w:rPr>
        <w:tab/>
      </w:r>
      <w:r w:rsidRPr="00DB67BD">
        <w:rPr>
          <w:rFonts w:cs="Arial"/>
          <w:b/>
          <w:bCs/>
          <w:szCs w:val="24"/>
        </w:rPr>
        <w:t>%</w:t>
      </w:r>
    </w:p>
    <w:p w14:paraId="192E2AD3" w14:textId="77777777" w:rsidR="00B1288C" w:rsidRDefault="00B1288C" w:rsidP="00B1288C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ind w:left="142"/>
        <w:rPr>
          <w:rFonts w:cs="Arial"/>
          <w:szCs w:val="24"/>
        </w:rPr>
      </w:pPr>
      <w:r w:rsidRPr="00DB67BD">
        <w:rPr>
          <w:rFonts w:cs="Arial"/>
          <w:b/>
          <w:bCs/>
          <w:szCs w:val="24"/>
        </w:rPr>
        <w:t>Z czego</w:t>
      </w:r>
      <w:r w:rsidRPr="00DB67BD">
        <w:rPr>
          <w:rFonts w:cs="Arial"/>
          <w:szCs w:val="24"/>
        </w:rPr>
        <w:t>:</w:t>
      </w:r>
    </w:p>
    <w:p w14:paraId="1B2DA4EA" w14:textId="77777777" w:rsidR="00B1288C" w:rsidRDefault="00B1288C" w:rsidP="00B1288C">
      <w:pPr>
        <w:pStyle w:val="Akapitzlist"/>
        <w:tabs>
          <w:tab w:val="right" w:leader="underscore" w:pos="3969"/>
          <w:tab w:val="right" w:leader="underscore" w:pos="8505"/>
          <w:tab w:val="right" w:leader="underscore" w:pos="9072"/>
          <w:tab w:val="right" w:leader="underscore" w:pos="9639"/>
        </w:tabs>
        <w:spacing w:after="120"/>
        <w:ind w:left="142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Za sporządzenie wniosku aplikacyjnego </w:t>
      </w:r>
      <w:r>
        <w:rPr>
          <w:rFonts w:cs="Arial"/>
          <w:szCs w:val="24"/>
        </w:rPr>
        <w:tab/>
        <w:t xml:space="preserve"> </w:t>
      </w:r>
      <w:r w:rsidRPr="00DB67BD">
        <w:rPr>
          <w:rFonts w:cs="Arial"/>
          <w:b/>
          <w:bCs/>
          <w:szCs w:val="24"/>
        </w:rPr>
        <w:t>złotych brutto</w:t>
      </w:r>
    </w:p>
    <w:p w14:paraId="411C6AB1" w14:textId="4D555D90" w:rsidR="00B1288C" w:rsidRPr="00DB67BD" w:rsidRDefault="00051336" w:rsidP="00F37BA5">
      <w:pPr>
        <w:pStyle w:val="Akapitzlist"/>
        <w:tabs>
          <w:tab w:val="right" w:leader="underscore" w:pos="5387"/>
          <w:tab w:val="right" w:leader="underscore" w:pos="7371"/>
          <w:tab w:val="right" w:leader="underscore" w:pos="9072"/>
          <w:tab w:val="right" w:leader="underscore" w:pos="9639"/>
        </w:tabs>
        <w:spacing w:after="240"/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B1288C">
        <w:rPr>
          <w:rFonts w:cs="Arial"/>
          <w:szCs w:val="24"/>
        </w:rPr>
        <w:t xml:space="preserve">a sporządzenie analizy finansowo-ekonomicznej oraz innych niezbędnych załączników </w:t>
      </w:r>
      <w:r w:rsidR="00B1288C">
        <w:rPr>
          <w:rFonts w:cs="Arial"/>
          <w:szCs w:val="24"/>
        </w:rPr>
        <w:tab/>
      </w:r>
      <w:r w:rsidR="00B1288C" w:rsidRPr="000F386E">
        <w:rPr>
          <w:rFonts w:cs="Arial"/>
          <w:b/>
          <w:bCs/>
          <w:szCs w:val="24"/>
        </w:rPr>
        <w:t>złotych brutto</w:t>
      </w:r>
    </w:p>
    <w:p w14:paraId="7A35DF4A" w14:textId="77777777" w:rsidR="00B1288C" w:rsidRPr="000F386E" w:rsidRDefault="00B1288C" w:rsidP="00B1288C">
      <w:pPr>
        <w:pStyle w:val="Akapitzlist"/>
        <w:numPr>
          <w:ilvl w:val="0"/>
          <w:numId w:val="15"/>
        </w:numPr>
        <w:tabs>
          <w:tab w:val="right" w:pos="9072"/>
        </w:tabs>
        <w:spacing w:after="120"/>
        <w:ind w:left="142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0F386E">
        <w:rPr>
          <w:rFonts w:cs="Arial"/>
          <w:b/>
          <w:bCs/>
          <w:szCs w:val="24"/>
        </w:rPr>
        <w:t>udzielamy 36 miesięcznej gwarancji</w:t>
      </w:r>
      <w:r w:rsidRPr="000F386E">
        <w:rPr>
          <w:rFonts w:cs="Arial"/>
          <w:szCs w:val="24"/>
        </w:rPr>
        <w:t xml:space="preserve"> jakości na przedmiot umowy (zgodnie z § 7 ust. 1 PPU).</w:t>
      </w:r>
    </w:p>
    <w:p w14:paraId="7FC415A9" w14:textId="77777777" w:rsidR="00B1288C" w:rsidRDefault="00B1288C" w:rsidP="00B1288C">
      <w:pPr>
        <w:pStyle w:val="Akapitzlist"/>
        <w:numPr>
          <w:ilvl w:val="0"/>
          <w:numId w:val="15"/>
        </w:numPr>
        <w:ind w:left="142" w:right="-1"/>
      </w:pPr>
      <w:r w:rsidRPr="00B238C0">
        <w:rPr>
          <w:rFonts w:cs="Arial"/>
          <w:szCs w:val="24"/>
        </w:rPr>
        <w:t>Termin wykonania zamówienia:</w:t>
      </w:r>
      <w:r w:rsidRPr="00692B6F">
        <w:t xml:space="preserve"> </w:t>
      </w:r>
    </w:p>
    <w:p w14:paraId="207FF74C" w14:textId="77777777" w:rsidR="00B1288C" w:rsidRPr="000F386E" w:rsidRDefault="00B1288C" w:rsidP="00B1288C">
      <w:pPr>
        <w:pStyle w:val="Akapitzlist"/>
        <w:ind w:left="142" w:right="-1"/>
        <w:rPr>
          <w:rFonts w:eastAsiaTheme="minorEastAsia" w:cs="Arial"/>
          <w:b/>
          <w:bCs/>
          <w:szCs w:val="24"/>
          <w:lang w:eastAsia="pl-PL"/>
        </w:rPr>
      </w:pPr>
      <w:r w:rsidRPr="000F386E">
        <w:rPr>
          <w:rFonts w:eastAsiaTheme="minorEastAsia" w:cs="Arial"/>
          <w:b/>
          <w:bCs/>
          <w:szCs w:val="24"/>
          <w:lang w:eastAsia="pl-PL"/>
        </w:rPr>
        <w:t>Etap 1</w:t>
      </w:r>
      <w:r w:rsidRPr="000F386E">
        <w:rPr>
          <w:rFonts w:eastAsiaTheme="minorEastAsia" w:cs="Arial"/>
          <w:szCs w:val="24"/>
          <w:lang w:eastAsia="pl-PL"/>
        </w:rPr>
        <w:t>: Sporządzenie przedmiotu umowy wraz z załącznikami oraz przedłożenie do Zamawiającego wersji elektronicznej do weryfikacji –</w:t>
      </w:r>
      <w:r w:rsidRPr="000F386E">
        <w:rPr>
          <w:rFonts w:eastAsiaTheme="minorEastAsia" w:cs="Arial"/>
          <w:b/>
          <w:bCs/>
          <w:szCs w:val="24"/>
          <w:lang w:eastAsia="pl-PL"/>
        </w:rPr>
        <w:t xml:space="preserve"> do dnia 03.06.2024 r.</w:t>
      </w:r>
    </w:p>
    <w:p w14:paraId="683EDEAC" w14:textId="77777777" w:rsidR="00B1288C" w:rsidRDefault="00B1288C" w:rsidP="00B1288C">
      <w:pPr>
        <w:spacing w:after="160"/>
        <w:ind w:left="142" w:right="-1"/>
        <w:contextualSpacing/>
        <w:rPr>
          <w:rFonts w:eastAsiaTheme="minorEastAsia" w:cs="Arial"/>
          <w:b/>
          <w:bCs/>
          <w:szCs w:val="24"/>
          <w:lang w:eastAsia="pl-PL"/>
        </w:rPr>
      </w:pPr>
      <w:r w:rsidRPr="000F386E">
        <w:rPr>
          <w:rFonts w:eastAsiaTheme="minorEastAsia" w:cs="Arial"/>
          <w:b/>
          <w:bCs/>
          <w:szCs w:val="24"/>
          <w:lang w:eastAsia="pl-PL"/>
        </w:rPr>
        <w:t>Etap 2</w:t>
      </w:r>
      <w:r w:rsidRPr="000F386E">
        <w:rPr>
          <w:rFonts w:eastAsiaTheme="minorEastAsia" w:cs="Arial"/>
          <w:szCs w:val="24"/>
          <w:lang w:eastAsia="pl-PL"/>
        </w:rPr>
        <w:t xml:space="preserve">: Przekazanie do Zamawiającego przedmiotu umowy uwzględniającego uwagi zgłoszone przez Zamawiającego po weryfikacji wersji etapu I – </w:t>
      </w:r>
      <w:r w:rsidRPr="000F386E">
        <w:rPr>
          <w:rFonts w:eastAsiaTheme="minorEastAsia" w:cs="Arial"/>
          <w:b/>
          <w:bCs/>
          <w:szCs w:val="24"/>
          <w:lang w:eastAsia="pl-PL"/>
        </w:rPr>
        <w:t>do dnia 20.06.2024 r.</w:t>
      </w:r>
    </w:p>
    <w:p w14:paraId="4EF151F0" w14:textId="77777777" w:rsidR="00B1288C" w:rsidRDefault="00B1288C" w:rsidP="00B1288C">
      <w:pPr>
        <w:pStyle w:val="Akapitzlist"/>
        <w:numPr>
          <w:ilvl w:val="0"/>
          <w:numId w:val="15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</w:t>
      </w:r>
      <w:r w:rsidRPr="000F5C81">
        <w:rPr>
          <w:rFonts w:cs="Arial"/>
          <w:b/>
          <w:bCs/>
          <w:szCs w:val="24"/>
        </w:rPr>
        <w:t>wpisać części zamówienia</w:t>
      </w:r>
      <w:r>
        <w:rPr>
          <w:rFonts w:cs="Arial"/>
          <w:szCs w:val="24"/>
        </w:rPr>
        <w:t>):</w:t>
      </w:r>
    </w:p>
    <w:p w14:paraId="1AE13BC8" w14:textId="77777777" w:rsidR="00B1288C" w:rsidRDefault="00B1288C" w:rsidP="007E289A">
      <w:pPr>
        <w:pStyle w:val="Akapitzlist"/>
        <w:numPr>
          <w:ilvl w:val="0"/>
          <w:numId w:val="21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BF2818" w14:textId="77777777" w:rsidR="00B1288C" w:rsidRDefault="00B1288C" w:rsidP="00B1288C">
      <w:pPr>
        <w:pStyle w:val="Akapitzlist"/>
        <w:numPr>
          <w:ilvl w:val="0"/>
          <w:numId w:val="15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397202A7" w14:textId="77777777" w:rsidR="00B1288C" w:rsidRDefault="00B1288C" w:rsidP="007E289A">
      <w:pPr>
        <w:pStyle w:val="Akapitzlist"/>
        <w:numPr>
          <w:ilvl w:val="0"/>
          <w:numId w:val="2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5DC83A7" w14:textId="77777777" w:rsidR="00B1288C" w:rsidRDefault="00B1288C" w:rsidP="00B1288C">
      <w:pPr>
        <w:pStyle w:val="Akapitzlist"/>
        <w:numPr>
          <w:ilvl w:val="0"/>
          <w:numId w:val="15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57B38657" w14:textId="77777777" w:rsidR="00B1288C" w:rsidRPr="003B266A" w:rsidRDefault="00B1288C" w:rsidP="007E289A">
      <w:pPr>
        <w:pStyle w:val="Akapitzlist"/>
        <w:numPr>
          <w:ilvl w:val="0"/>
          <w:numId w:val="2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C3CC9F5" w14:textId="47B82CBF" w:rsidR="00B1288C" w:rsidRPr="00B47DF4" w:rsidRDefault="00B1288C" w:rsidP="00B47DF4">
      <w:pPr>
        <w:pStyle w:val="Akapitzlist"/>
        <w:numPr>
          <w:ilvl w:val="0"/>
          <w:numId w:val="15"/>
        </w:numPr>
        <w:tabs>
          <w:tab w:val="right" w:pos="9072"/>
        </w:tabs>
        <w:spacing w:after="1800"/>
        <w:ind w:left="142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cena obejmuje cały zakres przedmiotu zamówienia w zakresie części 2.</w:t>
      </w:r>
      <w:bookmarkEnd w:id="5"/>
    </w:p>
    <w:p w14:paraId="1F315544" w14:textId="77777777" w:rsidR="00B1288C" w:rsidRPr="00F37BA5" w:rsidRDefault="00B1288C" w:rsidP="00B1288C">
      <w:pPr>
        <w:pStyle w:val="Nagwek"/>
        <w:spacing w:before="240" w:line="276" w:lineRule="auto"/>
        <w:rPr>
          <w:rFonts w:cs="Arial"/>
          <w:b/>
          <w:bCs/>
          <w:sz w:val="28"/>
          <w:szCs w:val="28"/>
        </w:rPr>
      </w:pPr>
      <w:r w:rsidRPr="00F37BA5">
        <w:rPr>
          <w:rFonts w:cs="Arial"/>
          <w:b/>
          <w:bCs/>
          <w:sz w:val="28"/>
          <w:szCs w:val="28"/>
        </w:rPr>
        <w:lastRenderedPageBreak/>
        <w:t xml:space="preserve">Część 3: </w:t>
      </w:r>
    </w:p>
    <w:p w14:paraId="4386CF7C" w14:textId="25D2B332" w:rsidR="00B1288C" w:rsidRPr="00F37BA5" w:rsidRDefault="00B1288C" w:rsidP="00B1288C">
      <w:pPr>
        <w:pStyle w:val="Nagwek"/>
        <w:spacing w:before="0" w:after="120" w:line="276" w:lineRule="auto"/>
        <w:rPr>
          <w:rFonts w:cs="Arial"/>
          <w:b/>
          <w:bCs/>
          <w:sz w:val="28"/>
          <w:szCs w:val="28"/>
        </w:rPr>
      </w:pPr>
      <w:r w:rsidRPr="00F37BA5">
        <w:rPr>
          <w:rFonts w:cs="Arial"/>
          <w:b/>
          <w:bCs/>
          <w:sz w:val="28"/>
          <w:szCs w:val="28"/>
        </w:rPr>
        <w:t>Rozwój inteligentnych systemów transportowych (ITS) poprawiających dostępność komunikacyjną na terenie miasta Krakowa</w:t>
      </w:r>
    </w:p>
    <w:p w14:paraId="17566C2C" w14:textId="77777777" w:rsidR="00B1288C" w:rsidRPr="00DB67BD" w:rsidRDefault="00B1288C" w:rsidP="00051336">
      <w:pPr>
        <w:pStyle w:val="Akapitzlist"/>
        <w:numPr>
          <w:ilvl w:val="0"/>
          <w:numId w:val="18"/>
        </w:numPr>
        <w:tabs>
          <w:tab w:val="right" w:leader="underscore" w:pos="3969"/>
          <w:tab w:val="right" w:leader="underscore" w:pos="6237"/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DB67BD">
        <w:rPr>
          <w:rFonts w:cs="Arial"/>
          <w:szCs w:val="24"/>
        </w:rPr>
        <w:t>Oferujemy wykonanie zadania objętego postępowaniem zgodnie z warunkami określonymi w Specyfikacji Warunków Zamówienia za cenę całkowitą (</w:t>
      </w:r>
      <w:r w:rsidRPr="00DB67BD">
        <w:rPr>
          <w:rFonts w:cs="Arial"/>
          <w:b/>
          <w:bCs/>
          <w:szCs w:val="24"/>
        </w:rPr>
        <w:t xml:space="preserve">wpisać </w:t>
      </w:r>
      <w:r w:rsidRPr="00DB67BD">
        <w:rPr>
          <w:rFonts w:cs="Arial"/>
          <w:szCs w:val="24"/>
        </w:rPr>
        <w:t>kwotę brutto):</w:t>
      </w:r>
      <w:r w:rsidRPr="00DB67BD">
        <w:rPr>
          <w:rFonts w:cs="Arial"/>
          <w:szCs w:val="24"/>
        </w:rPr>
        <w:tab/>
      </w:r>
      <w:r w:rsidRPr="00DB67BD">
        <w:rPr>
          <w:rFonts w:cs="Arial"/>
          <w:szCs w:val="24"/>
        </w:rPr>
        <w:tab/>
        <w:t xml:space="preserve"> </w:t>
      </w:r>
      <w:r w:rsidRPr="00DB67BD">
        <w:rPr>
          <w:rFonts w:cs="Arial"/>
          <w:b/>
          <w:bCs/>
          <w:szCs w:val="24"/>
        </w:rPr>
        <w:t>złotych brutto</w:t>
      </w:r>
      <w:r w:rsidRPr="00DB67BD">
        <w:rPr>
          <w:rFonts w:cs="Arial"/>
          <w:szCs w:val="24"/>
        </w:rPr>
        <w:t>, uwzględniając w tym podatek VAT w wysokości (</w:t>
      </w:r>
      <w:r w:rsidRPr="00DB67BD">
        <w:rPr>
          <w:rFonts w:cs="Arial"/>
          <w:b/>
          <w:bCs/>
          <w:szCs w:val="24"/>
        </w:rPr>
        <w:t>wpisać procent</w:t>
      </w:r>
      <w:r w:rsidRPr="00DB67BD">
        <w:rPr>
          <w:rFonts w:cs="Arial"/>
          <w:szCs w:val="24"/>
        </w:rPr>
        <w:t xml:space="preserve">): </w:t>
      </w:r>
      <w:r w:rsidRPr="00DB67BD">
        <w:rPr>
          <w:rFonts w:cs="Arial"/>
          <w:szCs w:val="24"/>
        </w:rPr>
        <w:tab/>
      </w:r>
      <w:r w:rsidRPr="00DB67BD">
        <w:rPr>
          <w:rFonts w:cs="Arial"/>
          <w:b/>
          <w:bCs/>
          <w:szCs w:val="24"/>
        </w:rPr>
        <w:t>%</w:t>
      </w:r>
    </w:p>
    <w:p w14:paraId="69809039" w14:textId="77777777" w:rsidR="00B1288C" w:rsidRDefault="00B1288C" w:rsidP="00051336">
      <w:pPr>
        <w:pStyle w:val="Akapitzlist"/>
        <w:tabs>
          <w:tab w:val="right" w:leader="underscore" w:pos="3969"/>
          <w:tab w:val="right" w:leader="underscore" w:pos="6237"/>
          <w:tab w:val="right" w:leader="underscore" w:pos="9072"/>
        </w:tabs>
        <w:ind w:left="0"/>
        <w:rPr>
          <w:rFonts w:cs="Arial"/>
          <w:szCs w:val="24"/>
        </w:rPr>
      </w:pPr>
      <w:r w:rsidRPr="00DB67BD">
        <w:rPr>
          <w:rFonts w:cs="Arial"/>
          <w:b/>
          <w:bCs/>
          <w:szCs w:val="24"/>
        </w:rPr>
        <w:t>Z czego</w:t>
      </w:r>
      <w:r w:rsidRPr="00DB67BD">
        <w:rPr>
          <w:rFonts w:cs="Arial"/>
          <w:szCs w:val="24"/>
        </w:rPr>
        <w:t>:</w:t>
      </w:r>
    </w:p>
    <w:p w14:paraId="0429DC69" w14:textId="77777777" w:rsidR="00B1288C" w:rsidRDefault="00B1288C" w:rsidP="00051336">
      <w:pPr>
        <w:pStyle w:val="Akapitzlist"/>
        <w:tabs>
          <w:tab w:val="right" w:leader="underscore" w:pos="3969"/>
          <w:tab w:val="right" w:leader="underscore" w:pos="8505"/>
          <w:tab w:val="right" w:leader="underscore" w:pos="9072"/>
          <w:tab w:val="right" w:leader="underscore" w:pos="9639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Za sporządzenie wniosku aplikacyjnego </w:t>
      </w:r>
      <w:r>
        <w:rPr>
          <w:rFonts w:cs="Arial"/>
          <w:szCs w:val="24"/>
        </w:rPr>
        <w:tab/>
        <w:t xml:space="preserve"> </w:t>
      </w:r>
      <w:r w:rsidRPr="00DB67BD">
        <w:rPr>
          <w:rFonts w:cs="Arial"/>
          <w:b/>
          <w:bCs/>
          <w:szCs w:val="24"/>
        </w:rPr>
        <w:t>złotych brutto</w:t>
      </w:r>
    </w:p>
    <w:p w14:paraId="54F96BBB" w14:textId="545925CE" w:rsidR="00B1288C" w:rsidRPr="00DB67BD" w:rsidRDefault="00051336" w:rsidP="00F37BA5">
      <w:pPr>
        <w:pStyle w:val="Akapitzlist"/>
        <w:tabs>
          <w:tab w:val="right" w:leader="underscore" w:pos="5387"/>
          <w:tab w:val="right" w:leader="underscore" w:pos="7371"/>
          <w:tab w:val="right" w:leader="underscore" w:pos="9072"/>
          <w:tab w:val="right" w:leader="underscore" w:pos="9639"/>
        </w:tabs>
        <w:spacing w:after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B1288C">
        <w:rPr>
          <w:rFonts w:cs="Arial"/>
          <w:szCs w:val="24"/>
        </w:rPr>
        <w:t xml:space="preserve">a sporządzenie analizy finansowo-ekonomicznej oraz innych niezbędnych załączników </w:t>
      </w:r>
      <w:r w:rsidR="00B1288C">
        <w:rPr>
          <w:rFonts w:cs="Arial"/>
          <w:szCs w:val="24"/>
        </w:rPr>
        <w:tab/>
      </w:r>
      <w:r w:rsidR="00B1288C" w:rsidRPr="000F386E">
        <w:rPr>
          <w:rFonts w:cs="Arial"/>
          <w:b/>
          <w:bCs/>
          <w:szCs w:val="24"/>
        </w:rPr>
        <w:t>złotych brutto</w:t>
      </w:r>
    </w:p>
    <w:p w14:paraId="7FA6B8A0" w14:textId="77777777" w:rsidR="00B1288C" w:rsidRPr="000F386E" w:rsidRDefault="00B1288C" w:rsidP="00051336">
      <w:pPr>
        <w:pStyle w:val="Akapitzlist"/>
        <w:numPr>
          <w:ilvl w:val="0"/>
          <w:numId w:val="18"/>
        </w:numPr>
        <w:tabs>
          <w:tab w:val="right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0F386E">
        <w:rPr>
          <w:rFonts w:cs="Arial"/>
          <w:b/>
          <w:bCs/>
          <w:szCs w:val="24"/>
        </w:rPr>
        <w:t>udzielamy 36 miesięcznej gwarancji</w:t>
      </w:r>
      <w:r w:rsidRPr="000F386E">
        <w:rPr>
          <w:rFonts w:cs="Arial"/>
          <w:szCs w:val="24"/>
        </w:rPr>
        <w:t xml:space="preserve"> jakości na przedmiot umowy (zgodnie z § 7 ust. 1 PPU).</w:t>
      </w:r>
    </w:p>
    <w:p w14:paraId="3A05CE35" w14:textId="77777777" w:rsidR="00B1288C" w:rsidRDefault="00B1288C" w:rsidP="00051336">
      <w:pPr>
        <w:pStyle w:val="Akapitzlist"/>
        <w:numPr>
          <w:ilvl w:val="0"/>
          <w:numId w:val="18"/>
        </w:numPr>
        <w:ind w:left="0" w:right="-1"/>
      </w:pPr>
      <w:r w:rsidRPr="00B238C0">
        <w:rPr>
          <w:rFonts w:cs="Arial"/>
          <w:szCs w:val="24"/>
        </w:rPr>
        <w:t>Termin wykonania zamówienia:</w:t>
      </w:r>
      <w:r w:rsidRPr="00692B6F">
        <w:t xml:space="preserve"> </w:t>
      </w:r>
    </w:p>
    <w:p w14:paraId="0BC4994E" w14:textId="77777777" w:rsidR="00B1288C" w:rsidRPr="000F386E" w:rsidRDefault="00B1288C" w:rsidP="00051336">
      <w:pPr>
        <w:pStyle w:val="Akapitzlist"/>
        <w:ind w:left="0" w:right="-1"/>
        <w:rPr>
          <w:rFonts w:eastAsiaTheme="minorEastAsia" w:cs="Arial"/>
          <w:b/>
          <w:bCs/>
          <w:szCs w:val="24"/>
          <w:lang w:eastAsia="pl-PL"/>
        </w:rPr>
      </w:pPr>
      <w:r w:rsidRPr="000F386E">
        <w:rPr>
          <w:rFonts w:eastAsiaTheme="minorEastAsia" w:cs="Arial"/>
          <w:b/>
          <w:bCs/>
          <w:szCs w:val="24"/>
          <w:lang w:eastAsia="pl-PL"/>
        </w:rPr>
        <w:t>Etap 1</w:t>
      </w:r>
      <w:r w:rsidRPr="000F386E">
        <w:rPr>
          <w:rFonts w:eastAsiaTheme="minorEastAsia" w:cs="Arial"/>
          <w:szCs w:val="24"/>
          <w:lang w:eastAsia="pl-PL"/>
        </w:rPr>
        <w:t>: Sporządzenie przedmiotu umowy wraz z załącznikami oraz przedłożenie do Zamawiającego wersji elektronicznej do weryfikacji –</w:t>
      </w:r>
      <w:r w:rsidRPr="000F386E">
        <w:rPr>
          <w:rFonts w:eastAsiaTheme="minorEastAsia" w:cs="Arial"/>
          <w:b/>
          <w:bCs/>
          <w:szCs w:val="24"/>
          <w:lang w:eastAsia="pl-PL"/>
        </w:rPr>
        <w:t xml:space="preserve"> do dnia 03.06.2024 r.</w:t>
      </w:r>
    </w:p>
    <w:p w14:paraId="1039F4D8" w14:textId="77777777" w:rsidR="00B1288C" w:rsidRDefault="00B1288C" w:rsidP="00051336">
      <w:pPr>
        <w:spacing w:after="160"/>
        <w:ind w:right="-1"/>
        <w:contextualSpacing/>
        <w:rPr>
          <w:rFonts w:eastAsiaTheme="minorEastAsia" w:cs="Arial"/>
          <w:b/>
          <w:bCs/>
          <w:szCs w:val="24"/>
          <w:lang w:eastAsia="pl-PL"/>
        </w:rPr>
      </w:pPr>
      <w:r w:rsidRPr="000F386E">
        <w:rPr>
          <w:rFonts w:eastAsiaTheme="minorEastAsia" w:cs="Arial"/>
          <w:b/>
          <w:bCs/>
          <w:szCs w:val="24"/>
          <w:lang w:eastAsia="pl-PL"/>
        </w:rPr>
        <w:t>Etap 2</w:t>
      </w:r>
      <w:r w:rsidRPr="000F386E">
        <w:rPr>
          <w:rFonts w:eastAsiaTheme="minorEastAsia" w:cs="Arial"/>
          <w:szCs w:val="24"/>
          <w:lang w:eastAsia="pl-PL"/>
        </w:rPr>
        <w:t xml:space="preserve">: Przekazanie do Zamawiającego przedmiotu umowy uwzględniającego uwagi zgłoszone przez Zamawiającego po weryfikacji wersji etapu I – </w:t>
      </w:r>
      <w:r w:rsidRPr="000F386E">
        <w:rPr>
          <w:rFonts w:eastAsiaTheme="minorEastAsia" w:cs="Arial"/>
          <w:b/>
          <w:bCs/>
          <w:szCs w:val="24"/>
          <w:lang w:eastAsia="pl-PL"/>
        </w:rPr>
        <w:t>do dnia 20.06.2024 r.</w:t>
      </w:r>
    </w:p>
    <w:p w14:paraId="1A72BC17" w14:textId="77777777" w:rsidR="00B1288C" w:rsidRDefault="00B1288C" w:rsidP="00051336">
      <w:pPr>
        <w:pStyle w:val="Akapitzlist"/>
        <w:numPr>
          <w:ilvl w:val="0"/>
          <w:numId w:val="18"/>
        </w:numPr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</w:t>
      </w:r>
      <w:r w:rsidRPr="000F5C81">
        <w:rPr>
          <w:rFonts w:cs="Arial"/>
          <w:b/>
          <w:bCs/>
          <w:szCs w:val="24"/>
        </w:rPr>
        <w:t>wpisać części zamówienia</w:t>
      </w:r>
      <w:r>
        <w:rPr>
          <w:rFonts w:cs="Arial"/>
          <w:szCs w:val="24"/>
        </w:rPr>
        <w:t>):</w:t>
      </w:r>
    </w:p>
    <w:p w14:paraId="3EA68BFB" w14:textId="77777777" w:rsidR="00B1288C" w:rsidRDefault="00B1288C" w:rsidP="00957596">
      <w:pPr>
        <w:pStyle w:val="Akapitzlist"/>
        <w:numPr>
          <w:ilvl w:val="0"/>
          <w:numId w:val="24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654FCEB" w14:textId="77777777" w:rsidR="00B1288C" w:rsidRDefault="00B1288C" w:rsidP="00051336">
      <w:pPr>
        <w:pStyle w:val="Akapitzlist"/>
        <w:numPr>
          <w:ilvl w:val="0"/>
          <w:numId w:val="18"/>
        </w:numPr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557789F4" w14:textId="77777777" w:rsidR="00B1288C" w:rsidRDefault="00B1288C" w:rsidP="00957596">
      <w:pPr>
        <w:pStyle w:val="Akapitzlist"/>
        <w:numPr>
          <w:ilvl w:val="0"/>
          <w:numId w:val="25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5F43386" w14:textId="77777777" w:rsidR="00B1288C" w:rsidRDefault="00B1288C" w:rsidP="00051336">
      <w:pPr>
        <w:pStyle w:val="Akapitzlist"/>
        <w:numPr>
          <w:ilvl w:val="0"/>
          <w:numId w:val="18"/>
        </w:numPr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64698C5F" w14:textId="77777777" w:rsidR="00B1288C" w:rsidRPr="003B266A" w:rsidRDefault="00B1288C" w:rsidP="00957596">
      <w:pPr>
        <w:pStyle w:val="Akapitzlist"/>
        <w:numPr>
          <w:ilvl w:val="0"/>
          <w:numId w:val="26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3140F447" w14:textId="40FC28F0" w:rsidR="0028202F" w:rsidRPr="00B47DF4" w:rsidRDefault="00B1288C" w:rsidP="00B47DF4">
      <w:pPr>
        <w:pStyle w:val="Akapitzlist"/>
        <w:numPr>
          <w:ilvl w:val="0"/>
          <w:numId w:val="18"/>
        </w:numPr>
        <w:tabs>
          <w:tab w:val="right" w:pos="9072"/>
        </w:tabs>
        <w:spacing w:after="1920"/>
        <w:ind w:left="0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cena obejmuje cały zakres przedmiotu zamówienia w zakresie części </w:t>
      </w:r>
      <w:r w:rsidR="00F37BA5">
        <w:rPr>
          <w:rFonts w:cs="Arial"/>
          <w:szCs w:val="24"/>
        </w:rPr>
        <w:t>3</w:t>
      </w:r>
      <w:r>
        <w:rPr>
          <w:rFonts w:cs="Arial"/>
          <w:szCs w:val="24"/>
        </w:rPr>
        <w:t>.</w:t>
      </w:r>
    </w:p>
    <w:p w14:paraId="7122A220" w14:textId="33257F27" w:rsidR="008237DE" w:rsidRPr="00F37BA5" w:rsidRDefault="00786D82" w:rsidP="00F37BA5">
      <w:pPr>
        <w:pStyle w:val="Akapitzlist"/>
        <w:numPr>
          <w:ilvl w:val="0"/>
          <w:numId w:val="20"/>
        </w:numPr>
        <w:tabs>
          <w:tab w:val="right" w:pos="9072"/>
        </w:tabs>
        <w:ind w:left="0"/>
        <w:rPr>
          <w:rFonts w:cs="Arial"/>
          <w:szCs w:val="24"/>
        </w:rPr>
      </w:pPr>
      <w:r w:rsidRPr="00F37BA5">
        <w:rPr>
          <w:rFonts w:cs="Arial"/>
          <w:szCs w:val="24"/>
        </w:rPr>
        <w:lastRenderedPageBreak/>
        <w:t>Warunki płatności: zgodnie z postanowieniami zawartymi w załączniku nr 2</w:t>
      </w:r>
      <w:r w:rsidR="00F37BA5">
        <w:rPr>
          <w:rFonts w:cs="Arial"/>
          <w:szCs w:val="24"/>
        </w:rPr>
        <w:t>.1, 2.2, 2.3</w:t>
      </w:r>
      <w:r w:rsidRPr="00F37BA5">
        <w:rPr>
          <w:rFonts w:cs="Arial"/>
          <w:szCs w:val="24"/>
        </w:rPr>
        <w:t xml:space="preserve"> do </w:t>
      </w:r>
      <w:r w:rsidR="007F1309" w:rsidRPr="00F37BA5">
        <w:rPr>
          <w:rFonts w:cs="Arial"/>
          <w:szCs w:val="24"/>
        </w:rPr>
        <w:t>Specyfikacji Warunków Zamówienia</w:t>
      </w:r>
      <w:r w:rsidRPr="00F37BA5">
        <w:rPr>
          <w:rFonts w:cs="Arial"/>
          <w:szCs w:val="24"/>
        </w:rPr>
        <w:t>.</w:t>
      </w:r>
    </w:p>
    <w:p w14:paraId="54AED077" w14:textId="2372B957" w:rsidR="00786D82" w:rsidRDefault="00786D82" w:rsidP="00F37BA5">
      <w:pPr>
        <w:pStyle w:val="Akapitzlist"/>
        <w:numPr>
          <w:ilvl w:val="0"/>
          <w:numId w:val="20"/>
        </w:numPr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138ADCA0" w:rsidR="00786D82" w:rsidRDefault="00F37BA5" w:rsidP="00F37BA5">
      <w:pPr>
        <w:pStyle w:val="Akapitzlist"/>
        <w:numPr>
          <w:ilvl w:val="0"/>
          <w:numId w:val="20"/>
        </w:numPr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786D82">
        <w:rPr>
          <w:rFonts w:cs="Arial"/>
          <w:szCs w:val="24"/>
        </w:rPr>
        <w:t>świadczam</w:t>
      </w:r>
      <w:r w:rsidR="001B431E">
        <w:rPr>
          <w:rFonts w:cs="Arial"/>
          <w:szCs w:val="24"/>
        </w:rPr>
        <w:t>y,</w:t>
      </w:r>
      <w:r w:rsidR="00786D82"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 w:rsidR="00786D82"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 w:rsidR="00786D82"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 w:rsidR="00786D82"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DC6DE6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03C4F94B" w:rsidR="00786D82" w:rsidRPr="00F37BA5" w:rsidRDefault="00786D82" w:rsidP="00F37BA5">
      <w:pPr>
        <w:pStyle w:val="Akapitzlist"/>
        <w:numPr>
          <w:ilvl w:val="0"/>
          <w:numId w:val="20"/>
        </w:numPr>
        <w:tabs>
          <w:tab w:val="right" w:pos="9072"/>
        </w:tabs>
        <w:ind w:left="0"/>
        <w:contextualSpacing w:val="0"/>
        <w:rPr>
          <w:rFonts w:cs="Arial"/>
          <w:szCs w:val="24"/>
        </w:rPr>
      </w:pPr>
      <w:r w:rsidRPr="00F37BA5">
        <w:rPr>
          <w:rFonts w:cs="Arial"/>
          <w:szCs w:val="24"/>
        </w:rPr>
        <w:t>Oświadczam</w:t>
      </w:r>
      <w:r w:rsidR="001B431E" w:rsidRPr="00F37BA5">
        <w:rPr>
          <w:rFonts w:cs="Arial"/>
          <w:szCs w:val="24"/>
        </w:rPr>
        <w:t>y</w:t>
      </w:r>
      <w:r w:rsidRPr="00F37BA5">
        <w:rPr>
          <w:rFonts w:cs="Arial"/>
          <w:szCs w:val="24"/>
        </w:rPr>
        <w:t xml:space="preserve">, że </w:t>
      </w:r>
      <w:r w:rsidR="005A69EB" w:rsidRPr="00F37BA5">
        <w:rPr>
          <w:rFonts w:cs="Arial"/>
          <w:szCs w:val="24"/>
        </w:rPr>
        <w:t>zapozna</w:t>
      </w:r>
      <w:r w:rsidR="001B431E" w:rsidRPr="00F37BA5">
        <w:rPr>
          <w:rFonts w:cs="Arial"/>
          <w:szCs w:val="24"/>
        </w:rPr>
        <w:t>liśmy</w:t>
      </w:r>
      <w:r w:rsidR="005A69EB" w:rsidRPr="00F37BA5">
        <w:rPr>
          <w:rFonts w:cs="Arial"/>
          <w:szCs w:val="24"/>
        </w:rPr>
        <w:t xml:space="preserve"> się z Projektowanymi Postanowieniami Umowy określonymi w załączniku nr 2</w:t>
      </w:r>
      <w:r w:rsidR="00F37BA5">
        <w:rPr>
          <w:rFonts w:cs="Arial"/>
          <w:szCs w:val="24"/>
        </w:rPr>
        <w:t>.1, 2.2, 2.3</w:t>
      </w:r>
      <w:r w:rsidR="005A69EB" w:rsidRPr="00F37BA5">
        <w:rPr>
          <w:rFonts w:cs="Arial"/>
          <w:szCs w:val="24"/>
        </w:rPr>
        <w:t xml:space="preserve"> do Specyfikacji Warunków Zamówienia i zobowiązuj</w:t>
      </w:r>
      <w:r w:rsidR="001B431E" w:rsidRPr="00F37BA5">
        <w:rPr>
          <w:rFonts w:cs="Arial"/>
          <w:szCs w:val="24"/>
        </w:rPr>
        <w:t>emy</w:t>
      </w:r>
      <w:r w:rsidR="005A69EB" w:rsidRPr="00F37BA5">
        <w:rPr>
          <w:rFonts w:cs="Arial"/>
          <w:szCs w:val="24"/>
        </w:rPr>
        <w:t xml:space="preserve"> się w przypadku wyboru </w:t>
      </w:r>
      <w:r w:rsidR="001B431E" w:rsidRPr="00F37BA5">
        <w:rPr>
          <w:rFonts w:cs="Arial"/>
          <w:szCs w:val="24"/>
        </w:rPr>
        <w:t>naszej</w:t>
      </w:r>
      <w:r w:rsidR="005A69EB" w:rsidRPr="00F37BA5">
        <w:rPr>
          <w:rFonts w:cs="Arial"/>
          <w:szCs w:val="24"/>
        </w:rPr>
        <w:t xml:space="preserve"> oferty do zawarcia umowy na określonych w </w:t>
      </w:r>
      <w:r w:rsidR="00A04A77" w:rsidRPr="00F37BA5">
        <w:rPr>
          <w:rFonts w:cs="Arial"/>
          <w:szCs w:val="24"/>
        </w:rPr>
        <w:t xml:space="preserve">projektowanych </w:t>
      </w:r>
      <w:r w:rsidR="005A69EB" w:rsidRPr="00F37BA5">
        <w:rPr>
          <w:rFonts w:cs="Arial"/>
          <w:szCs w:val="24"/>
        </w:rPr>
        <w:t>postanowieniach umowy warunkach, w miejscu i terminie wyznaczonym przez Zamawiającego.</w:t>
      </w:r>
    </w:p>
    <w:p w14:paraId="1FAC56E5" w14:textId="01763557" w:rsidR="005A69EB" w:rsidRDefault="005A69EB" w:rsidP="00F37BA5">
      <w:pPr>
        <w:pStyle w:val="Akapitzlist"/>
        <w:numPr>
          <w:ilvl w:val="0"/>
          <w:numId w:val="20"/>
        </w:numPr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1C7739A9" w14:textId="2767893D" w:rsidR="005A69EB" w:rsidRDefault="005A69EB" w:rsidP="00F37BA5">
      <w:pPr>
        <w:pStyle w:val="Akapitzlist"/>
        <w:numPr>
          <w:ilvl w:val="0"/>
          <w:numId w:val="20"/>
        </w:numPr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F44BFA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F44BFA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F44BFA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F44BFA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F44BFA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F44BFA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8DAD4E4" w14:textId="30600E3C" w:rsidR="00C220C7" w:rsidRDefault="00C220C7" w:rsidP="00F44BFA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 w:rsidRPr="00C220C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F37BA5">
      <w:pPr>
        <w:pStyle w:val="Akapitzlist"/>
        <w:numPr>
          <w:ilvl w:val="0"/>
          <w:numId w:val="20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F37BA5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7A7AFB4" w:rsidR="005A69EB" w:rsidRDefault="00FB6CFE" w:rsidP="00F37BA5">
      <w:pPr>
        <w:pStyle w:val="Akapitzlist"/>
        <w:numPr>
          <w:ilvl w:val="0"/>
          <w:numId w:val="20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 xml:space="preserve">zaznaczyć </w:t>
      </w:r>
      <w:r w:rsidR="005E53A1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F37BA5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F37BA5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F37BA5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20036DAF" w14:textId="382867A5" w:rsidR="001C7A79" w:rsidRPr="00F44BFA" w:rsidRDefault="001C7A79" w:rsidP="00F44BFA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445"/>
    <w:multiLevelType w:val="hybridMultilevel"/>
    <w:tmpl w:val="DB2A906E"/>
    <w:lvl w:ilvl="0" w:tplc="342005AC">
      <w:start w:val="1"/>
      <w:numFmt w:val="decimal"/>
      <w:lvlText w:val="%1a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A05D3B"/>
    <w:multiLevelType w:val="hybridMultilevel"/>
    <w:tmpl w:val="C25613C0"/>
    <w:lvl w:ilvl="0" w:tplc="B7CA51E4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D03A52"/>
    <w:multiLevelType w:val="hybridMultilevel"/>
    <w:tmpl w:val="3856867C"/>
    <w:lvl w:ilvl="0" w:tplc="B46E8E6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81CC8"/>
    <w:multiLevelType w:val="hybridMultilevel"/>
    <w:tmpl w:val="ACD4EF8C"/>
    <w:lvl w:ilvl="0" w:tplc="7AF0BEF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45FC9"/>
    <w:multiLevelType w:val="hybridMultilevel"/>
    <w:tmpl w:val="D70C900A"/>
    <w:lvl w:ilvl="0" w:tplc="078CE5D8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D510D3"/>
    <w:multiLevelType w:val="hybridMultilevel"/>
    <w:tmpl w:val="130CF640"/>
    <w:lvl w:ilvl="0" w:tplc="7D1C06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E7D539F"/>
    <w:multiLevelType w:val="hybridMultilevel"/>
    <w:tmpl w:val="83225218"/>
    <w:lvl w:ilvl="0" w:tplc="A2029220">
      <w:start w:val="2"/>
      <w:numFmt w:val="decimal"/>
      <w:lvlText w:val="%1b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93FE3"/>
    <w:multiLevelType w:val="hybridMultilevel"/>
    <w:tmpl w:val="6FC45016"/>
    <w:lvl w:ilvl="0" w:tplc="F2C4D84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49098D"/>
    <w:multiLevelType w:val="hybridMultilevel"/>
    <w:tmpl w:val="526AFE84"/>
    <w:lvl w:ilvl="0" w:tplc="344E00D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0C89"/>
    <w:multiLevelType w:val="hybridMultilevel"/>
    <w:tmpl w:val="D8F02F02"/>
    <w:lvl w:ilvl="0" w:tplc="3DF07744">
      <w:start w:val="1"/>
      <w:numFmt w:val="decimal"/>
      <w:lvlText w:val="%1b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266EB"/>
    <w:multiLevelType w:val="hybridMultilevel"/>
    <w:tmpl w:val="79C85F10"/>
    <w:lvl w:ilvl="0" w:tplc="62BAD712">
      <w:start w:val="1"/>
      <w:numFmt w:val="decimal"/>
      <w:lvlText w:val="%1c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1D7646"/>
    <w:multiLevelType w:val="hybridMultilevel"/>
    <w:tmpl w:val="547CB3DE"/>
    <w:lvl w:ilvl="0" w:tplc="354032A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060CB"/>
    <w:multiLevelType w:val="hybridMultilevel"/>
    <w:tmpl w:val="2EC80736"/>
    <w:lvl w:ilvl="0" w:tplc="5D12E1F6">
      <w:start w:val="1"/>
      <w:numFmt w:val="decimal"/>
      <w:lvlText w:val="%1c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F6CD8"/>
    <w:multiLevelType w:val="hybridMultilevel"/>
    <w:tmpl w:val="D500F60A"/>
    <w:lvl w:ilvl="0" w:tplc="981005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13"/>
  </w:num>
  <w:num w:numId="2" w16cid:durableId="1603412604">
    <w:abstractNumId w:val="10"/>
  </w:num>
  <w:num w:numId="3" w16cid:durableId="1387878557">
    <w:abstractNumId w:val="14"/>
  </w:num>
  <w:num w:numId="4" w16cid:durableId="113333574">
    <w:abstractNumId w:val="6"/>
  </w:num>
  <w:num w:numId="5" w16cid:durableId="531303244">
    <w:abstractNumId w:val="1"/>
  </w:num>
  <w:num w:numId="6" w16cid:durableId="1903322380">
    <w:abstractNumId w:val="11"/>
  </w:num>
  <w:num w:numId="7" w16cid:durableId="1004043682">
    <w:abstractNumId w:val="2"/>
  </w:num>
  <w:num w:numId="8" w16cid:durableId="1808206300">
    <w:abstractNumId w:val="21"/>
  </w:num>
  <w:num w:numId="9" w16cid:durableId="941377722">
    <w:abstractNumId w:val="12"/>
  </w:num>
  <w:num w:numId="10" w16cid:durableId="497304894">
    <w:abstractNumId w:val="17"/>
  </w:num>
  <w:num w:numId="11" w16cid:durableId="1621107203">
    <w:abstractNumId w:val="22"/>
  </w:num>
  <w:num w:numId="12" w16cid:durableId="2013070917">
    <w:abstractNumId w:val="4"/>
  </w:num>
  <w:num w:numId="13" w16cid:durableId="38749424">
    <w:abstractNumId w:val="9"/>
  </w:num>
  <w:num w:numId="14" w16cid:durableId="81345396">
    <w:abstractNumId w:val="0"/>
  </w:num>
  <w:num w:numId="15" w16cid:durableId="206601018">
    <w:abstractNumId w:val="19"/>
  </w:num>
  <w:num w:numId="16" w16cid:durableId="335379610">
    <w:abstractNumId w:val="24"/>
  </w:num>
  <w:num w:numId="17" w16cid:durableId="529344809">
    <w:abstractNumId w:val="15"/>
  </w:num>
  <w:num w:numId="18" w16cid:durableId="1636325143">
    <w:abstractNumId w:val="20"/>
  </w:num>
  <w:num w:numId="19" w16cid:durableId="441458455">
    <w:abstractNumId w:val="25"/>
  </w:num>
  <w:num w:numId="20" w16cid:durableId="1456871209">
    <w:abstractNumId w:val="7"/>
  </w:num>
  <w:num w:numId="21" w16cid:durableId="2008365174">
    <w:abstractNumId w:val="18"/>
  </w:num>
  <w:num w:numId="22" w16cid:durableId="916791955">
    <w:abstractNumId w:val="5"/>
  </w:num>
  <w:num w:numId="23" w16cid:durableId="366834293">
    <w:abstractNumId w:val="8"/>
  </w:num>
  <w:num w:numId="24" w16cid:durableId="310411019">
    <w:abstractNumId w:val="3"/>
  </w:num>
  <w:num w:numId="25" w16cid:durableId="460538212">
    <w:abstractNumId w:val="23"/>
  </w:num>
  <w:num w:numId="26" w16cid:durableId="10209351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1336"/>
    <w:rsid w:val="00074D31"/>
    <w:rsid w:val="000857FB"/>
    <w:rsid w:val="000872F5"/>
    <w:rsid w:val="000A4D16"/>
    <w:rsid w:val="000F386E"/>
    <w:rsid w:val="000F5C81"/>
    <w:rsid w:val="00104CDD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202F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4452E"/>
    <w:rsid w:val="00465348"/>
    <w:rsid w:val="0047438C"/>
    <w:rsid w:val="004A3FE1"/>
    <w:rsid w:val="004D0B36"/>
    <w:rsid w:val="00524421"/>
    <w:rsid w:val="005A69EB"/>
    <w:rsid w:val="005E53A1"/>
    <w:rsid w:val="005E7D91"/>
    <w:rsid w:val="006219CD"/>
    <w:rsid w:val="00624D0E"/>
    <w:rsid w:val="00633D80"/>
    <w:rsid w:val="00676FF9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D4EFE"/>
    <w:rsid w:val="007E289A"/>
    <w:rsid w:val="007E3EE0"/>
    <w:rsid w:val="007E61CC"/>
    <w:rsid w:val="007E7EF6"/>
    <w:rsid w:val="007F1309"/>
    <w:rsid w:val="00812EAC"/>
    <w:rsid w:val="008237DE"/>
    <w:rsid w:val="00825257"/>
    <w:rsid w:val="00891B3F"/>
    <w:rsid w:val="00896B70"/>
    <w:rsid w:val="008A64FA"/>
    <w:rsid w:val="008C7573"/>
    <w:rsid w:val="00952097"/>
    <w:rsid w:val="00957596"/>
    <w:rsid w:val="009730A2"/>
    <w:rsid w:val="009D6D5C"/>
    <w:rsid w:val="00A04A77"/>
    <w:rsid w:val="00A1790C"/>
    <w:rsid w:val="00A20FBA"/>
    <w:rsid w:val="00A61316"/>
    <w:rsid w:val="00A76C8B"/>
    <w:rsid w:val="00A867B7"/>
    <w:rsid w:val="00A93F4E"/>
    <w:rsid w:val="00AA52F1"/>
    <w:rsid w:val="00AB5D15"/>
    <w:rsid w:val="00AD3753"/>
    <w:rsid w:val="00AF37B1"/>
    <w:rsid w:val="00B1288C"/>
    <w:rsid w:val="00B238C0"/>
    <w:rsid w:val="00B23ABE"/>
    <w:rsid w:val="00B47DF4"/>
    <w:rsid w:val="00B702BD"/>
    <w:rsid w:val="00BC5782"/>
    <w:rsid w:val="00BE756C"/>
    <w:rsid w:val="00C220C7"/>
    <w:rsid w:val="00C620E0"/>
    <w:rsid w:val="00C91A19"/>
    <w:rsid w:val="00CB11C8"/>
    <w:rsid w:val="00CC0E6F"/>
    <w:rsid w:val="00CC5AA3"/>
    <w:rsid w:val="00CF195A"/>
    <w:rsid w:val="00D16065"/>
    <w:rsid w:val="00D619EF"/>
    <w:rsid w:val="00DA54F6"/>
    <w:rsid w:val="00DB67BD"/>
    <w:rsid w:val="00DC6DE6"/>
    <w:rsid w:val="00E400A4"/>
    <w:rsid w:val="00E40F9E"/>
    <w:rsid w:val="00E52E5E"/>
    <w:rsid w:val="00E757C7"/>
    <w:rsid w:val="00E9513C"/>
    <w:rsid w:val="00EE5A2D"/>
    <w:rsid w:val="00F02BF5"/>
    <w:rsid w:val="00F04CFA"/>
    <w:rsid w:val="00F37BA5"/>
    <w:rsid w:val="00F44B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88C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7B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7B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7BD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F386E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F386E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F386E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F38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32</cp:revision>
  <cp:lastPrinted>2023-08-22T07:56:00Z</cp:lastPrinted>
  <dcterms:created xsi:type="dcterms:W3CDTF">2023-02-22T07:56:00Z</dcterms:created>
  <dcterms:modified xsi:type="dcterms:W3CDTF">2024-04-17T05:40:00Z</dcterms:modified>
</cp:coreProperties>
</file>