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77" w:rsidRPr="00DC2477" w:rsidRDefault="00DC2477" w:rsidP="00DC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565394-N-2020 z dnia 2020-07-24 r.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Portu Wojennego Gdynia: Przegląd instalacji i urządzeń do wytwarzania i obsługi powietrza oddechowego oraz komór hiperbarycznych z podziałem na 13części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Portu Wojennego Gdynia, krajowy numer identyfikacyjny 19023285200000, ul. ul. Rondo Bitwy pod Oliwą  1 , 81-103  Gdynia, woj. pomorskie, państwo Polska, tel. 26 1262198, e-mail kpw.przetargi@ron.mil.pl, faks 26 1262314.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kpwgdynia.wp.mil.pl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C2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kpwgdynia.wp.mil.pl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instalacji i urządzeń do wytwarzania i obsługi powietrza oddechowego oraz komór hiperbarycznych z podziałem na 13części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78/KPW/RAT/2020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C2477" w:rsidRPr="00DC2477" w:rsidRDefault="00DC2477" w:rsidP="00DC247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Przegląd instalacji i urządzeń do wytwarzania i obsługi powietrza oddechowego oraz komór hiperbarycznych z podziałem na 13części. Przegląd instalacji i urządzeń do wytwarzania i obsługi powietrza oddechowego oraz komór hiperbarycznych z podziałem na 13części. CZĘŚĆ I – Przegląd roczny Ratowniczo-Leczniczych Kontenerowych Zestawów Hiperbarycznych „Sercówka” 2 szt. eksploatowanych w ZMP KPW Gdynia. CZĘŚĆ II – Przegląd roczny Przenośnego Zespołu Zasilania Powietrzem eksploatowanego w ZMP KPW Gdynia. CZĘŚĆ III – Przegląd roczny instalacji sprężonego powietrza z tablicami rozdzielczymi, połączeniowymi, sprężarkami, magazynem gazów w budynku 275 (po 7 latach eksploatacji). CZĘŚĆ IV - Przegląd roczny instalacji sprężonego powietrza z tablicami rozdzielczymi, połączeniowymi, sprężarkami, przetłaczarką tlenu, magazynem gazów w budynku 113 (po 10 latach eksploatacji) CZĘŚĆ V - Przegląd roczny stanowiska do szkolenia nurkowego oraz leczenia chorób i urazów nurkowych w oparciu o RLKZH „Sercówka” eksploatowanego w OSNiP; CZĘŚĆ VI – Przegląd roczny Ratowniczo-Leczniczego Kontenerowego Zestawu Hiperbarycznego „Sercówka” 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eksploatowanego w OSNiP; CZĘŚĆ VII - Przegląd roczny sprężarek powietrza oddechowego oraz przetłaczarki tlenu eksploatowanych w OSNiP; CZĘŚĆ VIII - Przegląd roczny przetłaczarki Burton Corblin typu A2CV250 eksploatowanej na ORP LECH; CZĘŚĆ IX - Przegląd roczny Ratowniczo-Leczniczego Kontenerowego Zestawu Hiperbarycznego eksploatowanego w BGR JW 4250; CZĘŚĆ X - Przegląd roczny Zespół Komory Dekompresyjnej ZKD eksploatowanej na ORP KORMORAN; CZĘŚĆ XI - Przegląd dwuletni sprężarek powietrza oddechowego BAUER MARINER 320 B 2 szt. eksploatowanych w GNM 13dTR; CZĘŚĆ XII - Przegląd roczny i legalizacja masek SCOUT; CZĘŚĆ XIII - Przegląd sprężarki powietrza oddechowego Bauer Mariner 200E eksploatowanej na ORP Ślązak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została zawarta umowa ramowa lub okres, na który został ustanowiony dynamiczny system zakupów: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 się należytym wykonaniem (zakończeniem) lub wykonywaniem (w przypadku zamówień trwających), w okresie ostatnich 3 lat przed upływem terminu składania ofert, a jeżeli okres prowadzenia działalności jest krótszy - w tym okresie co najmniej 1 (jednego) zamówienia, spełniającego następujące warunki:: CZĘŚĆ I, V, VI, IX, X - jednego zamówienia polegającego na wykonaniu prac (budowa / remont / naprawa / przegląd) związanych z komorami hiperbarycznymi i/lub instalacjami wytwarzania, utrzymywania i modyfikacji atmosfery hiperbarycznej oraz potwierdzi, że wskazane zamówienie zostało wykonane należycie. - przez 1 zamówienie zamawiający rozumie 1 umowę/ pojedyncze, odrębne zobowiązanie oraz potwierdzi, że wskazane zamówienia zostały wykonane należycie. CZĘŚĆ II, III, IV, VII, VIII, XI, XII, XIII - jednego zamówienia polegającego na wykonaniu 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prac (budowa / remont / naprawa / przegląd) związanych z instalacjami sprężonego powietrza i sprężarkami powietrza oddechowego oraz potwierdzi, że wskazane zamówienie zostało wykonane należycie. - przez 1 zamówienie zamawiający rozumie 1 umowę/ pojedyncze, odrębne zobowiązanie oraz potwierdzi, że wskazane zamówienia zostały wykonane należycie.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IV.3) Negocjacje z ogłoszeniem, dialog konkurencyjny, partnerstwo 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negocjacji na etapy w celu ograniczeniu liczby ofert podlegających negocjacjom poprzez zastosowanie kryteriów oceny ofert wskazanych w specyfikacji istotnych warunków zamówienia: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 Nie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dopuszcza możliwość zmiany umowy, gdy konieczność wprowadzenia takich zmian wynikać będzie z okoliczności, których nie można było przewidzieć w chwili zawarcia umowy lub zmiany te są korzystne dla Zamawiającego w szczególności: zmiany wynikające z aktualnych na czas wykonywania zamówienia przepisów prawa lub zapobieżenia powstania nieodwracalnych w skutkach strat dla Zamawiającego. 2. Zamawiający zastrzega sobie prawo, na wniosek wykonawcy, do przedłużenia terminu realizacji umowy w przypadku, gdy: a. na jednostce/budynku rozpoczną się lub będą trwały prace związane z realizacją innych umów; b. wystąpi konieczność wykonania prac (zamówień) nie przewidzianych w umowie; c. wystąpi konieczność wyjścia jednostki pływającej w morze (jeżeli przeglądy dotyczą okrętu). 3. W przypadku wystąpienia sytuacji kryzysowej oraz w czasie osiągania zdolności do podjęcia działań przez JW, Wykonawca niezwłocznie zwróci sprzęt będący przedmiotem naprawy. W takiej sytuacji strony wzajemnie rozliczą się za wykonane prace. Powyższe nie będzie powodowało roszczeń Wykonawcy wobec zamawiającego. 4. Wykonawca nie może przenosić praw i obowiązków wynikających z niniejszej umowy na osoby trzecie bez pisemnej zgody zamawiającego 5. Strony zawierają umowę w formie pisemnej pod rygorem nieważności, wszelkie zmiany umowy mogą być dokonywane jedynie za zgodą obu stron, w formie pisemnego aneksu do niniejszej umowy. Zmiany inne niż forma pisemna są nieważne.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2020-08-03, godzina: 09:30,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2477" w:rsidRPr="00DC2477" w:rsidRDefault="00DC2477" w:rsidP="00DC24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80"/>
        <w:gridCol w:w="834"/>
        <w:gridCol w:w="7229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Ratowniczo-Leczniczych Kontenerowych Zestawów Hiperbarycznych „Sercówka” 2 szt. eksploatowanych w ZMP KPW Gdynia.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Przegląd roczny 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Ratowniczo-Leczniczych Kontenerowych Zestawów Hiperbarycznych „Sercówka” 2 szt. eksploatowanych w ZMP KPW Gdynia.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80"/>
        <w:gridCol w:w="834"/>
        <w:gridCol w:w="7140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Przenośnego Zespołu Zasilania Powietrzem eksploatowanego w ZMP KPW Gdynia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Przenośnego Zespołu Zasilania Powietrzem eksploatowanego w ZMP KPW Gdynia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80"/>
        <w:gridCol w:w="834"/>
        <w:gridCol w:w="7252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instalacji sprężonego powietrza z tablicami rozdzielczymi, połączeniowymi, sprężarkami, magazynem gazów w budynku 275 (po 7 latach eksploatacji).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instalacji sprężonego powietrza z tablicami rozdzielczymi, połączeniowymi, sprężarkami, magazynem gazów w budynku 275 (po 7 latach eksploatacji).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2020-09-01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80"/>
        <w:gridCol w:w="834"/>
        <w:gridCol w:w="7268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instalacji sprężonego powietrza z tablicami rozdzielczymi, połączeniowymi, sprężarkami, przetłaczarką tlenu, magazynem gazów w budynku 113 (po 10 latach eksploatacji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instalacji sprężonego powietrza z tablicami rozdzielczymi, połączeniowymi, sprężarkami, przetłaczarką tlenu, magazynem gazów w budynku 113 (po 10 latach eksploatacji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80"/>
        <w:gridCol w:w="834"/>
        <w:gridCol w:w="7241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stanowiska do szkolenia nurkowego oraz leczenia chorób i urazów nurkowych w oparciu o RLKZH „Sercówka” eksploatowanego w OSNiP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stanowiska do szkolenia nurkowego oraz leczenia chorób i urazów nurkowych w oparciu o RLKZH „Sercówka” eksploatowanego w OSNiP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2020-10-01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80"/>
        <w:gridCol w:w="834"/>
        <w:gridCol w:w="7198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Ratowniczo-Leczniczego Kontenerowego Zestawu Hiperbarycznego „Sercówka” eksploatowanego w OSNiP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Ratowniczo-Leczniczego Kontenerowego Zestawu Hiperbarycznego „Sercówka” eksploatowanego w OSNiP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80"/>
        <w:gridCol w:w="834"/>
        <w:gridCol w:w="7148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sprężarek powietrza oddechowego oraz przetłaczarki tlenu eksploatowanych w OSNiP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Przegląd roczny sprężarek 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powietrza oddechowego oraz przetłaczarki tlenu eksploatowanych w OSNiP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80"/>
        <w:gridCol w:w="834"/>
        <w:gridCol w:w="7114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przetłaczarki Burton Corblin typu A2CV250 eksploatowanej na ORP LECH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przetłaczarki Burton Corblin typu A2CV250 eksploatowanej na ORP LECH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80"/>
        <w:gridCol w:w="834"/>
        <w:gridCol w:w="7189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Ratowniczo-Leczniczego Kontenerowego Zestawu Hiperbarycznego eksploatowanego w BGR JW 4250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Ratowniczo-Leczniczego Kontenerowego Zestawu Hiperbarycznego eksploatowanego w BGR JW 4250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 2020-10-05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2020-10-19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300"/>
        <w:gridCol w:w="834"/>
        <w:gridCol w:w="7007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Zespół Komory Dekompresyjnej ZKD eksploatowanej na ORP KORMORAN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Zespół Komory Dekompresyjnej ZKD eksploatowanej na ORP KORMORAN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00"/>
        <w:gridCol w:w="834"/>
        <w:gridCol w:w="7073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dwuletni sprężarek powietrza oddechowego BAUER MARINER 320 B 2 szt. eksploatowanych w GNM 13dTR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dwuletni sprężarek powietrza oddechowego BAUER MARINER 320 B 2 szt. eksploatowanych w GNM 13dTR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361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roczny i legalizacja masek SCOUT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roczny i legalizacja masek SCOUT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C2477" w:rsidRPr="00DC2477" w:rsidRDefault="00DC2477" w:rsidP="00DC24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300"/>
        <w:gridCol w:w="834"/>
        <w:gridCol w:w="7010"/>
      </w:tblGrid>
      <w:tr w:rsidR="00DC2477" w:rsidRPr="00DC2477" w:rsidTr="00DC2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sprężarki powietrza oddechowego Bauer Mariner 200E eksploatowanej na ORP Ślązak</w:t>
            </w:r>
          </w:p>
        </w:tc>
      </w:tr>
    </w:tbl>
    <w:p w:rsidR="00DC2477" w:rsidRPr="00DC2477" w:rsidRDefault="00DC2477" w:rsidP="00DC24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24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Przegląd sprężarki powietrza oddechowego Bauer Mariner 200E eksploatowanej na ORP Ślązak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50240000-9,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DC24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2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2477" w:rsidRPr="00DC2477" w:rsidTr="00DC2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77" w:rsidRPr="00DC2477" w:rsidRDefault="00DC2477" w:rsidP="00DC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71EA8" w:rsidRDefault="00A71EA8">
      <w:bookmarkStart w:id="0" w:name="_GoBack"/>
      <w:bookmarkEnd w:id="0"/>
    </w:p>
    <w:sectPr w:rsidR="00A7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FB"/>
    <w:rsid w:val="00A71EA8"/>
    <w:rsid w:val="00DC2477"/>
    <w:rsid w:val="00E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A266-7274-4F4B-AE04-591DE19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4407</Words>
  <Characters>26446</Characters>
  <Application>Microsoft Office Word</Application>
  <DocSecurity>0</DocSecurity>
  <Lines>220</Lines>
  <Paragraphs>61</Paragraphs>
  <ScaleCrop>false</ScaleCrop>
  <Company>Resort Obrony Narodowej</Company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2020-07-24T11:32:00Z</dcterms:created>
  <dcterms:modified xsi:type="dcterms:W3CDTF">2020-07-24T11:32:00Z</dcterms:modified>
</cp:coreProperties>
</file>