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EB24A" w14:textId="14F5E6E7" w:rsidR="005D004C" w:rsidRDefault="005D004C" w:rsidP="00A708BC">
      <w:pPr>
        <w:jc w:val="center"/>
        <w:rPr>
          <w:sz w:val="32"/>
          <w:szCs w:val="32"/>
        </w:rPr>
      </w:pPr>
      <w:r>
        <w:rPr>
          <w:sz w:val="32"/>
          <w:szCs w:val="32"/>
        </w:rPr>
        <w:t>Opis przedmiotu zamówienia</w:t>
      </w:r>
    </w:p>
    <w:p w14:paraId="48DE17CC" w14:textId="39FA6C54" w:rsidR="005D004C" w:rsidRDefault="005D004C" w:rsidP="005D004C">
      <w:pPr>
        <w:rPr>
          <w:sz w:val="20"/>
          <w:szCs w:val="20"/>
        </w:rPr>
      </w:pPr>
      <w:r w:rsidRPr="00AD5976">
        <w:rPr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 w:rsidRPr="00AD5976">
        <w:rPr>
          <w:sz w:val="20"/>
          <w:szCs w:val="20"/>
        </w:rPr>
        <w:t>Przedmiotem zamówienia jest  wykonanie projektów budowlanych i wykonawczych na:</w:t>
      </w:r>
      <w:r>
        <w:rPr>
          <w:sz w:val="20"/>
          <w:szCs w:val="20"/>
        </w:rPr>
        <w:t xml:space="preserve"> </w:t>
      </w:r>
    </w:p>
    <w:p w14:paraId="7B304BFA" w14:textId="1AA83F9C" w:rsidR="005D004C" w:rsidRPr="006D1701" w:rsidRDefault="00A708BC" w:rsidP="005D004C">
      <w:pPr>
        <w:rPr>
          <w:sz w:val="20"/>
          <w:szCs w:val="20"/>
        </w:rPr>
      </w:pPr>
      <w:r>
        <w:rPr>
          <w:sz w:val="20"/>
          <w:szCs w:val="20"/>
        </w:rPr>
        <w:t>B</w:t>
      </w:r>
      <w:r w:rsidR="005D004C" w:rsidRPr="00AD5976">
        <w:rPr>
          <w:sz w:val="20"/>
          <w:szCs w:val="20"/>
        </w:rPr>
        <w:t>udowę Zintegrowanego Węzła Przesiadkowego w Skrzynkach obejmującego parking P&amp;R na około 30 miejsc postojowych, parking B&amp;R na około 20 miejsc postojowych, przebudowa drogi dojazdowej, budowa chodnika – dojście do peronów, budowa zatoki autobusowej oraz stacji ładowania pojazdów elektrycznych;</w:t>
      </w:r>
    </w:p>
    <w:p w14:paraId="7D49CCD3" w14:textId="284FF5B8" w:rsidR="005D004C" w:rsidRPr="006D1701" w:rsidRDefault="005D004C" w:rsidP="005D004C">
      <w:pPr>
        <w:rPr>
          <w:sz w:val="20"/>
          <w:szCs w:val="20"/>
        </w:rPr>
      </w:pPr>
      <w:r w:rsidRPr="006D1701">
        <w:rPr>
          <w:sz w:val="20"/>
          <w:szCs w:val="20"/>
        </w:rPr>
        <w:t>2.</w:t>
      </w:r>
      <w:r w:rsidRPr="006D1701">
        <w:rPr>
          <w:sz w:val="20"/>
          <w:szCs w:val="20"/>
        </w:rPr>
        <w:tab/>
        <w:t>Zakres prac obejmuje: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2.1.</w:t>
      </w:r>
      <w:r w:rsidRPr="006D1701">
        <w:rPr>
          <w:sz w:val="20"/>
          <w:szCs w:val="20"/>
        </w:rPr>
        <w:tab/>
        <w:t>uzyskanie map geodezyjnych do celów projektowych;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2.2.</w:t>
      </w:r>
      <w:r w:rsidRPr="006D1701">
        <w:rPr>
          <w:sz w:val="20"/>
          <w:szCs w:val="20"/>
        </w:rPr>
        <w:tab/>
        <w:t>wykonanie mapy stanu prawnego (jeżeli wymagane);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2.3.</w:t>
      </w:r>
      <w:r w:rsidRPr="006D1701">
        <w:rPr>
          <w:sz w:val="20"/>
          <w:szCs w:val="20"/>
        </w:rPr>
        <w:tab/>
        <w:t>wykonanie projektów podziału działek (jeżeli wymagane);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2.4.</w:t>
      </w:r>
      <w:r w:rsidRPr="006D1701">
        <w:rPr>
          <w:sz w:val="20"/>
          <w:szCs w:val="20"/>
        </w:rPr>
        <w:tab/>
        <w:t>przeprowadzenie niezbędnych badań np. geologicznych;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2.5.</w:t>
      </w:r>
      <w:r w:rsidRPr="006D1701">
        <w:rPr>
          <w:sz w:val="20"/>
          <w:szCs w:val="20"/>
        </w:rPr>
        <w:tab/>
        <w:t>uzyskanie niezbędnych uzgodnień i opinii właściwych organów a także innych dokumentów wymaganych przepisami szczegółowymi;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2.6.</w:t>
      </w:r>
      <w:r w:rsidRPr="006D1701">
        <w:rPr>
          <w:sz w:val="20"/>
          <w:szCs w:val="20"/>
        </w:rPr>
        <w:tab/>
        <w:t>opracowanie operatów oraz uzyskanie ostatecznych pozwoleń, decyzji  potrzebnych do  realizacji  projektu;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2.7.</w:t>
      </w:r>
      <w:r w:rsidRPr="006D1701">
        <w:rPr>
          <w:sz w:val="20"/>
          <w:szCs w:val="20"/>
        </w:rPr>
        <w:tab/>
        <w:t>uzyskanie wstępnych zgód właścicieli gruntów nie stanowiących własności Gminy oraz właścicieli ewentualnych odbiorników dla wód opadowych;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2.8.</w:t>
      </w:r>
      <w:r w:rsidRPr="006D1701">
        <w:rPr>
          <w:sz w:val="20"/>
          <w:szCs w:val="20"/>
        </w:rPr>
        <w:tab/>
        <w:t>opracowanie projektów budowlanych i wykonawczych (w tym po 2 egz. dla Zamawiającego);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2.9.</w:t>
      </w:r>
      <w:r w:rsidRPr="006D1701">
        <w:rPr>
          <w:sz w:val="20"/>
          <w:szCs w:val="20"/>
        </w:rPr>
        <w:tab/>
        <w:t>uzyskanie decyzji pozwolenia na budowę albo decyzji o zezwoleniu na realizację inwestycji drogowej lub dokonanie zgłoszenia robót budowlanych.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2.10.</w:t>
      </w:r>
      <w:r w:rsidRPr="006D1701">
        <w:rPr>
          <w:sz w:val="20"/>
          <w:szCs w:val="20"/>
        </w:rPr>
        <w:tab/>
        <w:t>opracowanie projektu tymczasowej organizacji ruchu na czas robót wraz z jego zatwierdzeniem;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2.11.</w:t>
      </w:r>
      <w:r w:rsidRPr="006D1701">
        <w:rPr>
          <w:sz w:val="20"/>
          <w:szCs w:val="20"/>
        </w:rPr>
        <w:tab/>
        <w:t>opracowanie projektu stałej organizacji ruchu wraz z jego zatwierdzeniem;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2.12.</w:t>
      </w:r>
      <w:r w:rsidRPr="006D1701">
        <w:rPr>
          <w:sz w:val="20"/>
          <w:szCs w:val="20"/>
        </w:rPr>
        <w:tab/>
        <w:t>opracowanie szczegółowych specyfikacji technicznych dla projektowanych robót – 2 egz.;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2.13.</w:t>
      </w:r>
      <w:r w:rsidRPr="006D1701">
        <w:rPr>
          <w:sz w:val="20"/>
          <w:szCs w:val="20"/>
        </w:rPr>
        <w:tab/>
        <w:t>sporządzenie kosztorysów w wersji pdf oraz ath: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2.13.1.</w:t>
      </w:r>
      <w:r w:rsidRPr="006D1701">
        <w:rPr>
          <w:sz w:val="20"/>
          <w:szCs w:val="20"/>
        </w:rPr>
        <w:tab/>
        <w:t>kosztorys inwestorski – 2 egz.;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2.13.2.</w:t>
      </w:r>
      <w:r w:rsidRPr="006D1701">
        <w:rPr>
          <w:sz w:val="20"/>
          <w:szCs w:val="20"/>
        </w:rPr>
        <w:tab/>
        <w:t>przedmiar robót – 2 egz.;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2.13.3.</w:t>
      </w:r>
      <w:r w:rsidRPr="006D1701">
        <w:rPr>
          <w:sz w:val="20"/>
          <w:szCs w:val="20"/>
        </w:rPr>
        <w:tab/>
        <w:t>kosztorys ofertowy uproszczony łącznie z zestawieniami RMS – 2 egz.;</w:t>
      </w:r>
      <w:r>
        <w:rPr>
          <w:sz w:val="20"/>
          <w:szCs w:val="20"/>
        </w:rPr>
        <w:br/>
      </w:r>
      <w:r w:rsidRPr="006D1701">
        <w:rPr>
          <w:sz w:val="20"/>
          <w:szCs w:val="20"/>
        </w:rPr>
        <w:t>2.14.</w:t>
      </w:r>
      <w:r w:rsidRPr="006D1701">
        <w:rPr>
          <w:sz w:val="20"/>
          <w:szCs w:val="20"/>
        </w:rPr>
        <w:tab/>
        <w:t>przekazanie w/w opracowań w wersji elektronicznej (w wersji edytowalnej i pdf) – 2 CD.</w:t>
      </w:r>
    </w:p>
    <w:p w14:paraId="25D5911E" w14:textId="736A6D6A" w:rsidR="005D004C" w:rsidRPr="00B877F6" w:rsidRDefault="005D004C" w:rsidP="005D004C">
      <w:pPr>
        <w:rPr>
          <w:sz w:val="20"/>
          <w:szCs w:val="20"/>
        </w:rPr>
      </w:pPr>
      <w:r w:rsidRPr="00B877F6">
        <w:rPr>
          <w:sz w:val="20"/>
          <w:szCs w:val="20"/>
        </w:rPr>
        <w:t>Dokumentem potwierdzającym przyjęcie wykonanej dokumentacji jest protokół zdawczo odbiorczy po</w:t>
      </w:r>
      <w:r>
        <w:rPr>
          <w:sz w:val="20"/>
          <w:szCs w:val="20"/>
        </w:rPr>
        <w:br/>
      </w:r>
      <w:r w:rsidRPr="00B877F6">
        <w:rPr>
          <w:sz w:val="20"/>
          <w:szCs w:val="20"/>
        </w:rPr>
        <w:t xml:space="preserve">weryfikacji dokumentacji przez Zamawiającego i podpisany przez obie strony. </w:t>
      </w:r>
    </w:p>
    <w:p w14:paraId="0D2CE2C0" w14:textId="77777777" w:rsidR="005D004C" w:rsidRPr="00B877F6" w:rsidRDefault="005D004C" w:rsidP="005D004C">
      <w:pPr>
        <w:rPr>
          <w:sz w:val="20"/>
          <w:szCs w:val="20"/>
        </w:rPr>
      </w:pPr>
      <w:r w:rsidRPr="00B877F6">
        <w:rPr>
          <w:sz w:val="20"/>
          <w:szCs w:val="20"/>
        </w:rPr>
        <w:t>Wykonawca zobowiązuje się bez dodatkowego wynagrodzenia przenieść na Zamawiającego w drodze odrębnej umowy przysługujące mu majątkowe prawo autorskie oraz zezwala Zamawiającemu wykorzystać projekt na wszystkich polach eksploatacji niezbędnych do przeprowadzenia postępowania przetargowego i realizacji inwestycji.</w:t>
      </w:r>
    </w:p>
    <w:p w14:paraId="3E2CB6E0" w14:textId="0E0391BB" w:rsidR="005D004C" w:rsidRPr="005D004C" w:rsidRDefault="005D004C" w:rsidP="005D004C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5D004C" w:rsidRPr="005D0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BA3"/>
    <w:rsid w:val="005D004C"/>
    <w:rsid w:val="00A708BC"/>
    <w:rsid w:val="00BE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A16C"/>
  <w15:chartTrackingRefBased/>
  <w15:docId w15:val="{E09CC750-2482-4CB4-A194-1F96A02C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Pieta Marek</dc:creator>
  <cp:keywords/>
  <dc:description/>
  <cp:lastModifiedBy>Pieta Marek</cp:lastModifiedBy>
  <cp:revision>3</cp:revision>
  <dcterms:created xsi:type="dcterms:W3CDTF">2023-06-01T08:10:00Z</dcterms:created>
  <dcterms:modified xsi:type="dcterms:W3CDTF">2023-06-27T10:33:00Z</dcterms:modified>
</cp:coreProperties>
</file>