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9EB" w14:textId="60E6706B" w:rsidR="00DF1166" w:rsidRPr="00217473" w:rsidRDefault="00C93B5E" w:rsidP="009A5AD1">
      <w:pPr>
        <w:spacing w:before="120" w:after="120" w:line="240" w:lineRule="auto"/>
        <w:jc w:val="right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Załącznik nr 1A do SWZ – Tabela parametrów wymaganych</w:t>
      </w:r>
      <w:r w:rsidR="00847CE9">
        <w:rPr>
          <w:rFonts w:cstheme="minorHAnsi"/>
          <w:b/>
          <w:bCs/>
        </w:rPr>
        <w:t>- zmieniony</w:t>
      </w:r>
    </w:p>
    <w:p w14:paraId="2DA46E1E" w14:textId="18214958" w:rsidR="00DF1166" w:rsidRPr="00217473" w:rsidRDefault="00DF1166" w:rsidP="004E4CE2">
      <w:pPr>
        <w:rPr>
          <w:rFonts w:cstheme="minorHAnsi"/>
        </w:rPr>
      </w:pPr>
    </w:p>
    <w:p w14:paraId="15861C92" w14:textId="431BCD4F" w:rsidR="00DF1166" w:rsidRPr="00B66014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Serwer typ II (1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>dla pojedynczego serwera:</w:t>
      </w:r>
    </w:p>
    <w:p w14:paraId="5502BE44" w14:textId="77777777" w:rsidR="00DF1166" w:rsidRPr="00B66014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B66014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0EAF5966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654A1D81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675ABFCB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F7CB819" w14:textId="60B723C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19F808A1" w14:textId="77777777" w:rsidTr="009620D2">
        <w:tc>
          <w:tcPr>
            <w:tcW w:w="798" w:type="dxa"/>
          </w:tcPr>
          <w:p w14:paraId="7805480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DA8908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wielkość maksymalnie 2U.</w:t>
            </w:r>
          </w:p>
          <w:p w14:paraId="46BC709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46392973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3DACDC4" w14:textId="77777777" w:rsidTr="009620D2">
        <w:tc>
          <w:tcPr>
            <w:tcW w:w="798" w:type="dxa"/>
          </w:tcPr>
          <w:p w14:paraId="5B6FD8E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CE0527B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Komplet szyn umożliwiających montaż w szafie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rack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19” i wysuwanie serwera w celach serwisowych oraz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organizerem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do kabli</w:t>
            </w:r>
          </w:p>
        </w:tc>
        <w:tc>
          <w:tcPr>
            <w:tcW w:w="3548" w:type="dxa"/>
          </w:tcPr>
          <w:p w14:paraId="74C9269A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172BB58F" w14:textId="77777777" w:rsidTr="009620D2">
        <w:trPr>
          <w:trHeight w:val="376"/>
        </w:trPr>
        <w:tc>
          <w:tcPr>
            <w:tcW w:w="798" w:type="dxa"/>
          </w:tcPr>
          <w:p w14:paraId="5C14C0B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23328852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64A48914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B14A93C" w14:textId="77777777" w:rsidTr="009620D2">
        <w:trPr>
          <w:trHeight w:val="332"/>
        </w:trPr>
        <w:tc>
          <w:tcPr>
            <w:tcW w:w="798" w:type="dxa"/>
          </w:tcPr>
          <w:p w14:paraId="02E0FB0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C0A16D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7A1B7998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77F5CF9C" w14:textId="77777777" w:rsidTr="009620D2">
        <w:tc>
          <w:tcPr>
            <w:tcW w:w="798" w:type="dxa"/>
          </w:tcPr>
          <w:p w14:paraId="32AD121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49B545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dwa (2) procesory serwerowe, co najmniej dwunastordzeniowe,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38 600 pkt. (mierzonych dla konfiguracji dwuprocesorowej),</w:t>
            </w:r>
          </w:p>
        </w:tc>
        <w:tc>
          <w:tcPr>
            <w:tcW w:w="3548" w:type="dxa"/>
          </w:tcPr>
          <w:p w14:paraId="45FF8DF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7DB317F" w14:textId="77777777" w:rsidTr="009620D2">
        <w:tc>
          <w:tcPr>
            <w:tcW w:w="798" w:type="dxa"/>
          </w:tcPr>
          <w:p w14:paraId="2C2A8B2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72A591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32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do min. 4TB pamięci RAM. </w:t>
            </w:r>
          </w:p>
        </w:tc>
        <w:tc>
          <w:tcPr>
            <w:tcW w:w="3548" w:type="dxa"/>
          </w:tcPr>
          <w:p w14:paraId="2EA9EC4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24C8297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F06A1B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C76B561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3, w tym minimum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1194A8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83AB891" w14:textId="77777777" w:rsidTr="009620D2">
        <w:trPr>
          <w:trHeight w:val="69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7C3AD68F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784627F4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3677AD2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554FF98D" w14:textId="77777777" w:rsidTr="009620D2">
        <w:trPr>
          <w:trHeight w:val="434"/>
        </w:trPr>
        <w:tc>
          <w:tcPr>
            <w:tcW w:w="798" w:type="dxa"/>
            <w:tcBorders>
              <w:bottom w:val="single" w:sz="4" w:space="0" w:color="95B3D7"/>
            </w:tcBorders>
          </w:tcPr>
          <w:p w14:paraId="6FC74EC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C25A8F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5BCFFDF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56E5A869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8256ED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4F1AE98E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12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</w:t>
            </w:r>
            <w:r w:rsidRPr="00217473">
              <w:rPr>
                <w:rFonts w:cstheme="minorHAnsi"/>
                <w:lang w:val="de-DE"/>
              </w:rPr>
              <w:t xml:space="preserve"> raid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567EBB5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A6905C3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437A99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164E5B8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6CDA61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1232B98A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6A0EE207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8021EBA" w14:textId="77777777" w:rsidR="00DF1166" w:rsidRPr="00217473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. min. dwa interfejsy sieciowe 25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Gb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Ethernet w standardzie SFP+/SFP28.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461ACE5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712B05E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3F04AFA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31D2C52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7DE220D6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ED6E8EE" w14:textId="77777777" w:rsidTr="009620D2">
        <w:tc>
          <w:tcPr>
            <w:tcW w:w="798" w:type="dxa"/>
          </w:tcPr>
          <w:p w14:paraId="5305057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AEFDEC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0E5004DA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178BF6" w14:textId="77777777" w:rsidTr="009620D2">
        <w:tc>
          <w:tcPr>
            <w:tcW w:w="798" w:type="dxa"/>
          </w:tcPr>
          <w:p w14:paraId="05B2B2C1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38043BF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5AB3C19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7E455BF1" w14:textId="77777777" w:rsidTr="009620D2">
        <w:tc>
          <w:tcPr>
            <w:tcW w:w="798" w:type="dxa"/>
          </w:tcPr>
          <w:p w14:paraId="4B6133B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B0A8531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0DA49719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AB8413" w14:textId="77777777" w:rsidTr="009620D2">
        <w:tc>
          <w:tcPr>
            <w:tcW w:w="798" w:type="dxa"/>
          </w:tcPr>
          <w:p w14:paraId="45E51FCA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201705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0C3E5E1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4F5E605E" w14:textId="77777777" w:rsidTr="009620D2">
        <w:tc>
          <w:tcPr>
            <w:tcW w:w="798" w:type="dxa"/>
          </w:tcPr>
          <w:p w14:paraId="01F6ABD5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F2AB3E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5443FD6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25D43D" w14:textId="77777777" w:rsidTr="009620D2">
        <w:tc>
          <w:tcPr>
            <w:tcW w:w="798" w:type="dxa"/>
          </w:tcPr>
          <w:p w14:paraId="72A3D634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25D83DA" w14:textId="77777777" w:rsidR="00DF1166" w:rsidRPr="00214BDE" w:rsidRDefault="00DF1166" w:rsidP="009620D2">
            <w:pPr>
              <w:rPr>
                <w:rFonts w:cstheme="minorHAnsi"/>
                <w:strike/>
              </w:rPr>
            </w:pP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Możliwość wymiany procesora,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 xml:space="preserve">radiatora oraz tzw. </w:t>
            </w:r>
            <w:proofErr w:type="spellStart"/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Backplane’y</w:t>
            </w:r>
            <w:proofErr w:type="spellEnd"/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dysków twardych do celów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serwisowych bez użycia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dodatkowych narzędzi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2897F885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6E431FB1" w14:textId="77777777" w:rsidTr="009620D2">
        <w:tc>
          <w:tcPr>
            <w:tcW w:w="798" w:type="dxa"/>
          </w:tcPr>
          <w:p w14:paraId="6B4C24C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2B4FA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0F9C0C4B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090636C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CD3650" w14:textId="77777777" w:rsidTr="009620D2">
        <w:tc>
          <w:tcPr>
            <w:tcW w:w="798" w:type="dxa"/>
          </w:tcPr>
          <w:p w14:paraId="2023B413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14C0109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274993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4CA4C305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7DA6CA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4188558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26471C94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1201423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16B1494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2A55C67F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37ACC077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79607642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04A5CACD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6761C1A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2C4F4A29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78DCD198" w14:textId="77777777" w:rsidR="00DF1166" w:rsidRPr="00217473" w:rsidRDefault="00DF1166" w:rsidP="00B66014">
            <w:pPr>
              <w:numPr>
                <w:ilvl w:val="0"/>
                <w:numId w:val="7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4A61B818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21E03E92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04BE6D40" w14:textId="77777777" w:rsidTr="009620D2">
        <w:tc>
          <w:tcPr>
            <w:tcW w:w="798" w:type="dxa"/>
          </w:tcPr>
          <w:p w14:paraId="05A97BA6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1F947F3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634A1B6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2D0A2E5D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7AA1677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1D0C5871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DA9B0B4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71ECD8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2637FBA8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4CBE3412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37E080C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AB98E9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generowanie alertów przy zmianie stanu urządzenia;</w:t>
            </w:r>
          </w:p>
          <w:p w14:paraId="7B9FFC1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4396D1E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0BFF52C7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5D17572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3789D6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253C92BA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aktualizacja oparta o wybranie źródła bibliotek (lokalna, on-line producenta oferowanego rozwiązania);</w:t>
            </w:r>
          </w:p>
          <w:p w14:paraId="1FD5B686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64C7FB0F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66F75A1E" w14:textId="77777777" w:rsidR="00DF1166" w:rsidRPr="00217473" w:rsidRDefault="00DF1166" w:rsidP="00B66014">
            <w:pPr>
              <w:numPr>
                <w:ilvl w:val="0"/>
                <w:numId w:val="8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3A4931C7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50762F5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276C054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61452E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47289451" w14:textId="77777777" w:rsidTr="009620D2">
        <w:tc>
          <w:tcPr>
            <w:tcW w:w="798" w:type="dxa"/>
          </w:tcPr>
          <w:p w14:paraId="1871DC3C" w14:textId="77777777" w:rsidR="00DF1166" w:rsidRPr="00B66014" w:rsidRDefault="00DF1166" w:rsidP="00B6601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31AB52C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musi zostać  wyposażony w licencję Windows  Server 2022 Standard lub równoważny, licencja zgodna z ilością oferowanych rdzeni na procesorach. Dopuszczalne jest dostarczenie licencji typu OEM (razem z serwerami).</w:t>
            </w:r>
          </w:p>
          <w:p w14:paraId="12A54EDA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6ACEA9F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155AEEA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5C823DA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0B8335D7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DNS z możliwością integracji z kontrolerem domeny;</w:t>
            </w:r>
          </w:p>
          <w:p w14:paraId="43B51F3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167C78D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4033EE53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234ABE6C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zdalnej automatycznej instalacji, konfiguracji, administrowania oraz aktualizowania systemu;</w:t>
            </w:r>
          </w:p>
          <w:p w14:paraId="0577E7A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63FF219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4DB8D74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CEBE1D" w14:textId="77777777" w:rsidR="00DF1166" w:rsidRPr="00217473" w:rsidRDefault="00DF1166" w:rsidP="00DF1166">
      <w:pPr>
        <w:rPr>
          <w:rFonts w:cstheme="minorHAnsi"/>
          <w:b/>
        </w:rPr>
      </w:pPr>
    </w:p>
    <w:p w14:paraId="686064CE" w14:textId="6CE3AA0F" w:rsidR="00DF1166" w:rsidRPr="00217473" w:rsidRDefault="00DF1166" w:rsidP="00DF1166">
      <w:pPr>
        <w:rPr>
          <w:rFonts w:cstheme="minorHAnsi"/>
          <w:b/>
        </w:rPr>
      </w:pPr>
    </w:p>
    <w:p w14:paraId="169C6E0E" w14:textId="01418AA4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bCs/>
        </w:rPr>
      </w:pPr>
      <w:r w:rsidRPr="00B66014">
        <w:rPr>
          <w:rFonts w:cstheme="minorHAnsi"/>
          <w:b/>
          <w:bCs/>
        </w:rPr>
        <w:t xml:space="preserve">Serwer typ III </w:t>
      </w:r>
      <w:proofErr w:type="spellStart"/>
      <w:r w:rsidRPr="00B66014">
        <w:rPr>
          <w:rFonts w:cstheme="minorHAnsi"/>
          <w:b/>
          <w:bCs/>
        </w:rPr>
        <w:t>tower</w:t>
      </w:r>
      <w:proofErr w:type="spellEnd"/>
      <w:r w:rsidRPr="00B66014">
        <w:rPr>
          <w:rFonts w:cstheme="minorHAnsi"/>
          <w:b/>
          <w:bCs/>
        </w:rPr>
        <w:t xml:space="preserve"> (2 szt.) </w:t>
      </w:r>
      <w:r w:rsidRPr="00B66014">
        <w:rPr>
          <w:rFonts w:cstheme="minorHAnsi"/>
          <w:bCs/>
        </w:rPr>
        <w:t xml:space="preserve">minimalne wymagania techniczne </w:t>
      </w:r>
      <w:r w:rsidRPr="00B66014">
        <w:rPr>
          <w:rFonts w:cstheme="minorHAnsi"/>
        </w:rPr>
        <w:t>dla pojedynczego serwera:</w:t>
      </w:r>
    </w:p>
    <w:p w14:paraId="0A36D200" w14:textId="77777777" w:rsidR="00DF1166" w:rsidRPr="00217473" w:rsidRDefault="00DF1166" w:rsidP="00DF1166">
      <w:pPr>
        <w:spacing w:before="120" w:after="120"/>
        <w:ind w:left="284" w:firstLine="424"/>
        <w:rPr>
          <w:rFonts w:cstheme="minorHAnsi"/>
          <w:b/>
          <w:bCs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98"/>
        <w:gridCol w:w="5293"/>
        <w:gridCol w:w="3548"/>
      </w:tblGrid>
      <w:tr w:rsidR="00DF1166" w:rsidRPr="00217473" w14:paraId="6EC14437" w14:textId="77777777" w:rsidTr="009620D2">
        <w:trPr>
          <w:tblHeader/>
        </w:trPr>
        <w:tc>
          <w:tcPr>
            <w:tcW w:w="798" w:type="dxa"/>
            <w:shd w:val="clear" w:color="auto" w:fill="DBE5F1"/>
            <w:vAlign w:val="center"/>
          </w:tcPr>
          <w:p w14:paraId="74230557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293" w:type="dxa"/>
            <w:shd w:val="clear" w:color="auto" w:fill="DBE5F1"/>
            <w:vAlign w:val="center"/>
          </w:tcPr>
          <w:p w14:paraId="7E90D569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15581243" w14:textId="74FFE075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Parametry oferowane przez Wykonawcę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909798B" w14:textId="77777777" w:rsidTr="009620D2">
        <w:tc>
          <w:tcPr>
            <w:tcW w:w="798" w:type="dxa"/>
          </w:tcPr>
          <w:p w14:paraId="0762F4C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7A56625E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Obudowa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tower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>, fabryczne oznaczenie, wykonane przez producenta serwera informujące m.in. o numerze serwisowym serwera, modelu serwera.</w:t>
            </w:r>
          </w:p>
        </w:tc>
        <w:tc>
          <w:tcPr>
            <w:tcW w:w="3548" w:type="dxa"/>
          </w:tcPr>
          <w:p w14:paraId="5F08A0B0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2DA5F9D" w14:textId="77777777" w:rsidTr="009620D2">
        <w:trPr>
          <w:trHeight w:val="376"/>
        </w:trPr>
        <w:tc>
          <w:tcPr>
            <w:tcW w:w="798" w:type="dxa"/>
          </w:tcPr>
          <w:p w14:paraId="2B88C222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88C56C3" w14:textId="77777777" w:rsidR="00DF1166" w:rsidRPr="00217473" w:rsidRDefault="00DF1166" w:rsidP="009620D2">
            <w:pPr>
              <w:rPr>
                <w:rFonts w:eastAsia="Calibri" w:cstheme="minorHAnsi"/>
                <w:bCs/>
                <w:iCs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Płyta główna z możliwością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zainstalowania minimum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procesorów, dedykowana do pracy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 serwerach. </w:t>
            </w:r>
          </w:p>
        </w:tc>
        <w:tc>
          <w:tcPr>
            <w:tcW w:w="3548" w:type="dxa"/>
          </w:tcPr>
          <w:p w14:paraId="7AE94A7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0D09CCCE" w14:textId="77777777" w:rsidTr="009620D2">
        <w:trPr>
          <w:trHeight w:val="332"/>
        </w:trPr>
        <w:tc>
          <w:tcPr>
            <w:tcW w:w="798" w:type="dxa"/>
          </w:tcPr>
          <w:p w14:paraId="6E9306A3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9729E0B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Chipset dedykowany przez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producenta procesora do pracy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serwerach wieloprocesorowych</w:t>
            </w:r>
          </w:p>
        </w:tc>
        <w:tc>
          <w:tcPr>
            <w:tcW w:w="3548" w:type="dxa"/>
          </w:tcPr>
          <w:p w14:paraId="5D25C52A" w14:textId="77777777" w:rsidR="00DF1166" w:rsidRPr="00217473" w:rsidRDefault="00DF1166" w:rsidP="009620D2">
            <w:pPr>
              <w:pStyle w:val="Akapitzlist"/>
              <w:suppressLineNumbers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DF1166" w:rsidRPr="00217473" w14:paraId="2D84F0EA" w14:textId="77777777" w:rsidTr="009620D2">
        <w:tc>
          <w:tcPr>
            <w:tcW w:w="798" w:type="dxa"/>
          </w:tcPr>
          <w:p w14:paraId="4C02A79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CE3506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Serwer musi mieć możliwość instalacji dwóch (2) procesorów, zainstalowany jeden (1) procesor serwerowy, co najmniej dwunastordzeniowy, klasy x86 (64-bit), o wydajności w teście </w:t>
            </w:r>
            <w:proofErr w:type="spellStart"/>
            <w:r w:rsidRPr="00217473">
              <w:rPr>
                <w:rFonts w:eastAsia="Calibri" w:cstheme="minorHAnsi"/>
                <w:bCs/>
                <w:iCs/>
              </w:rPr>
              <w:t>PassMark</w:t>
            </w:r>
            <w:proofErr w:type="spellEnd"/>
            <w:r w:rsidRPr="00217473">
              <w:rPr>
                <w:rFonts w:eastAsia="Calibri" w:cstheme="minorHAnsi"/>
                <w:bCs/>
                <w:iCs/>
              </w:rPr>
              <w:t xml:space="preserve"> CPU Mark nie mniejszej niż 23 500 pkt</w:t>
            </w:r>
            <w:r w:rsidRPr="00217473">
              <w:rPr>
                <w:rFonts w:eastAsia="Calibri" w:cstheme="minorHAnsi"/>
                <w:bCs/>
                <w:iCs/>
                <w:color w:val="FF0000"/>
              </w:rPr>
              <w:t>.</w:t>
            </w:r>
            <w:r w:rsidRPr="00217473">
              <w:rPr>
                <w:rFonts w:eastAsia="Calibri" w:cstheme="minorHAnsi"/>
                <w:bCs/>
                <w:iCs/>
              </w:rPr>
              <w:t xml:space="preserve"> (mierzonych dla konfiguracji jednoprocesorowej),</w:t>
            </w:r>
          </w:p>
        </w:tc>
        <w:tc>
          <w:tcPr>
            <w:tcW w:w="3548" w:type="dxa"/>
          </w:tcPr>
          <w:p w14:paraId="578F3F87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E705EE3" w14:textId="77777777" w:rsidTr="009620D2">
        <w:tc>
          <w:tcPr>
            <w:tcW w:w="798" w:type="dxa"/>
          </w:tcPr>
          <w:p w14:paraId="601B16CD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A468F7E" w14:textId="275796E3" w:rsidR="00DF1166" w:rsidRPr="00847CE9" w:rsidRDefault="00DF1166" w:rsidP="009620D2">
            <w:pPr>
              <w:suppressLineNumbers/>
              <w:spacing w:before="60" w:after="60"/>
              <w:rPr>
                <w:rFonts w:cstheme="minorHAnsi"/>
                <w:color w:val="FF0000"/>
              </w:rPr>
            </w:pPr>
            <w:r w:rsidRPr="00217473">
              <w:rPr>
                <w:rFonts w:eastAsia="Calibri" w:cstheme="minorHAnsi"/>
                <w:bCs/>
                <w:iCs/>
              </w:rPr>
              <w:t xml:space="preserve">Zainstalowane min. 256 GB pamięci RAM.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Na płycie głównej musi znajdować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się minimum </w:t>
            </w:r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16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sloty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dla pamięci, płyta musi obsługiwać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 min. 2TB pamięci RAM</w:t>
            </w:r>
            <w:r w:rsidR="00847CE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CE9" w:rsidRPr="00847CE9">
              <w:rPr>
                <w:rStyle w:val="fontstyle01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/dopuszczono</w:t>
            </w:r>
            <w:r w:rsidR="00847CE9" w:rsidRPr="00847CE9"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47CE9" w:rsidRPr="00847CE9">
              <w:rPr>
                <w:rFonts w:cstheme="minorHAnsi"/>
                <w:b/>
                <w:bCs/>
                <w:color w:val="FF0000"/>
              </w:rPr>
              <w:t>serwer, który maksymalnie obsługuje 1TB pamięci RAM</w:t>
            </w:r>
          </w:p>
        </w:tc>
        <w:tc>
          <w:tcPr>
            <w:tcW w:w="3548" w:type="dxa"/>
          </w:tcPr>
          <w:p w14:paraId="4FFB8028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FEA4840" w14:textId="77777777" w:rsidTr="009620D2">
        <w:tc>
          <w:tcPr>
            <w:tcW w:w="798" w:type="dxa"/>
            <w:tcBorders>
              <w:bottom w:val="single" w:sz="4" w:space="0" w:color="95B3D7"/>
            </w:tcBorders>
          </w:tcPr>
          <w:p w14:paraId="37F51AEF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668D79E7" w14:textId="72925A16" w:rsidR="00DF1166" w:rsidRDefault="00DF1166" w:rsidP="00847CE9">
            <w:pPr>
              <w:spacing w:after="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Dostępne min. 6 slotów PCI Express generacji 4, w tym min 4 </w:t>
            </w:r>
            <w:proofErr w:type="spellStart"/>
            <w:r w:rsidRPr="00217473">
              <w:rPr>
                <w:rFonts w:cstheme="minorHAnsi"/>
                <w:color w:val="000000"/>
              </w:rPr>
              <w:t>sloty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o prędkości x16</w:t>
            </w:r>
            <w:r w:rsidR="00847CE9">
              <w:rPr>
                <w:rFonts w:cstheme="minorHAnsi"/>
                <w:color w:val="000000"/>
              </w:rPr>
              <w:t>/</w:t>
            </w:r>
          </w:p>
          <w:p w14:paraId="51170F07" w14:textId="35F0D118" w:rsidR="00847CE9" w:rsidRPr="00217473" w:rsidRDefault="00847CE9" w:rsidP="00847CE9">
            <w:pPr>
              <w:spacing w:after="0"/>
              <w:rPr>
                <w:rFonts w:cstheme="minorHAnsi"/>
                <w:color w:val="000000"/>
              </w:rPr>
            </w:pPr>
            <w:r w:rsidRPr="00847CE9">
              <w:rPr>
                <w:rFonts w:cstheme="minorHAnsi"/>
                <w:b/>
                <w:bCs/>
                <w:color w:val="FF0000"/>
              </w:rPr>
              <w:t>dopuszczono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7CA84EF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D3CA8F0" w14:textId="77777777" w:rsidTr="009620D2">
        <w:trPr>
          <w:trHeight w:val="750"/>
        </w:trPr>
        <w:tc>
          <w:tcPr>
            <w:tcW w:w="798" w:type="dxa"/>
            <w:tcBorders>
              <w:bottom w:val="single" w:sz="4" w:space="0" w:color="95B3D7"/>
            </w:tcBorders>
          </w:tcPr>
          <w:p w14:paraId="39E29618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bottom w:val="single" w:sz="4" w:space="0" w:color="95B3D7"/>
            </w:tcBorders>
          </w:tcPr>
          <w:p w14:paraId="44A4DE33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Zintegrowana karta graficzna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umożliwiająca wyświetlanie obrazu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rozdzielczości min. 1280x1024</w:t>
            </w:r>
          </w:p>
        </w:tc>
        <w:tc>
          <w:tcPr>
            <w:tcW w:w="3548" w:type="dxa"/>
            <w:tcBorders>
              <w:bottom w:val="single" w:sz="4" w:space="0" w:color="95B3D7"/>
            </w:tcBorders>
          </w:tcPr>
          <w:p w14:paraId="03ED2F4F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06D1D072" w14:textId="77777777" w:rsidTr="009620D2">
        <w:trPr>
          <w:trHeight w:val="375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5B29E4B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1381F0A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7473">
              <w:rPr>
                <w:rFonts w:cstheme="minorHAnsi"/>
                <w:lang w:val="de-DE"/>
              </w:rPr>
              <w:t>Konfiguracja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musi</w:t>
            </w:r>
            <w:proofErr w:type="spellEnd"/>
            <w:r w:rsidRPr="0021747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217473">
              <w:rPr>
                <w:rFonts w:cstheme="minorHAnsi"/>
                <w:lang w:val="de-DE"/>
              </w:rPr>
              <w:t>zawierać</w:t>
            </w:r>
            <w:proofErr w:type="spellEnd"/>
            <w:r w:rsidRPr="00217473">
              <w:rPr>
                <w:rFonts w:cstheme="minorHAnsi"/>
              </w:rPr>
              <w:t xml:space="preserve"> moduł wyposażony </w:t>
            </w:r>
            <w:r w:rsidRPr="00217473">
              <w:rPr>
                <w:rFonts w:cstheme="minorHAnsi"/>
                <w:color w:val="000000"/>
              </w:rPr>
              <w:t xml:space="preserve">w dwa nośniki SSD M.2 o pojemności min. 480GB </w:t>
            </w:r>
            <w:r w:rsidRPr="00847CE9">
              <w:rPr>
                <w:rFonts w:cstheme="minorHAnsi"/>
                <w:strike/>
                <w:color w:val="000000"/>
              </w:rPr>
              <w:t>netto</w:t>
            </w:r>
            <w:r w:rsidRPr="00217473">
              <w:rPr>
                <w:rFonts w:cstheme="minorHAnsi"/>
                <w:color w:val="000000"/>
              </w:rPr>
              <w:t xml:space="preserve"> w konfiguracji </w:t>
            </w:r>
            <w:proofErr w:type="spellStart"/>
            <w:r w:rsidRPr="00217473">
              <w:rPr>
                <w:rFonts w:cstheme="minorHAnsi"/>
                <w:color w:val="000000"/>
              </w:rPr>
              <w:t>raid</w:t>
            </w:r>
            <w:proofErr w:type="spellEnd"/>
            <w:r w:rsidRPr="00217473">
              <w:rPr>
                <w:rFonts w:cstheme="minorHAnsi"/>
                <w:color w:val="000000"/>
              </w:rPr>
              <w:t xml:space="preserve"> 1 (dyski systemowe), rozwiązanie nie może powodować zmniejszenia ilości wnęk na dyski twarde.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110BA551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5065B5B" w14:textId="77777777" w:rsidTr="009620D2">
        <w:trPr>
          <w:trHeight w:val="27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3A366BD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54D433C8" w14:textId="77777777" w:rsidR="00DF1166" w:rsidRPr="00025C6A" w:rsidRDefault="00DF1166" w:rsidP="009620D2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5C6A">
              <w:rPr>
                <w:rFonts w:cstheme="minorHAnsi"/>
              </w:rPr>
              <w:t xml:space="preserve">Możliwość instalacji dysków SATA, SAS, SSD obudowa przystosowana do instalacji min. 8 dysków na froncie obudowy. Zainstalowane min. 2 dyski 2TB SAS 7,2k RPM 12Gb/s </w:t>
            </w:r>
            <w:proofErr w:type="spellStart"/>
            <w:r w:rsidRPr="00025C6A">
              <w:rPr>
                <w:rFonts w:cstheme="minorHAnsi"/>
              </w:rPr>
              <w:t>HotPlug</w:t>
            </w:r>
            <w:proofErr w:type="spellEnd"/>
            <w:r w:rsidRPr="00025C6A">
              <w:rPr>
                <w:rFonts w:cstheme="minorHAnsi"/>
              </w:rPr>
              <w:t xml:space="preserve"> w konfiguracji </w:t>
            </w:r>
            <w:proofErr w:type="spellStart"/>
            <w:r w:rsidRPr="00025C6A">
              <w:rPr>
                <w:rFonts w:cstheme="minorHAnsi"/>
              </w:rPr>
              <w:t>raid</w:t>
            </w:r>
            <w:proofErr w:type="spellEnd"/>
            <w:r w:rsidRPr="00025C6A">
              <w:rPr>
                <w:rFonts w:cstheme="minorHAnsi"/>
              </w:rPr>
              <w:t xml:space="preserve"> 1.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6BD3523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0D9E09DC" w14:textId="77777777" w:rsidTr="009620D2">
        <w:trPr>
          <w:trHeight w:val="230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7FEB7544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06FEAF49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cstheme="minorHAnsi"/>
              </w:rPr>
              <w:t xml:space="preserve">RAID sprzętowy, kontroler dyskowy posiadający min. 8GB nieulotnej pamięci cache, możliwe konfiguracje poziomów RAID: 0, 1, 5, 6, 10, 50, 60. Wsparcie dla dysków </w:t>
            </w:r>
            <w:proofErr w:type="spellStart"/>
            <w:r w:rsidRPr="00217473">
              <w:rPr>
                <w:rFonts w:cstheme="minorHAnsi"/>
              </w:rPr>
              <w:t>samoszyfrujących</w:t>
            </w:r>
            <w:proofErr w:type="spellEnd"/>
            <w:r w:rsidRPr="00217473">
              <w:rPr>
                <w:rFonts w:cstheme="minorHAnsi"/>
              </w:rPr>
              <w:t>.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7397477A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1166" w:rsidRPr="00217473" w14:paraId="4B8959E7" w14:textId="77777777" w:rsidTr="009620D2">
        <w:trPr>
          <w:trHeight w:val="177"/>
        </w:trPr>
        <w:tc>
          <w:tcPr>
            <w:tcW w:w="798" w:type="dxa"/>
            <w:tcBorders>
              <w:top w:val="single" w:sz="4" w:space="0" w:color="95B3D7"/>
              <w:bottom w:val="single" w:sz="4" w:space="0" w:color="95B3D7"/>
            </w:tcBorders>
          </w:tcPr>
          <w:p w14:paraId="02ECFE3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  <w:bottom w:val="single" w:sz="4" w:space="0" w:color="95B3D7"/>
            </w:tcBorders>
          </w:tcPr>
          <w:p w14:paraId="7FEAF534" w14:textId="77777777" w:rsidR="00DF1166" w:rsidRDefault="00DF1166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Zainstalowane min. cztery interfejsy sieciowe 1Gb Ethernet w standardzie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BaseT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, min 2 interfejsy 25Gb SFP+SFP28 Wykonawca dostarczy również optyczne przewody aktywne o długości 5 metrów w celu podłączenia oferowanego serwera i posiadanego przez Zamawiającego przełącznika Cisco </w:t>
            </w:r>
            <w:proofErr w:type="spellStart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>Nexus</w:t>
            </w:r>
            <w:proofErr w:type="spellEnd"/>
            <w:r w:rsidRPr="00217473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  <w:t xml:space="preserve"> 9000. Przewody muszą zapewniać prawidłową komunikację między dwoma urządzeniami.</w:t>
            </w:r>
          </w:p>
          <w:p w14:paraId="58E032EE" w14:textId="11DF5F40" w:rsidR="00847CE9" w:rsidRPr="00217473" w:rsidRDefault="00847CE9" w:rsidP="009620D2">
            <w:pPr>
              <w:pStyle w:val="Akapitzlist"/>
              <w:ind w:left="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val="pl-PL"/>
              </w:rPr>
            </w:pP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dopuszcz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pl-PL"/>
              </w:rPr>
              <w:t>ono</w:t>
            </w:r>
            <w:r w:rsidRPr="00847C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rozwiązanie polegające na wyposażeniu serwera w kartę sieciową zajmującą 1 slot PCI Express</w:t>
            </w:r>
          </w:p>
        </w:tc>
        <w:tc>
          <w:tcPr>
            <w:tcW w:w="3548" w:type="dxa"/>
            <w:tcBorders>
              <w:top w:val="single" w:sz="4" w:space="0" w:color="95B3D7"/>
              <w:bottom w:val="single" w:sz="4" w:space="0" w:color="95B3D7"/>
            </w:tcBorders>
          </w:tcPr>
          <w:p w14:paraId="2C0EB6D8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24B8CFC7" w14:textId="77777777" w:rsidTr="009620D2">
        <w:trPr>
          <w:trHeight w:val="194"/>
        </w:trPr>
        <w:tc>
          <w:tcPr>
            <w:tcW w:w="798" w:type="dxa"/>
            <w:tcBorders>
              <w:top w:val="single" w:sz="4" w:space="0" w:color="95B3D7"/>
            </w:tcBorders>
          </w:tcPr>
          <w:p w14:paraId="6F4AE02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  <w:tcBorders>
              <w:top w:val="single" w:sz="4" w:space="0" w:color="95B3D7"/>
            </w:tcBorders>
          </w:tcPr>
          <w:p w14:paraId="26867EA8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Serwery wyposażone w dwa redundantne zasilacze Hot Plug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zapewniające prawidłową pracę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serwera przy maksymalnym obciążeniu w oferowanej konfiguracji. Przewody zasilające C13-C14</w:t>
            </w:r>
          </w:p>
        </w:tc>
        <w:tc>
          <w:tcPr>
            <w:tcW w:w="3548" w:type="dxa"/>
            <w:tcBorders>
              <w:top w:val="single" w:sz="4" w:space="0" w:color="95B3D7"/>
            </w:tcBorders>
          </w:tcPr>
          <w:p w14:paraId="10B5ACF4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3C850D50" w14:textId="77777777" w:rsidTr="009620D2">
        <w:tc>
          <w:tcPr>
            <w:tcW w:w="798" w:type="dxa"/>
          </w:tcPr>
          <w:p w14:paraId="6107D58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497FD95" w14:textId="77777777" w:rsidR="00DF1166" w:rsidRPr="00217473" w:rsidRDefault="00DF1166" w:rsidP="009620D2">
            <w:pPr>
              <w:suppressLineNumbers/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bCs/>
                <w:iCs/>
              </w:rPr>
            </w:pPr>
            <w:r w:rsidRPr="00217473">
              <w:rPr>
                <w:rFonts w:eastAsia="Calibri" w:cstheme="minorHAnsi"/>
                <w:bCs/>
                <w:iCs/>
              </w:rPr>
              <w:t>Wyposażone w redundantną wentylację Hot Plug w konfiguracji wystarczającej do redundantnego chłodzenia obudowy.</w:t>
            </w:r>
          </w:p>
        </w:tc>
        <w:tc>
          <w:tcPr>
            <w:tcW w:w="3548" w:type="dxa"/>
          </w:tcPr>
          <w:p w14:paraId="55E7E690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389A830A" w14:textId="77777777" w:rsidTr="009620D2">
        <w:tc>
          <w:tcPr>
            <w:tcW w:w="798" w:type="dxa"/>
          </w:tcPr>
          <w:p w14:paraId="575C7839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17D0B7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instalacji modułu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TPM</w:t>
            </w:r>
          </w:p>
        </w:tc>
        <w:tc>
          <w:tcPr>
            <w:tcW w:w="3548" w:type="dxa"/>
          </w:tcPr>
          <w:p w14:paraId="052D5ECD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  <w:color w:val="000000"/>
              </w:rPr>
            </w:pPr>
          </w:p>
        </w:tc>
      </w:tr>
      <w:tr w:rsidR="00DF1166" w:rsidRPr="00217473" w14:paraId="6016D0A7" w14:textId="77777777" w:rsidTr="009620D2">
        <w:tc>
          <w:tcPr>
            <w:tcW w:w="798" w:type="dxa"/>
          </w:tcPr>
          <w:p w14:paraId="1AA1E2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4F823B6D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color w:val="000000"/>
              </w:rPr>
              <w:t xml:space="preserve">4 porty USB, min. 2 porty USB 2.0 oraz 2 porty USB 3.0 porty VGA, 1 port RJ-45 do zarządzania. </w:t>
            </w:r>
            <w:r w:rsidRPr="00217473">
              <w:rPr>
                <w:rFonts w:cstheme="minorHAnsi"/>
              </w:rPr>
              <w:t>Wymagana ilość i typ portów/złącz nie może być osiągnięta w wyniku stosowania konwerterów lub przejściówek.</w:t>
            </w:r>
          </w:p>
        </w:tc>
        <w:tc>
          <w:tcPr>
            <w:tcW w:w="3548" w:type="dxa"/>
          </w:tcPr>
          <w:p w14:paraId="522E94FF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2CA9F47B" w14:textId="77777777" w:rsidTr="009620D2">
        <w:tc>
          <w:tcPr>
            <w:tcW w:w="798" w:type="dxa"/>
          </w:tcPr>
          <w:p w14:paraId="664F849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39E5A3E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  <w:bCs/>
              </w:rPr>
              <w:t>Wbudowany czujnik otwarcia obudowy współpracujący z BIOS i kartą zarządzającą.</w:t>
            </w:r>
          </w:p>
        </w:tc>
        <w:tc>
          <w:tcPr>
            <w:tcW w:w="3548" w:type="dxa"/>
          </w:tcPr>
          <w:p w14:paraId="3CF8B7A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69958D76" w14:textId="77777777" w:rsidTr="009620D2">
        <w:tc>
          <w:tcPr>
            <w:tcW w:w="798" w:type="dxa"/>
          </w:tcPr>
          <w:p w14:paraId="0F14EDBA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30F0A049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  <w:r w:rsidRPr="00217473">
              <w:rPr>
                <w:rFonts w:cstheme="minorHAnsi"/>
                <w:bCs/>
              </w:rPr>
              <w:t xml:space="preserve">Panel LCD lub diody LED umieszczone na froncie obudowy, umożliwiający wyświetlenie informacji o stanie procesora, pamięci, dysków, </w:t>
            </w:r>
            <w:proofErr w:type="spellStart"/>
            <w:r w:rsidRPr="00217473">
              <w:rPr>
                <w:rFonts w:cstheme="minorHAnsi"/>
                <w:bCs/>
              </w:rPr>
              <w:t>BIOS’u</w:t>
            </w:r>
            <w:proofErr w:type="spellEnd"/>
            <w:r w:rsidRPr="00217473">
              <w:rPr>
                <w:rFonts w:cstheme="minorHAnsi"/>
                <w:bCs/>
              </w:rPr>
              <w:t>, zasilaniu oraz temperaturze.</w:t>
            </w:r>
          </w:p>
        </w:tc>
        <w:tc>
          <w:tcPr>
            <w:tcW w:w="3548" w:type="dxa"/>
          </w:tcPr>
          <w:p w14:paraId="1A41CE57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759FBD2A" w14:textId="77777777" w:rsidTr="009620D2">
        <w:tc>
          <w:tcPr>
            <w:tcW w:w="798" w:type="dxa"/>
          </w:tcPr>
          <w:p w14:paraId="2960C80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00E58391" w14:textId="77777777" w:rsidR="00DF1166" w:rsidRPr="00214BDE" w:rsidRDefault="00DF1166" w:rsidP="009620D2">
            <w:pPr>
              <w:rPr>
                <w:rFonts w:cstheme="minorHAnsi"/>
                <w:strike/>
              </w:rPr>
            </w:pP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Możliwość wymiany procesora,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 xml:space="preserve">radiatora oraz tzw. </w:t>
            </w:r>
            <w:proofErr w:type="spellStart"/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Backplane’y</w:t>
            </w:r>
            <w:proofErr w:type="spellEnd"/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dysków twardych do celów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serwisowych bez użycia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dodatkowych narzędzi</w:t>
            </w:r>
            <w:r w:rsidRPr="00214BDE">
              <w:rPr>
                <w:rFonts w:cstheme="minorHAnsi"/>
                <w:strike/>
                <w:color w:val="000000"/>
              </w:rPr>
              <w:t xml:space="preserve"> </w:t>
            </w:r>
            <w:r w:rsidRPr="00214BDE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</w:rPr>
              <w:t>mechanicznych</w:t>
            </w:r>
          </w:p>
        </w:tc>
        <w:tc>
          <w:tcPr>
            <w:tcW w:w="3548" w:type="dxa"/>
          </w:tcPr>
          <w:p w14:paraId="7FF503CD" w14:textId="77777777" w:rsidR="00DF1166" w:rsidRPr="00217473" w:rsidRDefault="00DF1166" w:rsidP="009620D2">
            <w:pPr>
              <w:rPr>
                <w:rFonts w:cstheme="minorHAnsi"/>
                <w:color w:val="000000"/>
              </w:rPr>
            </w:pPr>
          </w:p>
        </w:tc>
      </w:tr>
      <w:tr w:rsidR="00DF1166" w:rsidRPr="00217473" w14:paraId="58CB9560" w14:textId="77777777" w:rsidTr="009620D2">
        <w:tc>
          <w:tcPr>
            <w:tcW w:w="798" w:type="dxa"/>
          </w:tcPr>
          <w:p w14:paraId="0C28FD01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1B7ED5E0" w14:textId="77777777" w:rsidR="00DF1166" w:rsidRPr="00217473" w:rsidRDefault="00DF1166" w:rsidP="009620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 musi posiadać oficjalne</w:t>
            </w:r>
            <w:r w:rsidRPr="00217473">
              <w:rPr>
                <w:rFonts w:cstheme="minorHAnsi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producenta dla następujących systemów posiadanych przez Zamawiającego:</w:t>
            </w:r>
          </w:p>
          <w:p w14:paraId="6BDFA2ED" w14:textId="77777777" w:rsidR="00DF1166" w:rsidRPr="00217473" w:rsidRDefault="00DF1166" w:rsidP="009620D2">
            <w:pPr>
              <w:rPr>
                <w:rFonts w:cstheme="minorHAnsi"/>
                <w:lang w:val="en-GB"/>
              </w:rPr>
            </w:pPr>
            <w:r w:rsidRPr="00217473">
              <w:rPr>
                <w:rFonts w:cstheme="minorHAnsi"/>
                <w:lang w:val="en-GB"/>
              </w:rPr>
              <w:t>- Canonical Ubuntu Server LTS</w:t>
            </w:r>
            <w:r w:rsidRPr="00217473">
              <w:rPr>
                <w:rFonts w:cstheme="minorHAnsi"/>
                <w:lang w:val="en-GB"/>
              </w:rPr>
              <w:br/>
              <w:t>- Microsoft Windows Server z Hyper-V</w:t>
            </w:r>
            <w:r w:rsidRPr="00217473">
              <w:rPr>
                <w:rFonts w:cstheme="minorHAnsi"/>
                <w:lang w:val="en-GB"/>
              </w:rPr>
              <w:br/>
            </w:r>
            <w:r w:rsidRPr="00217473">
              <w:rPr>
                <w:rFonts w:cstheme="minorHAnsi"/>
                <w:lang w:val="en-GB"/>
              </w:rPr>
              <w:br/>
              <w:t xml:space="preserve">- VMware </w:t>
            </w:r>
            <w:proofErr w:type="spellStart"/>
            <w:r w:rsidRPr="00217473">
              <w:rPr>
                <w:rFonts w:cstheme="minorHAnsi"/>
                <w:lang w:val="en-GB"/>
              </w:rPr>
              <w:t>ESXi</w:t>
            </w:r>
            <w:proofErr w:type="spellEnd"/>
          </w:p>
        </w:tc>
        <w:tc>
          <w:tcPr>
            <w:tcW w:w="3548" w:type="dxa"/>
          </w:tcPr>
          <w:p w14:paraId="7D7A52E8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F1166" w:rsidRPr="00217473" w14:paraId="32B1313A" w14:textId="77777777" w:rsidTr="009620D2">
        <w:tc>
          <w:tcPr>
            <w:tcW w:w="798" w:type="dxa"/>
          </w:tcPr>
          <w:p w14:paraId="152E70E6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  <w:lang w:val="en-GB"/>
              </w:rPr>
            </w:pPr>
          </w:p>
        </w:tc>
        <w:tc>
          <w:tcPr>
            <w:tcW w:w="5293" w:type="dxa"/>
          </w:tcPr>
          <w:p w14:paraId="31ADE60C" w14:textId="77777777" w:rsidR="00DF1166" w:rsidRPr="00217473" w:rsidRDefault="00DF1166" w:rsidP="009620D2">
            <w:pPr>
              <w:suppressLineNumbers/>
              <w:spacing w:before="60" w:after="60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Niezależna od zainstalowanego systemu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operacyjnego, zintegrowana z płytą główną lub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jako dodatkowa karta rozszerzeń (Zamawiający</w:t>
            </w:r>
            <w:r w:rsidRPr="00217473">
              <w:rPr>
                <w:rFonts w:cstheme="minorHAnsi"/>
                <w:color w:val="000000"/>
              </w:rPr>
              <w:br/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dopuszcza zastosowanie karty instalowanej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slocie PCI Express, jednak nie może ona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Fonts w:eastAsia="Calibri" w:cstheme="minorHAnsi"/>
                <w:bCs/>
                <w:iCs/>
              </w:rPr>
              <w:t>powodować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braku min. 1 wolnego slotu w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serwerze) karta zarządzająca, posiadająca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minimalną funkcjonalność:</w:t>
            </w:r>
          </w:p>
          <w:p w14:paraId="775F2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zdalny dostęp do graficznego interfejsu Web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karty zarządzającej,</w:t>
            </w:r>
          </w:p>
          <w:p w14:paraId="17713C16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zdalne monitorowanie i informowanie 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statusie serwera (m.in. prędkości obrotowej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wentylatorów, konfiguracji serwera),</w:t>
            </w:r>
          </w:p>
          <w:p w14:paraId="6E1AD09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szyfrowane połączenie (TLS) oraz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autentykację i autoryzację użytkownika,</w:t>
            </w:r>
          </w:p>
          <w:p w14:paraId="15C00379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podmontowania zdalnych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wirtualnych napędów,</w:t>
            </w:r>
          </w:p>
          <w:p w14:paraId="025206D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wirtualną konsolę z dostępem do myszy,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klawiatury,</w:t>
            </w:r>
          </w:p>
          <w:p w14:paraId="1FDC027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wsparcie dla IPv6,</w:t>
            </w:r>
          </w:p>
          <w:p w14:paraId="5657BC8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  <w:lang w:val="en-GB"/>
              </w:rPr>
            </w:pP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wsparcie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dla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WSMAN (Web Service for</w:t>
            </w:r>
            <w:r w:rsidRPr="007327F1">
              <w:rPr>
                <w:rFonts w:cstheme="minorHAnsi"/>
                <w:strike/>
                <w:color w:val="000000"/>
                <w:lang w:val="en-GB"/>
              </w:rPr>
              <w:t xml:space="preserve"> </w:t>
            </w:r>
            <w:proofErr w:type="spellStart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Managament</w:t>
            </w:r>
            <w:proofErr w:type="spellEnd"/>
            <w:r w:rsidRPr="007327F1">
              <w:rPr>
                <w:rStyle w:val="fontstyle01"/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  <w:t>)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  <w:lang w:val="en-GB"/>
              </w:rPr>
              <w:t>; SNMP; IPMI2.0, SSH,</w:t>
            </w:r>
          </w:p>
          <w:p w14:paraId="7EE8F024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możliwość zdalnego monitorowania w czasie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rzeczywistym poboru prądu przez serwer,</w:t>
            </w:r>
          </w:p>
          <w:p w14:paraId="495198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zdalnego ustawienia limitu poboru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prądu przez konkretny serwer,</w:t>
            </w:r>
          </w:p>
          <w:p w14:paraId="5A54576A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integracja z Active Directory,</w:t>
            </w:r>
          </w:p>
          <w:p w14:paraId="70AA737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obsługi przez dwóch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administratorów jednocześnie,</w:t>
            </w:r>
          </w:p>
          <w:p w14:paraId="561BB281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DNS,</w:t>
            </w:r>
          </w:p>
          <w:p w14:paraId="7F9BF3D3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wysyłanie do administratora maila z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powiadomieniem o awarii lub zmianie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konfiguracji sprzętowej,</w:t>
            </w:r>
          </w:p>
          <w:p w14:paraId="1CE5D440" w14:textId="77777777" w:rsidR="00DF1166" w:rsidRPr="00217473" w:rsidRDefault="00DF1166" w:rsidP="00B66014">
            <w:pPr>
              <w:numPr>
                <w:ilvl w:val="0"/>
                <w:numId w:val="9"/>
              </w:numPr>
              <w:suppressLineNumbers/>
              <w:spacing w:before="60" w:after="60" w:line="240" w:lineRule="auto"/>
              <w:ind w:left="397" w:hanging="284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 zarządzania bezpośredniego</w:t>
            </w:r>
            <w:r w:rsidRPr="00217473">
              <w:rPr>
                <w:rFonts w:cstheme="minorHAnsi"/>
                <w:color w:val="000000"/>
              </w:rPr>
              <w:t xml:space="preserve"> </w:t>
            </w: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poprzez złącze USB</w:t>
            </w:r>
          </w:p>
          <w:p w14:paraId="380C529F" w14:textId="77777777" w:rsidR="00DF1166" w:rsidRPr="00217473" w:rsidRDefault="00DF1166" w:rsidP="009620D2">
            <w:pPr>
              <w:rPr>
                <w:rFonts w:cstheme="minorHAnsi"/>
                <w:color w:val="1F497D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Wymagane jest dostarczenie wszystkich licencji niezbędnych do korzystania z powyższych funkcjonalności.</w:t>
            </w:r>
          </w:p>
        </w:tc>
        <w:tc>
          <w:tcPr>
            <w:tcW w:w="3548" w:type="dxa"/>
          </w:tcPr>
          <w:p w14:paraId="4BCA808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5C2A7ED7" w14:textId="77777777" w:rsidTr="009620D2">
        <w:tc>
          <w:tcPr>
            <w:tcW w:w="798" w:type="dxa"/>
          </w:tcPr>
          <w:p w14:paraId="52BA5FC7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52F929BC" w14:textId="77777777" w:rsidR="00DF1166" w:rsidRPr="00217473" w:rsidRDefault="00DF1166" w:rsidP="009620D2">
            <w:pPr>
              <w:suppressLineNumbers/>
              <w:spacing w:before="60" w:afterLines="60" w:after="144"/>
              <w:rPr>
                <w:rFonts w:cstheme="minorHAnsi"/>
              </w:rPr>
            </w:pPr>
            <w:r w:rsidRPr="00217473">
              <w:rPr>
                <w:rFonts w:cstheme="minorHAnsi"/>
              </w:rPr>
              <w:t>Wykonawca dostarczy wraz z niezbędnymi licencjami dodatkowe oprogramowanie umożliwiające zarządzanie przez sieć, spełniające minimalne wymagania:</w:t>
            </w:r>
          </w:p>
          <w:p w14:paraId="3BC30656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470" w:hanging="357"/>
              <w:rPr>
                <w:rFonts w:cstheme="minorHAnsi"/>
              </w:rPr>
            </w:pPr>
            <w:r w:rsidRPr="00217473">
              <w:rPr>
                <w:rFonts w:cstheme="minorHAnsi"/>
              </w:rPr>
              <w:t>pełne wsparcie dla dostarczonych serwerów</w:t>
            </w:r>
          </w:p>
          <w:p w14:paraId="43D6E071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możliwość</w:t>
            </w:r>
            <w:r w:rsidRPr="00217473">
              <w:rPr>
                <w:rFonts w:cstheme="minorHAnsi"/>
              </w:rPr>
              <w:t xml:space="preserve"> zarządzania dostarczonymi serwerami bez udziału dedykowanego agenta;</w:t>
            </w:r>
          </w:p>
          <w:p w14:paraId="256D28A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wsparcie dla protokołów – SNMP, IPMI, WMI, </w:t>
            </w:r>
            <w:proofErr w:type="spellStart"/>
            <w:r w:rsidRPr="007327F1">
              <w:rPr>
                <w:rFonts w:cstheme="minorHAnsi"/>
                <w:strike/>
              </w:rPr>
              <w:t>WSMan</w:t>
            </w:r>
            <w:proofErr w:type="spellEnd"/>
            <w:r w:rsidRPr="00217473">
              <w:rPr>
                <w:rFonts w:cstheme="minorHAnsi"/>
              </w:rPr>
              <w:t>, Linux SSH;</w:t>
            </w:r>
          </w:p>
          <w:p w14:paraId="67BDE4E3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uruchamiania procesu wykrywania urządzeń w oparciu o harmonogram;</w:t>
            </w:r>
          </w:p>
          <w:p w14:paraId="7B02BE3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opis wykrytych systemów oraz ich komponentów;</w:t>
            </w:r>
          </w:p>
          <w:p w14:paraId="33483772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eksportu raportu do CSV, HTML, XLS;</w:t>
            </w:r>
          </w:p>
          <w:p w14:paraId="7483E6CE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grupowanie urządzeń w oparciu o kryteria użytkownika;</w:t>
            </w:r>
          </w:p>
          <w:p w14:paraId="033A573D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szybki podgląd stanu środowiska;</w:t>
            </w:r>
          </w:p>
          <w:p w14:paraId="70316FF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szczegółowy status urządzenia/elementu/komponentu</w:t>
            </w:r>
          </w:p>
          <w:p w14:paraId="33A02D8C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Lines="60" w:after="144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lastRenderedPageBreak/>
              <w:t>generowanie alertów przy zmianie stanu urządzenia;</w:t>
            </w:r>
          </w:p>
          <w:p w14:paraId="230018DF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filtry raportów umożliwiające podgląd najważniejszych zdarzeń;</w:t>
            </w:r>
          </w:p>
          <w:p w14:paraId="55C6E1A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przejęcia zdalnego pulpitu;</w:t>
            </w:r>
          </w:p>
          <w:p w14:paraId="49CB97D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podmontowania wirtualnego napędu;</w:t>
            </w:r>
          </w:p>
          <w:p w14:paraId="228BD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kreator umożliwiający dostosowanie akcji dla wybranych alertów;</w:t>
            </w:r>
          </w:p>
          <w:p w14:paraId="6B12C240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importu plików MIB;</w:t>
            </w:r>
          </w:p>
          <w:p w14:paraId="49B30FBB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aktualizacja oparta o wybranie źródła bibliotek (lokalna, on-line producenta oferowanego rozwiązania);</w:t>
            </w:r>
          </w:p>
          <w:p w14:paraId="756F43C9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instalacji sterowników i oprogramowania wewnętrznego bez potrzeby instalacji agenta;</w:t>
            </w:r>
          </w:p>
          <w:p w14:paraId="48886177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>możliwość automatycznego generowania i zgłaszania incydentów awarii bezpośrednio do centrum serwisowego producenta serwerów;</w:t>
            </w:r>
          </w:p>
          <w:p w14:paraId="330FFE5A" w14:textId="77777777" w:rsidR="00DF1166" w:rsidRPr="00217473" w:rsidRDefault="00DF1166" w:rsidP="00B66014">
            <w:pPr>
              <w:numPr>
                <w:ilvl w:val="0"/>
                <w:numId w:val="10"/>
              </w:numPr>
              <w:suppressLineNumbers/>
              <w:spacing w:before="60" w:after="60" w:line="240" w:lineRule="auto"/>
              <w:ind w:left="397" w:hanging="284"/>
              <w:rPr>
                <w:rFonts w:cstheme="minorHAnsi"/>
              </w:rPr>
            </w:pPr>
            <w:r w:rsidRPr="00217473">
              <w:rPr>
                <w:rFonts w:cstheme="minorHAnsi"/>
              </w:rPr>
              <w:t xml:space="preserve">moduł raportujący pozwalający na wygenerowanie następujących informacji: nr seryjny sprzętu, konfiguracja poszczególnych urządzeń, wersje oprogramowania wewnętrznego, obsadzenie slotów </w:t>
            </w:r>
            <w:proofErr w:type="spellStart"/>
            <w:r w:rsidRPr="00217473">
              <w:rPr>
                <w:rFonts w:cstheme="minorHAnsi"/>
              </w:rPr>
              <w:t>PCIe</w:t>
            </w:r>
            <w:proofErr w:type="spellEnd"/>
            <w:r w:rsidRPr="00217473">
              <w:rPr>
                <w:rFonts w:cstheme="minorHAnsi"/>
              </w:rPr>
              <w:t xml:space="preserve"> i gniazd pamięci, aktualne informacje o stanie gwarancji, adresy IP kart sieciowych.</w:t>
            </w:r>
          </w:p>
        </w:tc>
        <w:tc>
          <w:tcPr>
            <w:tcW w:w="3548" w:type="dxa"/>
          </w:tcPr>
          <w:p w14:paraId="079DA0A9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5291E54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557D596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DC8D6E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166" w:rsidRPr="00217473" w14:paraId="1CF4D4D8" w14:textId="77777777" w:rsidTr="009620D2">
        <w:tc>
          <w:tcPr>
            <w:tcW w:w="798" w:type="dxa"/>
          </w:tcPr>
          <w:p w14:paraId="6550DBB0" w14:textId="77777777" w:rsidR="00DF1166" w:rsidRPr="00B66014" w:rsidRDefault="00DF1166" w:rsidP="00B6601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 w:cstheme="minorHAnsi"/>
                <w:bCs/>
                <w:iCs/>
              </w:rPr>
            </w:pPr>
          </w:p>
        </w:tc>
        <w:tc>
          <w:tcPr>
            <w:tcW w:w="5293" w:type="dxa"/>
          </w:tcPr>
          <w:p w14:paraId="6A08EA1E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Serwer zostanie wyposażony w licencję Windows  Server 2022 Standard lub równoważny, licencja zgodna z ilością oferowanych rdzeni na procesorach. Dopuszczalne jest dostarczenie licencji typu OEM (razem z serwerami).</w:t>
            </w:r>
          </w:p>
          <w:p w14:paraId="730A7269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</w:rPr>
              <w:t>Warunki równoważności:</w:t>
            </w:r>
          </w:p>
          <w:p w14:paraId="72D42D76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aktualizacji i poprawek systemu przez Internet z możliwością wyboru instalowanych poprawek;</w:t>
            </w:r>
          </w:p>
          <w:p w14:paraId="50E109D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dokonywania uaktualnień sterowników urządzeń przez Internet – witrynę producenta systemu;</w:t>
            </w:r>
          </w:p>
          <w:p w14:paraId="6444692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 xml:space="preserve">- możliwość uruchomienia kontrolera domeny będącego w pełni zgodnym z domeną AD pracującą w oparciu o minimum system Windows Server 2008 R2 (poziom funkcjonalności </w:t>
            </w:r>
          </w:p>
          <w:p w14:paraId="2F83FA4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lastRenderedPageBreak/>
              <w:t>- możliwość uruchomienia serwera DNS z możliwością integracji z kontrolerem domeny;</w:t>
            </w:r>
          </w:p>
          <w:p w14:paraId="752462B5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usługi DFS zgodnej z min. Windows Server 2008 R2;</w:t>
            </w:r>
          </w:p>
          <w:p w14:paraId="0FEBA474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uruchomienia serwera usług terminalowych (</w:t>
            </w:r>
            <w:proofErr w:type="spellStart"/>
            <w:r w:rsidRPr="00217473">
              <w:rPr>
                <w:rFonts w:cstheme="minorHAnsi"/>
                <w:lang w:eastAsia="pl-PL"/>
              </w:rPr>
              <w:t>RemoteApp</w:t>
            </w:r>
            <w:proofErr w:type="spellEnd"/>
            <w:r w:rsidRPr="00217473">
              <w:rPr>
                <w:rFonts w:cstheme="minorHAnsi"/>
                <w:lang w:eastAsia="pl-PL"/>
              </w:rPr>
              <w:t>) zgodnego z min. Windows Server 2008 R2;</w:t>
            </w:r>
          </w:p>
          <w:p w14:paraId="5E10C2CA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-obsługa zdalnego pulpitu;</w:t>
            </w:r>
          </w:p>
          <w:p w14:paraId="440DB89E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możliwość zdalnej automatycznej instalacji, konfiguracji, administrowania oraz aktualizowania systemu;</w:t>
            </w:r>
          </w:p>
          <w:p w14:paraId="5D705B31" w14:textId="77777777" w:rsidR="00DF1166" w:rsidRPr="00217473" w:rsidRDefault="00DF1166" w:rsidP="009620D2">
            <w:pPr>
              <w:spacing w:line="240" w:lineRule="auto"/>
              <w:rPr>
                <w:rFonts w:cstheme="minorHAnsi"/>
                <w:lang w:eastAsia="pl-PL"/>
              </w:rPr>
            </w:pPr>
            <w:r w:rsidRPr="00217473">
              <w:rPr>
                <w:rFonts w:cstheme="minorHAnsi"/>
                <w:lang w:eastAsia="pl-PL"/>
              </w:rPr>
              <w:t>- obsługa PowerShell 4.0;</w:t>
            </w:r>
          </w:p>
          <w:p w14:paraId="3A673FD1" w14:textId="77777777" w:rsidR="00DF1166" w:rsidRPr="00217473" w:rsidRDefault="00DF1166" w:rsidP="009620D2">
            <w:pPr>
              <w:suppressLineNumbers/>
              <w:rPr>
                <w:rFonts w:cstheme="minorHAnsi"/>
              </w:rPr>
            </w:pPr>
            <w:r w:rsidRPr="00217473">
              <w:rPr>
                <w:rFonts w:cstheme="minorHAnsi"/>
                <w:lang w:eastAsia="pl-PL"/>
              </w:rPr>
              <w:t>- obsługa certyfikatów w AD;</w:t>
            </w:r>
          </w:p>
        </w:tc>
        <w:tc>
          <w:tcPr>
            <w:tcW w:w="3548" w:type="dxa"/>
          </w:tcPr>
          <w:p w14:paraId="260806AD" w14:textId="77777777" w:rsidR="00DF1166" w:rsidRPr="00217473" w:rsidRDefault="00DF1166" w:rsidP="009620D2">
            <w:pPr>
              <w:suppressLineNumbers/>
              <w:spacing w:before="60" w:after="6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62C92" w14:textId="77777777" w:rsidR="00DF1166" w:rsidRPr="00217473" w:rsidRDefault="00DF1166" w:rsidP="00DF1166">
      <w:pPr>
        <w:rPr>
          <w:rFonts w:cstheme="minorHAnsi"/>
          <w:b/>
        </w:rPr>
      </w:pPr>
    </w:p>
    <w:p w14:paraId="5493440E" w14:textId="32CCF505" w:rsidR="00DF1166" w:rsidRPr="00B66014" w:rsidRDefault="00DF1166" w:rsidP="00B6601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66014">
        <w:rPr>
          <w:rFonts w:asciiTheme="minorHAnsi" w:hAnsiTheme="minorHAnsi" w:cstheme="minorHAnsi"/>
          <w:b/>
          <w:bCs/>
          <w:sz w:val="22"/>
          <w:szCs w:val="22"/>
        </w:rPr>
        <w:t xml:space="preserve">Monitor (6 szt.) </w:t>
      </w:r>
      <w:r w:rsidRPr="00B66014">
        <w:rPr>
          <w:rFonts w:asciiTheme="minorHAnsi" w:hAnsiTheme="minorHAnsi" w:cstheme="minorHAnsi"/>
          <w:bCs/>
          <w:sz w:val="22"/>
          <w:szCs w:val="22"/>
        </w:rPr>
        <w:t xml:space="preserve">minimalne wymagania techniczne </w:t>
      </w:r>
      <w:r w:rsidRPr="00B66014">
        <w:rPr>
          <w:rFonts w:asciiTheme="minorHAnsi" w:hAnsiTheme="minorHAnsi" w:cstheme="minorHAnsi"/>
          <w:sz w:val="22"/>
          <w:szCs w:val="22"/>
        </w:rPr>
        <w:t xml:space="preserve">dla pojedynczego </w:t>
      </w:r>
      <w:r w:rsidR="00F50139">
        <w:rPr>
          <w:rFonts w:asciiTheme="minorHAnsi" w:hAnsiTheme="minorHAnsi" w:cstheme="minorHAnsi"/>
          <w:sz w:val="22"/>
          <w:szCs w:val="22"/>
          <w:lang w:val="pl-PL"/>
        </w:rPr>
        <w:t>monitora</w:t>
      </w:r>
      <w:r w:rsidRPr="00B66014">
        <w:rPr>
          <w:rFonts w:asciiTheme="minorHAnsi" w:hAnsiTheme="minorHAnsi" w:cstheme="minorHAnsi"/>
          <w:sz w:val="22"/>
          <w:szCs w:val="22"/>
        </w:rPr>
        <w:t>:</w:t>
      </w:r>
    </w:p>
    <w:p w14:paraId="30A6C054" w14:textId="77777777" w:rsidR="00DF1166" w:rsidRPr="00217473" w:rsidRDefault="00DF1166" w:rsidP="00DF1166">
      <w:pPr>
        <w:rPr>
          <w:rFonts w:cstheme="minorHAnsi"/>
          <w:b/>
        </w:rPr>
      </w:pPr>
      <w:r w:rsidRPr="00217473">
        <w:rPr>
          <w:rFonts w:cstheme="minorHAnsi"/>
          <w:b/>
          <w:bCs/>
        </w:rPr>
        <w:t>Oferowany model: ………………………….…….producent: ………………………………</w:t>
      </w: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39"/>
        <w:gridCol w:w="5452"/>
        <w:gridCol w:w="3548"/>
      </w:tblGrid>
      <w:tr w:rsidR="00DF1166" w:rsidRPr="00217473" w14:paraId="38A92347" w14:textId="77777777" w:rsidTr="009620D2">
        <w:trPr>
          <w:tblHeader/>
        </w:trPr>
        <w:tc>
          <w:tcPr>
            <w:tcW w:w="639" w:type="dxa"/>
            <w:shd w:val="clear" w:color="auto" w:fill="DBE5F1"/>
            <w:vAlign w:val="center"/>
          </w:tcPr>
          <w:p w14:paraId="082D17EF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52" w:type="dxa"/>
            <w:shd w:val="clear" w:color="auto" w:fill="DBE5F1"/>
            <w:vAlign w:val="center"/>
          </w:tcPr>
          <w:p w14:paraId="44FBCEE4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548" w:type="dxa"/>
            <w:shd w:val="clear" w:color="auto" w:fill="DBE5F1"/>
            <w:vAlign w:val="center"/>
          </w:tcPr>
          <w:p w14:paraId="0B3CDAF8" w14:textId="1752CEA2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6122E336" w14:textId="77777777" w:rsidTr="009620D2">
        <w:tc>
          <w:tcPr>
            <w:tcW w:w="639" w:type="dxa"/>
          </w:tcPr>
          <w:p w14:paraId="4BBB23B3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655559C0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Wymagania:</w:t>
            </w:r>
          </w:p>
          <w:p w14:paraId="1660FEC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Przekątna 27-29 cali</w:t>
            </w:r>
          </w:p>
          <w:p w14:paraId="221B04F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Rozdzielczość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Full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HD (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1920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1080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1995391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ekranu co najmniej 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60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14:paraId="7227961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 matrycy: LED, IPS</w:t>
            </w:r>
          </w:p>
          <w:p w14:paraId="73B72928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Typ ekranu: płaski</w:t>
            </w:r>
          </w:p>
          <w:p w14:paraId="54B2DFB0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Powłoka matrycy: matowa</w:t>
            </w:r>
          </w:p>
          <w:p w14:paraId="6D3C3C0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Format ekranu: 16:9</w:t>
            </w:r>
          </w:p>
          <w:p w14:paraId="3AD7B142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Jasność co najmniej 400 cd/m2,</w:t>
            </w:r>
          </w:p>
          <w:p w14:paraId="7FB80D36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Kontrast co najmniej 1000:1,</w:t>
            </w:r>
          </w:p>
          <w:p w14:paraId="52DFC17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Kąt widzenia pion/poziom co najmniej 178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0D949F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Regulacja wysokości monitora i obrót ekranu.</w:t>
            </w:r>
          </w:p>
          <w:p w14:paraId="3D0B7FEA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Rodzaje wejść/wyjść:</w:t>
            </w:r>
          </w:p>
          <w:p w14:paraId="7D36FA10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VGA</w:t>
            </w:r>
          </w:p>
          <w:p w14:paraId="412431A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1 port HDMI,</w:t>
            </w:r>
          </w:p>
          <w:p w14:paraId="24916E45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co najmniej 1 port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40130C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co najmniej 2 porty USB 3.1 Gen1</w:t>
            </w:r>
          </w:p>
          <w:p w14:paraId="0727A63A" w14:textId="77777777" w:rsidR="00DF1166" w:rsidRPr="00217473" w:rsidRDefault="00DF1166" w:rsidP="009620D2">
            <w:pPr>
              <w:pStyle w:val="Akapitzlist"/>
              <w:suppressLineNumbers w:val="0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wyjście słuchawkowe.</w:t>
            </w:r>
          </w:p>
          <w:p w14:paraId="1720C415" w14:textId="77777777" w:rsidR="00DF1166" w:rsidRPr="00217473" w:rsidRDefault="00DF1166" w:rsidP="00B66014">
            <w:pPr>
              <w:pStyle w:val="Akapitzlist"/>
              <w:numPr>
                <w:ilvl w:val="0"/>
                <w:numId w:val="11"/>
              </w:numPr>
              <w:suppressLineNumbers w:val="0"/>
              <w:ind w:left="43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Wyposażenie dodatkowe: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Kabel VGA,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Kabel HDMI</w:t>
            </w:r>
            <w:r w:rsidRPr="0021747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Pr="00217473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proofErr w:type="spellStart"/>
            <w:r w:rsidRPr="00217473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548" w:type="dxa"/>
          </w:tcPr>
          <w:p w14:paraId="5F0F1844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  <w:tr w:rsidR="00DF1166" w:rsidRPr="00217473" w14:paraId="52C9DC0F" w14:textId="77777777" w:rsidTr="009620D2">
        <w:tc>
          <w:tcPr>
            <w:tcW w:w="639" w:type="dxa"/>
          </w:tcPr>
          <w:p w14:paraId="127367C9" w14:textId="77777777" w:rsidR="00DF1166" w:rsidRPr="00B66014" w:rsidRDefault="00DF1166" w:rsidP="00B6601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5452" w:type="dxa"/>
          </w:tcPr>
          <w:p w14:paraId="70614356" w14:textId="77777777" w:rsidR="00DF1166" w:rsidRPr="00217473" w:rsidRDefault="00DF1166" w:rsidP="009620D2">
            <w:pPr>
              <w:rPr>
                <w:rFonts w:cstheme="minorHAnsi"/>
              </w:rPr>
            </w:pPr>
            <w:r w:rsidRPr="00217473">
              <w:rPr>
                <w:rFonts w:cstheme="minorHAnsi"/>
              </w:rPr>
              <w:t>Gwarancja producenta 5 lat</w:t>
            </w:r>
          </w:p>
        </w:tc>
        <w:tc>
          <w:tcPr>
            <w:tcW w:w="3548" w:type="dxa"/>
          </w:tcPr>
          <w:p w14:paraId="5E6138B8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</w:tbl>
    <w:p w14:paraId="607022C1" w14:textId="0B0BA055" w:rsidR="00DF1166" w:rsidRPr="00217473" w:rsidRDefault="00DF1166" w:rsidP="004E4CE2">
      <w:pPr>
        <w:rPr>
          <w:rFonts w:cstheme="minorHAnsi"/>
          <w:b/>
          <w:bCs/>
        </w:rPr>
      </w:pPr>
    </w:p>
    <w:p w14:paraId="58128FAE" w14:textId="27E33B2C" w:rsidR="00DF1166" w:rsidRDefault="00DF1166" w:rsidP="004E4CE2">
      <w:pPr>
        <w:rPr>
          <w:rFonts w:cstheme="minorHAnsi"/>
          <w:b/>
          <w:bCs/>
        </w:rPr>
      </w:pPr>
    </w:p>
    <w:p w14:paraId="5361BECE" w14:textId="67E1CB09" w:rsidR="00B66014" w:rsidRDefault="00B66014" w:rsidP="004E4CE2">
      <w:pPr>
        <w:rPr>
          <w:rFonts w:cstheme="minorHAnsi"/>
          <w:b/>
          <w:bCs/>
        </w:rPr>
      </w:pPr>
    </w:p>
    <w:p w14:paraId="5C370F2E" w14:textId="77777777" w:rsidR="00B66014" w:rsidRPr="00217473" w:rsidRDefault="00B66014" w:rsidP="004E4CE2">
      <w:pPr>
        <w:rPr>
          <w:rFonts w:cstheme="minorHAnsi"/>
          <w:b/>
          <w:bCs/>
        </w:rPr>
      </w:pPr>
    </w:p>
    <w:p w14:paraId="6374245C" w14:textId="28382364" w:rsidR="00DF1166" w:rsidRPr="00217473" w:rsidRDefault="00DF1166" w:rsidP="00B6601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217473">
        <w:rPr>
          <w:rFonts w:asciiTheme="minorHAnsi" w:hAnsiTheme="minorHAnsi" w:cstheme="minorHAnsi"/>
          <w:b/>
          <w:sz w:val="22"/>
          <w:szCs w:val="22"/>
        </w:rPr>
        <w:t>Dostawa i instalacja</w:t>
      </w:r>
    </w:p>
    <w:p w14:paraId="79A3BD54" w14:textId="77777777" w:rsidR="00DF1166" w:rsidRPr="00217473" w:rsidRDefault="00DF1166" w:rsidP="00DF116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497"/>
        <w:gridCol w:w="3296"/>
      </w:tblGrid>
      <w:tr w:rsidR="00DF1166" w:rsidRPr="00217473" w14:paraId="26C3702E" w14:textId="77777777" w:rsidTr="009620D2">
        <w:trPr>
          <w:tblHeader/>
        </w:trPr>
        <w:tc>
          <w:tcPr>
            <w:tcW w:w="846" w:type="dxa"/>
            <w:shd w:val="clear" w:color="auto" w:fill="DBE5F1"/>
            <w:vAlign w:val="center"/>
          </w:tcPr>
          <w:p w14:paraId="19A32C8A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ID</w:t>
            </w:r>
          </w:p>
        </w:tc>
        <w:tc>
          <w:tcPr>
            <w:tcW w:w="5497" w:type="dxa"/>
            <w:shd w:val="clear" w:color="auto" w:fill="DBE5F1"/>
            <w:vAlign w:val="center"/>
          </w:tcPr>
          <w:p w14:paraId="23F068B3" w14:textId="77777777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Wymaganie Zamawiającego</w:t>
            </w:r>
          </w:p>
        </w:tc>
        <w:tc>
          <w:tcPr>
            <w:tcW w:w="3296" w:type="dxa"/>
            <w:shd w:val="clear" w:color="auto" w:fill="DBE5F1"/>
            <w:vAlign w:val="center"/>
          </w:tcPr>
          <w:p w14:paraId="58ED6834" w14:textId="5ECDE681" w:rsidR="00DF1166" w:rsidRPr="00217473" w:rsidRDefault="00DF1166" w:rsidP="009620D2">
            <w:pPr>
              <w:suppressLineNumbers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217473">
              <w:rPr>
                <w:rFonts w:cstheme="minorHAnsi"/>
                <w:b/>
                <w:iCs/>
              </w:rPr>
              <w:t>Opis sposobu spełnienia wymagań</w:t>
            </w:r>
            <w:r w:rsidR="00217473">
              <w:rPr>
                <w:rFonts w:cstheme="minorHAnsi"/>
                <w:b/>
                <w:iCs/>
              </w:rPr>
              <w:t>*</w:t>
            </w:r>
          </w:p>
        </w:tc>
      </w:tr>
      <w:tr w:rsidR="00DF1166" w:rsidRPr="00217473" w14:paraId="5C221D9C" w14:textId="77777777" w:rsidTr="009620D2">
        <w:tc>
          <w:tcPr>
            <w:tcW w:w="846" w:type="dxa"/>
          </w:tcPr>
          <w:p w14:paraId="32B34DA8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23B701A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Wstępne przygotowanie urządzeń:</w:t>
            </w:r>
          </w:p>
          <w:p w14:paraId="3EC7DC95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Podstawowa konfiguracja urządzeń</w:t>
            </w:r>
          </w:p>
          <w:p w14:paraId="14660358" w14:textId="77777777" w:rsidR="00DF1166" w:rsidRPr="00217473" w:rsidRDefault="00DF1166" w:rsidP="00B6601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poprawności konfiguracji urządzeń</w:t>
            </w:r>
          </w:p>
        </w:tc>
        <w:tc>
          <w:tcPr>
            <w:tcW w:w="3296" w:type="dxa"/>
          </w:tcPr>
          <w:p w14:paraId="289AF7D3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  <w:lang w:val="en-GB"/>
              </w:rPr>
            </w:pPr>
          </w:p>
        </w:tc>
      </w:tr>
      <w:tr w:rsidR="00DF1166" w:rsidRPr="00217473" w14:paraId="34077516" w14:textId="77777777" w:rsidTr="009620D2">
        <w:tc>
          <w:tcPr>
            <w:tcW w:w="846" w:type="dxa"/>
          </w:tcPr>
          <w:p w14:paraId="23D6E036" w14:textId="77777777" w:rsidR="00DF1166" w:rsidRPr="00B66014" w:rsidRDefault="00DF1166" w:rsidP="00B660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5497" w:type="dxa"/>
          </w:tcPr>
          <w:p w14:paraId="056438BC" w14:textId="77777777" w:rsidR="00DF1166" w:rsidRPr="00217473" w:rsidRDefault="00DF1166" w:rsidP="009620D2">
            <w:pPr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Instalacja urządzeń:</w:t>
            </w:r>
          </w:p>
          <w:p w14:paraId="70E131DA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Optymalizacja podstawowej konfiguracji urządzeń</w:t>
            </w:r>
          </w:p>
          <w:p w14:paraId="0A4262D2" w14:textId="77777777" w:rsidR="00DF1166" w:rsidRPr="00217473" w:rsidRDefault="00DF1166" w:rsidP="00B66014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Integracja dostarczonych urządzeń z urządzeniami posiadanymi przez Zamawiającego.</w:t>
            </w:r>
          </w:p>
          <w:p w14:paraId="2FD5D80C" w14:textId="77777777" w:rsidR="00DF1166" w:rsidRPr="00217473" w:rsidRDefault="00DF1166" w:rsidP="009620D2">
            <w:pPr>
              <w:spacing w:line="276" w:lineRule="auto"/>
              <w:contextualSpacing/>
              <w:jc w:val="both"/>
              <w:rPr>
                <w:rFonts w:eastAsia="Calibri" w:cstheme="minorHAnsi"/>
              </w:rPr>
            </w:pPr>
            <w:r w:rsidRPr="00217473">
              <w:rPr>
                <w:rFonts w:eastAsia="Calibri" w:cstheme="minorHAnsi"/>
              </w:rPr>
              <w:t>Weryfikacja konfiguracji oraz sprawdzenie komunikacji</w:t>
            </w:r>
          </w:p>
        </w:tc>
        <w:tc>
          <w:tcPr>
            <w:tcW w:w="3296" w:type="dxa"/>
          </w:tcPr>
          <w:p w14:paraId="39CE2252" w14:textId="77777777" w:rsidR="00DF1166" w:rsidRPr="00217473" w:rsidRDefault="00DF1166" w:rsidP="009620D2">
            <w:pPr>
              <w:suppressLineNumbers/>
              <w:spacing w:before="60" w:after="60"/>
              <w:rPr>
                <w:rFonts w:eastAsia="Calibri" w:cstheme="minorHAnsi"/>
                <w:bCs/>
                <w:iCs/>
              </w:rPr>
            </w:pPr>
          </w:p>
        </w:tc>
      </w:tr>
    </w:tbl>
    <w:p w14:paraId="1D23A9E8" w14:textId="77777777" w:rsidR="00DF1166" w:rsidRPr="00217473" w:rsidRDefault="00DF1166" w:rsidP="00DF1166">
      <w:pPr>
        <w:rPr>
          <w:rFonts w:cstheme="minorHAnsi"/>
        </w:rPr>
      </w:pPr>
    </w:p>
    <w:p w14:paraId="70ED41AE" w14:textId="27B95FE0" w:rsidR="00217473" w:rsidRPr="00217473" w:rsidRDefault="00217473" w:rsidP="00217473">
      <w:pPr>
        <w:jc w:val="both"/>
        <w:rPr>
          <w:rFonts w:cstheme="minorHAnsi"/>
        </w:rPr>
      </w:pPr>
      <w:r w:rsidRPr="00217473">
        <w:rPr>
          <w:rFonts w:cstheme="minorHAnsi"/>
        </w:rPr>
        <w:t xml:space="preserve">*W tabeli </w:t>
      </w:r>
      <w:r w:rsidR="00025C6A">
        <w:rPr>
          <w:rFonts w:cstheme="minorHAnsi"/>
        </w:rPr>
        <w:t>z</w:t>
      </w:r>
      <w:r w:rsidRPr="00217473">
        <w:rPr>
          <w:rFonts w:cstheme="minorHAnsi"/>
        </w:rPr>
        <w:t>amawiający określił wymagania konieczne do spełnienia przez wykonawcę. W związku z powyższym zamawiający oczekuje odpowiedzi binarnej: Tak – w przypadku spełnienia warunku, Nie - w przypadku niespełnienia warunku. W przypadku udzielenia odpowiedzi negatywnej zamawiający interpretuje fakt, jako niespełnienia warunku koniecznego, co skutkuje odrzuceniem oferty.</w:t>
      </w:r>
    </w:p>
    <w:p w14:paraId="58FDAB77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16A7ECCB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 xml:space="preserve">Zamawiający dokona weryfikacji udzielonych odpowiedzi na podstawie dokumentów wymienionych </w:t>
      </w:r>
      <w:r w:rsidRPr="00217473">
        <w:rPr>
          <w:rFonts w:cstheme="minorHAnsi"/>
          <w:bCs/>
        </w:rPr>
        <w:br/>
        <w:t>w pkt 10.4.1  SWZ – opisu technicznego oferowanego urządzenia.</w:t>
      </w:r>
    </w:p>
    <w:p w14:paraId="4333E530" w14:textId="77777777" w:rsidR="00217473" w:rsidRPr="00217473" w:rsidRDefault="00217473" w:rsidP="00217473">
      <w:pPr>
        <w:jc w:val="both"/>
        <w:rPr>
          <w:rFonts w:cstheme="minorHAnsi"/>
          <w:bCs/>
        </w:rPr>
      </w:pPr>
      <w:r w:rsidRPr="00217473">
        <w:rPr>
          <w:rFonts w:cstheme="minorHAnsi"/>
          <w:bCs/>
        </w:rPr>
        <w:t>Zamawiający zastrzega sobie prawo do sprawdzenia wiarygodności podanych przez Wykonawcę parametrów we wszystkich dostępnych źródłach, w tym również poprzez zwrócenie się do Wykonawców o </w:t>
      </w:r>
      <w:r w:rsidRPr="00217473">
        <w:rPr>
          <w:rFonts w:cstheme="minorHAnsi"/>
          <w:bCs/>
          <w:iCs/>
        </w:rPr>
        <w:t>udzielenie dalszych wyjaśnień niezbędnych dla weryfikacji udzielonych odpowiedzi.</w:t>
      </w:r>
    </w:p>
    <w:p w14:paraId="0A794FBF" w14:textId="77777777" w:rsidR="00DF1166" w:rsidRPr="00217473" w:rsidRDefault="00DF1166" w:rsidP="004E4CE2">
      <w:pPr>
        <w:rPr>
          <w:rFonts w:cstheme="minorHAnsi"/>
          <w:b/>
          <w:bCs/>
          <w:u w:val="single"/>
        </w:rPr>
      </w:pPr>
    </w:p>
    <w:sectPr w:rsidR="00DF1166" w:rsidRPr="00217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0474" w14:textId="77777777" w:rsidR="00C93B5E" w:rsidRDefault="00C93B5E" w:rsidP="00C93B5E">
      <w:pPr>
        <w:spacing w:after="0" w:line="240" w:lineRule="auto"/>
      </w:pPr>
      <w:r>
        <w:separator/>
      </w:r>
    </w:p>
  </w:endnote>
  <w:endnote w:type="continuationSeparator" w:id="0">
    <w:p w14:paraId="469B42B6" w14:textId="77777777" w:rsidR="00C93B5E" w:rsidRDefault="00C93B5E" w:rsidP="00C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23A" w14:textId="77777777" w:rsidR="00726527" w:rsidRPr="00164AAA" w:rsidRDefault="00607769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607769">
      <w:rPr>
        <w:rFonts w:ascii="Calibri" w:eastAsia="Calibri" w:hAnsi="Calibri" w:cs="Calibri"/>
        <w:sz w:val="16"/>
        <w:szCs w:val="16"/>
      </w:rPr>
      <w:t xml:space="preserve"> </w:t>
    </w:r>
    <w:r w:rsidR="00726527" w:rsidRPr="00164AAA">
      <w:rPr>
        <w:rFonts w:cstheme="minorHAnsi"/>
        <w:sz w:val="16"/>
        <w:szCs w:val="16"/>
      </w:rPr>
      <w:t xml:space="preserve">Projekt współfinansowany przez Narodowe Centrum Badań i Rozwoju w ramach </w:t>
    </w:r>
  </w:p>
  <w:p w14:paraId="318A48A8" w14:textId="77777777" w:rsidR="00726527" w:rsidRPr="00164AAA" w:rsidRDefault="00726527" w:rsidP="00726527">
    <w:pPr>
      <w:pStyle w:val="Stopka"/>
      <w:pBdr>
        <w:top w:val="single" w:sz="4" w:space="1" w:color="auto"/>
      </w:pBdr>
      <w:rPr>
        <w:rFonts w:cstheme="minorHAnsi"/>
        <w:sz w:val="16"/>
        <w:szCs w:val="16"/>
      </w:rPr>
    </w:pPr>
    <w:r w:rsidRPr="00164AAA">
      <w:rPr>
        <w:rFonts w:cstheme="minorHAnsi"/>
        <w:sz w:val="16"/>
        <w:szCs w:val="16"/>
      </w:rPr>
      <w:t xml:space="preserve">IV konkursu w ramach Programu Badań Naukowych i Prac Rozwojowych </w:t>
    </w:r>
    <w:proofErr w:type="spellStart"/>
    <w:r w:rsidRPr="00164AAA">
      <w:rPr>
        <w:rFonts w:cstheme="minorHAnsi"/>
        <w:sz w:val="16"/>
        <w:szCs w:val="16"/>
      </w:rPr>
      <w:t>CyberSecIdent</w:t>
    </w:r>
    <w:proofErr w:type="spellEnd"/>
    <w:r w:rsidRPr="00164AAA">
      <w:rPr>
        <w:rFonts w:cstheme="minorHAnsi"/>
        <w:sz w:val="16"/>
        <w:szCs w:val="16"/>
      </w:rPr>
      <w:t xml:space="preserve"> – </w:t>
    </w:r>
    <w:proofErr w:type="spellStart"/>
    <w:r w:rsidRPr="00164AAA">
      <w:rPr>
        <w:rFonts w:cstheme="minorHAnsi"/>
        <w:sz w:val="16"/>
        <w:szCs w:val="16"/>
      </w:rPr>
      <w:t>Cyberbezpieczeństwo</w:t>
    </w:r>
    <w:proofErr w:type="spellEnd"/>
    <w:r w:rsidRPr="00164AAA">
      <w:rPr>
        <w:rFonts w:cstheme="minorHAnsi"/>
        <w:sz w:val="16"/>
        <w:szCs w:val="16"/>
      </w:rPr>
      <w:t xml:space="preserve"> i e-Tożsamość.</w:t>
    </w:r>
  </w:p>
  <w:p w14:paraId="211229DA" w14:textId="77777777" w:rsidR="00726527" w:rsidRDefault="00726527" w:rsidP="00726527">
    <w:pPr>
      <w:pStyle w:val="Stopka"/>
    </w:pPr>
  </w:p>
  <w:p w14:paraId="55A4AE04" w14:textId="50DC5B59" w:rsidR="00531F0A" w:rsidRDefault="00531F0A" w:rsidP="0072652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B34" w14:textId="77777777" w:rsidR="00C93B5E" w:rsidRDefault="00C93B5E" w:rsidP="00C93B5E">
      <w:pPr>
        <w:spacing w:after="0" w:line="240" w:lineRule="auto"/>
      </w:pPr>
      <w:r>
        <w:separator/>
      </w:r>
    </w:p>
  </w:footnote>
  <w:footnote w:type="continuationSeparator" w:id="0">
    <w:p w14:paraId="77DF5777" w14:textId="77777777" w:rsidR="00C93B5E" w:rsidRDefault="00C93B5E" w:rsidP="00C9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091" w14:textId="77777777" w:rsidR="00726527" w:rsidRPr="00F3088A" w:rsidRDefault="00726527" w:rsidP="00726527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drawing>
        <wp:inline distT="0" distB="0" distL="0" distR="0" wp14:anchorId="6E583F1E" wp14:editId="4A7A5AD5">
          <wp:extent cx="2254250" cy="794385"/>
          <wp:effectExtent l="0" t="0" r="0" b="0"/>
          <wp:docPr id="19" name="Obraz 19" descr="logo_il_poziome_k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il_poziome_kolor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</w:rPr>
      <w:drawing>
        <wp:inline distT="0" distB="0" distL="0" distR="0" wp14:anchorId="52FB7DD0" wp14:editId="151665A3">
          <wp:extent cx="1606550" cy="424815"/>
          <wp:effectExtent l="0" t="0" r="0" b="0"/>
          <wp:docPr id="20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88" cy="43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5E639" wp14:editId="6F9DE189">
          <wp:extent cx="1701800" cy="852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448" cy="87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6BB3B" w14:textId="600B4663" w:rsidR="00C93B5E" w:rsidRDefault="00C9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A7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E91"/>
    <w:multiLevelType w:val="hybridMultilevel"/>
    <w:tmpl w:val="57F6CBAA"/>
    <w:lvl w:ilvl="0" w:tplc="FFFFFFFF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E07413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C1"/>
    <w:multiLevelType w:val="hybridMultilevel"/>
    <w:tmpl w:val="10DE512A"/>
    <w:lvl w:ilvl="0" w:tplc="7AA6AC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B6812"/>
    <w:multiLevelType w:val="hybridMultilevel"/>
    <w:tmpl w:val="0BBA32BC"/>
    <w:lvl w:ilvl="0" w:tplc="2C08B374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2C"/>
    <w:multiLevelType w:val="hybridMultilevel"/>
    <w:tmpl w:val="AC06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53EE"/>
    <w:multiLevelType w:val="hybridMultilevel"/>
    <w:tmpl w:val="4EFEBC96"/>
    <w:lvl w:ilvl="0" w:tplc="0B3EB6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BD4DE3"/>
    <w:multiLevelType w:val="hybridMultilevel"/>
    <w:tmpl w:val="7106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E9"/>
    <w:multiLevelType w:val="hybridMultilevel"/>
    <w:tmpl w:val="4CAA73C0"/>
    <w:lvl w:ilvl="0" w:tplc="7C4C13B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cstheme="minorHAnsi"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8040268"/>
    <w:multiLevelType w:val="hybridMultilevel"/>
    <w:tmpl w:val="328A46C0"/>
    <w:lvl w:ilvl="0" w:tplc="F892A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2776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5B8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4DB6"/>
    <w:multiLevelType w:val="hybridMultilevel"/>
    <w:tmpl w:val="B93826EC"/>
    <w:lvl w:ilvl="0" w:tplc="B5CE3F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4F3714"/>
    <w:multiLevelType w:val="hybridMultilevel"/>
    <w:tmpl w:val="D8864826"/>
    <w:lvl w:ilvl="0" w:tplc="124EB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CA3"/>
    <w:multiLevelType w:val="hybridMultilevel"/>
    <w:tmpl w:val="78C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140D"/>
    <w:multiLevelType w:val="hybridMultilevel"/>
    <w:tmpl w:val="064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420"/>
    <w:multiLevelType w:val="hybridMultilevel"/>
    <w:tmpl w:val="A83A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EE4"/>
    <w:multiLevelType w:val="hybridMultilevel"/>
    <w:tmpl w:val="2B58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9280E"/>
    <w:multiLevelType w:val="hybridMultilevel"/>
    <w:tmpl w:val="7CF4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732"/>
    <w:multiLevelType w:val="hybridMultilevel"/>
    <w:tmpl w:val="C2084216"/>
    <w:lvl w:ilvl="0" w:tplc="BBFC51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A158C"/>
    <w:multiLevelType w:val="hybridMultilevel"/>
    <w:tmpl w:val="09C4177E"/>
    <w:lvl w:ilvl="0" w:tplc="F0660F0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435937">
    <w:abstractNumId w:val="0"/>
  </w:num>
  <w:num w:numId="2" w16cid:durableId="499659943">
    <w:abstractNumId w:val="18"/>
  </w:num>
  <w:num w:numId="3" w16cid:durableId="284393334">
    <w:abstractNumId w:val="4"/>
  </w:num>
  <w:num w:numId="4" w16cid:durableId="129058130">
    <w:abstractNumId w:val="7"/>
  </w:num>
  <w:num w:numId="5" w16cid:durableId="431248804">
    <w:abstractNumId w:val="14"/>
  </w:num>
  <w:num w:numId="6" w16cid:durableId="1641109987">
    <w:abstractNumId w:val="15"/>
  </w:num>
  <w:num w:numId="7" w16cid:durableId="1431048599">
    <w:abstractNumId w:val="5"/>
  </w:num>
  <w:num w:numId="8" w16cid:durableId="190068646">
    <w:abstractNumId w:val="10"/>
  </w:num>
  <w:num w:numId="9" w16cid:durableId="156190703">
    <w:abstractNumId w:val="2"/>
  </w:num>
  <w:num w:numId="10" w16cid:durableId="1342928300">
    <w:abstractNumId w:val="11"/>
  </w:num>
  <w:num w:numId="11" w16cid:durableId="1599633428">
    <w:abstractNumId w:val="16"/>
  </w:num>
  <w:num w:numId="12" w16cid:durableId="1024135614">
    <w:abstractNumId w:val="20"/>
  </w:num>
  <w:num w:numId="13" w16cid:durableId="663312906">
    <w:abstractNumId w:val="17"/>
  </w:num>
  <w:num w:numId="14" w16cid:durableId="378865415">
    <w:abstractNumId w:val="9"/>
  </w:num>
  <w:num w:numId="15" w16cid:durableId="235241226">
    <w:abstractNumId w:val="8"/>
  </w:num>
  <w:num w:numId="16" w16cid:durableId="1837648853">
    <w:abstractNumId w:val="1"/>
  </w:num>
  <w:num w:numId="17" w16cid:durableId="1591815071">
    <w:abstractNumId w:val="13"/>
  </w:num>
  <w:num w:numId="18" w16cid:durableId="1386026964">
    <w:abstractNumId w:val="12"/>
  </w:num>
  <w:num w:numId="19" w16cid:durableId="1319651392">
    <w:abstractNumId w:val="19"/>
  </w:num>
  <w:num w:numId="20" w16cid:durableId="1903446510">
    <w:abstractNumId w:val="6"/>
  </w:num>
  <w:num w:numId="21" w16cid:durableId="33596310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54"/>
    <w:rsid w:val="00025C6A"/>
    <w:rsid w:val="00045F4E"/>
    <w:rsid w:val="00064498"/>
    <w:rsid w:val="000F63BD"/>
    <w:rsid w:val="000F708F"/>
    <w:rsid w:val="00105005"/>
    <w:rsid w:val="0013016E"/>
    <w:rsid w:val="001460D2"/>
    <w:rsid w:val="00150081"/>
    <w:rsid w:val="0015723C"/>
    <w:rsid w:val="001D065B"/>
    <w:rsid w:val="001D1AAC"/>
    <w:rsid w:val="001F44BE"/>
    <w:rsid w:val="00204D29"/>
    <w:rsid w:val="00214BDE"/>
    <w:rsid w:val="00217473"/>
    <w:rsid w:val="002403A2"/>
    <w:rsid w:val="002537E1"/>
    <w:rsid w:val="002601CF"/>
    <w:rsid w:val="002710E7"/>
    <w:rsid w:val="00273DBD"/>
    <w:rsid w:val="002D1CB9"/>
    <w:rsid w:val="00322C1C"/>
    <w:rsid w:val="00322F15"/>
    <w:rsid w:val="00362B58"/>
    <w:rsid w:val="003827F1"/>
    <w:rsid w:val="003D674C"/>
    <w:rsid w:val="003E42CD"/>
    <w:rsid w:val="00402F9C"/>
    <w:rsid w:val="00434D67"/>
    <w:rsid w:val="00457908"/>
    <w:rsid w:val="00472A94"/>
    <w:rsid w:val="004A41D9"/>
    <w:rsid w:val="004C0E08"/>
    <w:rsid w:val="004E4CE2"/>
    <w:rsid w:val="00531F0A"/>
    <w:rsid w:val="0053721C"/>
    <w:rsid w:val="00607769"/>
    <w:rsid w:val="006077BA"/>
    <w:rsid w:val="006669F1"/>
    <w:rsid w:val="00692D2A"/>
    <w:rsid w:val="00696E43"/>
    <w:rsid w:val="006F0B6C"/>
    <w:rsid w:val="0071144B"/>
    <w:rsid w:val="00726527"/>
    <w:rsid w:val="0073066F"/>
    <w:rsid w:val="00730A54"/>
    <w:rsid w:val="007327F1"/>
    <w:rsid w:val="00732F20"/>
    <w:rsid w:val="0073517C"/>
    <w:rsid w:val="007B4897"/>
    <w:rsid w:val="007C3C2F"/>
    <w:rsid w:val="007D4DB7"/>
    <w:rsid w:val="007D7543"/>
    <w:rsid w:val="007F1338"/>
    <w:rsid w:val="0081428B"/>
    <w:rsid w:val="00847CE9"/>
    <w:rsid w:val="0087323B"/>
    <w:rsid w:val="00895FCD"/>
    <w:rsid w:val="008A4B0A"/>
    <w:rsid w:val="0093634F"/>
    <w:rsid w:val="00937EA2"/>
    <w:rsid w:val="00952B62"/>
    <w:rsid w:val="0095409E"/>
    <w:rsid w:val="009A5AD1"/>
    <w:rsid w:val="009A7576"/>
    <w:rsid w:val="009A7DAE"/>
    <w:rsid w:val="009D1854"/>
    <w:rsid w:val="009E2CE2"/>
    <w:rsid w:val="00A04ADF"/>
    <w:rsid w:val="00A43128"/>
    <w:rsid w:val="00A4559C"/>
    <w:rsid w:val="00A812D6"/>
    <w:rsid w:val="00AD23DE"/>
    <w:rsid w:val="00B11A60"/>
    <w:rsid w:val="00B214EB"/>
    <w:rsid w:val="00B258B5"/>
    <w:rsid w:val="00B470B8"/>
    <w:rsid w:val="00B66014"/>
    <w:rsid w:val="00B80A80"/>
    <w:rsid w:val="00B92C82"/>
    <w:rsid w:val="00BB60E6"/>
    <w:rsid w:val="00BC78EB"/>
    <w:rsid w:val="00BD2D48"/>
    <w:rsid w:val="00BE1B94"/>
    <w:rsid w:val="00BE3052"/>
    <w:rsid w:val="00BE49F6"/>
    <w:rsid w:val="00C439ED"/>
    <w:rsid w:val="00C7283E"/>
    <w:rsid w:val="00C93B5E"/>
    <w:rsid w:val="00CD47D0"/>
    <w:rsid w:val="00D06049"/>
    <w:rsid w:val="00D23ED1"/>
    <w:rsid w:val="00D31C97"/>
    <w:rsid w:val="00D85888"/>
    <w:rsid w:val="00DB7384"/>
    <w:rsid w:val="00DC7AF4"/>
    <w:rsid w:val="00DF1166"/>
    <w:rsid w:val="00DF6221"/>
    <w:rsid w:val="00E109B6"/>
    <w:rsid w:val="00E15A14"/>
    <w:rsid w:val="00E34489"/>
    <w:rsid w:val="00E454C6"/>
    <w:rsid w:val="00EA495F"/>
    <w:rsid w:val="00EA53A1"/>
    <w:rsid w:val="00EC31C8"/>
    <w:rsid w:val="00EC7D96"/>
    <w:rsid w:val="00EF790E"/>
    <w:rsid w:val="00F33C23"/>
    <w:rsid w:val="00F3589D"/>
    <w:rsid w:val="00F50139"/>
    <w:rsid w:val="00F60FEA"/>
    <w:rsid w:val="00F67EB2"/>
    <w:rsid w:val="00F811C2"/>
    <w:rsid w:val="00F86CCD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7AF"/>
  <w15:chartTrackingRefBased/>
  <w15:docId w15:val="{A57107F9-8628-4BC3-A4F8-D5E7ADB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D1854"/>
    <w:pPr>
      <w:suppressLineNumber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9D1854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fontstyle01">
    <w:name w:val="fontstyle01"/>
    <w:rsid w:val="009D1854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ighlight">
    <w:name w:val="highlight"/>
    <w:rsid w:val="004A41D9"/>
  </w:style>
  <w:style w:type="character" w:styleId="Odwoaniedokomentarza">
    <w:name w:val="annotation reference"/>
    <w:basedOn w:val="Domylnaczcionkaakapitu"/>
    <w:uiPriority w:val="99"/>
    <w:semiHidden/>
    <w:unhideWhenUsed/>
    <w:rsid w:val="00A4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0B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5E"/>
  </w:style>
  <w:style w:type="paragraph" w:styleId="Stopka">
    <w:name w:val="footer"/>
    <w:basedOn w:val="Normalny"/>
    <w:link w:val="StopkaZnak"/>
    <w:uiPriority w:val="99"/>
    <w:unhideWhenUsed/>
    <w:rsid w:val="00C9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D3B-0E56-423D-B519-DDAAEC7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Ponichtera</dc:creator>
  <cp:keywords/>
  <dc:description/>
  <cp:lastModifiedBy>Karolina Kęsik</cp:lastModifiedBy>
  <cp:revision>4</cp:revision>
  <cp:lastPrinted>2022-11-24T10:57:00Z</cp:lastPrinted>
  <dcterms:created xsi:type="dcterms:W3CDTF">2023-02-06T08:49:00Z</dcterms:created>
  <dcterms:modified xsi:type="dcterms:W3CDTF">2023-02-07T09:46:00Z</dcterms:modified>
</cp:coreProperties>
</file>