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F44" w14:textId="77777777" w:rsidR="00736CC3" w:rsidRDefault="00736CC3" w:rsidP="00643A98">
      <w:pPr>
        <w:jc w:val="center"/>
        <w:rPr>
          <w:rFonts w:ascii="Calibri" w:hAnsi="Calibri" w:cs="Calibri"/>
          <w:b/>
        </w:rPr>
      </w:pPr>
    </w:p>
    <w:p w14:paraId="70347417" w14:textId="56D0C3D9" w:rsidR="00D0546D" w:rsidRDefault="00643A98" w:rsidP="00643A9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 w:cs="Calibri"/>
          <w:b/>
        </w:rPr>
        <w:t>SZCZEGÓŁOWY OPIS PRZEDMIOTU ZAMÓWIENIA DLA CZĘŚCI VI</w:t>
      </w:r>
    </w:p>
    <w:p w14:paraId="4CF57E44" w14:textId="77777777" w:rsidR="00643A98" w:rsidRDefault="00643A98" w:rsidP="00773DD4">
      <w:pPr>
        <w:rPr>
          <w:rFonts w:ascii="Times New Roman" w:hAnsi="Times New Roman" w:cs="Times New Roman"/>
          <w:sz w:val="22"/>
          <w:szCs w:val="22"/>
        </w:rPr>
      </w:pPr>
    </w:p>
    <w:p w14:paraId="08E50BA4" w14:textId="77777777" w:rsidR="00643A98" w:rsidRDefault="00643A98" w:rsidP="00773D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9072"/>
      </w:tblGrid>
      <w:tr w:rsidR="00643A98" w:rsidRPr="00680897" w14:paraId="0D8A9E5D" w14:textId="77777777" w:rsidTr="00736CC3">
        <w:trPr>
          <w:trHeight w:val="567"/>
        </w:trPr>
        <w:tc>
          <w:tcPr>
            <w:tcW w:w="710" w:type="dxa"/>
            <w:shd w:val="clear" w:color="auto" w:fill="D9D9D9"/>
            <w:tcMar>
              <w:left w:w="103" w:type="dxa"/>
            </w:tcMar>
            <w:vAlign w:val="center"/>
          </w:tcPr>
          <w:p w14:paraId="037D120A" w14:textId="77777777" w:rsidR="00643A98" w:rsidRPr="0096456F" w:rsidRDefault="00643A98" w:rsidP="009645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9072" w:type="dxa"/>
            <w:shd w:val="clear" w:color="auto" w:fill="D9D9D9"/>
            <w:tcMar>
              <w:left w:w="103" w:type="dxa"/>
            </w:tcMar>
            <w:vAlign w:val="center"/>
          </w:tcPr>
          <w:p w14:paraId="7029C57F" w14:textId="77777777" w:rsidR="00643A98" w:rsidRPr="0096456F" w:rsidRDefault="00643A98" w:rsidP="00B02E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</w:tr>
      <w:tr w:rsidR="00643A98" w:rsidRPr="00680897" w14:paraId="4238A399" w14:textId="77777777" w:rsidTr="00736CC3">
        <w:trPr>
          <w:trHeight w:val="567"/>
        </w:trPr>
        <w:tc>
          <w:tcPr>
            <w:tcW w:w="9782" w:type="dxa"/>
            <w:gridSpan w:val="2"/>
            <w:shd w:val="clear" w:color="auto" w:fill="D9D9D9"/>
            <w:tcMar>
              <w:left w:w="103" w:type="dxa"/>
            </w:tcMar>
            <w:vAlign w:val="center"/>
          </w:tcPr>
          <w:p w14:paraId="19EA07C4" w14:textId="656872BE" w:rsidR="00643A98" w:rsidRPr="0096456F" w:rsidRDefault="00643A98" w:rsidP="0096456F">
            <w:pPr>
              <w:pStyle w:val="Akapitzlist"/>
              <w:ind w:left="284"/>
              <w:jc w:val="both"/>
              <w:rPr>
                <w:rFonts w:cs="Calibri"/>
                <w:sz w:val="22"/>
                <w:szCs w:val="22"/>
              </w:rPr>
            </w:pPr>
            <w:r w:rsidRPr="0096456F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Zasilacz awaryjny UPS </w:t>
            </w:r>
            <w:r w:rsidR="0096456F" w:rsidRPr="0096456F">
              <w:rPr>
                <w:rFonts w:cs="Calibri"/>
                <w:b/>
                <w:bCs/>
                <w:color w:val="000000"/>
                <w:sz w:val="22"/>
                <w:szCs w:val="22"/>
              </w:rPr>
              <w:t>– 1 szt.</w:t>
            </w:r>
          </w:p>
        </w:tc>
      </w:tr>
      <w:tr w:rsidR="00643A98" w:rsidRPr="00680897" w14:paraId="7F6F0003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11E903AB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333E7DDB" w14:textId="54F15F15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Moc: </w:t>
            </w:r>
            <w:r w:rsidRPr="0096456F">
              <w:rPr>
                <w:rFonts w:ascii="Calibri" w:hAnsi="Calibri" w:cs="Calibri"/>
                <w:sz w:val="22"/>
                <w:szCs w:val="22"/>
              </w:rPr>
              <w:t>min</w:t>
            </w:r>
            <w:r w:rsidR="0096456F">
              <w:rPr>
                <w:rFonts w:ascii="Calibri" w:hAnsi="Calibri" w:cs="Calibri"/>
                <w:sz w:val="22"/>
                <w:szCs w:val="22"/>
              </w:rPr>
              <w:t>imum</w:t>
            </w:r>
            <w:r w:rsidRPr="0096456F">
              <w:rPr>
                <w:rFonts w:ascii="Calibri" w:hAnsi="Calibri" w:cs="Calibri"/>
                <w:sz w:val="22"/>
                <w:szCs w:val="22"/>
              </w:rPr>
              <w:t xml:space="preserve"> 1000VA/900W</w:t>
            </w:r>
            <w:r w:rsidR="00B02E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8" w:rsidRPr="00680897" w14:paraId="324ADA2F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606081E7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71645CD9" w14:textId="460DACFD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Napięcie wyjściowe/gniazda: </w:t>
            </w:r>
            <w:r w:rsidRPr="009645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 tym 230AC / min</w:t>
            </w:r>
            <w:r w:rsidR="00B02E5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imum</w:t>
            </w:r>
            <w:r w:rsidRPr="009645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: 8x IEC 60320 C13</w:t>
            </w:r>
            <w:r w:rsidR="00B02E5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43A98" w:rsidRPr="00680897" w14:paraId="62FF3EDD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7CA0FF88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47780907" w14:textId="1928FD8E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sz w:val="22"/>
                <w:szCs w:val="22"/>
              </w:rPr>
              <w:t>Napięcie zasilania/gniazdo</w:t>
            </w:r>
            <w:r w:rsidR="00897EA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sz w:val="22"/>
                <w:szCs w:val="22"/>
              </w:rPr>
              <w:t xml:space="preserve"> w tym 230AC / </w:t>
            </w:r>
            <w:r w:rsidRPr="00B02E5F">
              <w:rPr>
                <w:rFonts w:ascii="Calibri" w:hAnsi="Calibri" w:cs="Calibri"/>
                <w:sz w:val="22"/>
                <w:szCs w:val="22"/>
              </w:rPr>
              <w:t>IEC 60320 C14</w:t>
            </w:r>
            <w:r w:rsidR="00B02E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8" w:rsidRPr="00680897" w14:paraId="5255194F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751B7EA5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3AD68264" w14:textId="712512D1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Częstotliwość: </w:t>
            </w:r>
            <w:r w:rsidRPr="009645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 tym 50Hz</w:t>
            </w:r>
            <w:r w:rsidR="00B02E5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43A98" w:rsidRPr="00680897" w14:paraId="50475D2D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25B8C384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3C31744C" w14:textId="0E290FE2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Wbudowane porty, inne</w:t>
            </w:r>
            <w:r w:rsidR="004970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45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 najmniej USB, Serial (RJ45), </w:t>
            </w:r>
            <w:r w:rsidRPr="00C62334">
              <w:rPr>
                <w:rFonts w:ascii="Calibri" w:hAnsi="Calibri" w:cs="Calibri"/>
                <w:bCs/>
                <w:sz w:val="22"/>
                <w:szCs w:val="22"/>
              </w:rPr>
              <w:t>wyświetlacz stanu pracy</w:t>
            </w:r>
            <w:r w:rsidR="00B02E5F" w:rsidRPr="00C6233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643A98" w:rsidRPr="00680897" w14:paraId="257F1F4A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5CCE71D2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76F16365" w14:textId="19298182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Bypass</w:t>
            </w:r>
            <w:r w:rsidR="004970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>wbudowany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43A98" w:rsidRPr="00680897" w14:paraId="4D5F9D90" w14:textId="77777777" w:rsidTr="00736CC3">
        <w:trPr>
          <w:trHeight w:val="800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18E02EA1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6B699AAC" w14:textId="0A0016B2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sz w:val="22"/>
                <w:szCs w:val="22"/>
              </w:rPr>
              <w:t>Wyposażenie dodatkowe</w:t>
            </w:r>
            <w:r w:rsidR="0049707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sz w:val="22"/>
                <w:szCs w:val="22"/>
              </w:rPr>
              <w:t xml:space="preserve"> kabel komunikacyjny, szyny montażowe do szafy rack, nóżki podtrzymujące przy montażu w pozycji </w:t>
            </w:r>
            <w:r w:rsidR="00B02E5F">
              <w:rPr>
                <w:rFonts w:ascii="Calibri" w:hAnsi="Calibri" w:cs="Calibri"/>
                <w:sz w:val="22"/>
                <w:szCs w:val="22"/>
              </w:rPr>
              <w:t>t</w:t>
            </w:r>
            <w:r w:rsidRPr="0096456F">
              <w:rPr>
                <w:rFonts w:ascii="Calibri" w:hAnsi="Calibri" w:cs="Calibri"/>
                <w:sz w:val="22"/>
                <w:szCs w:val="22"/>
              </w:rPr>
              <w:t>ower</w:t>
            </w:r>
            <w:r w:rsidR="00B02E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8" w:rsidRPr="00680897" w14:paraId="5EC25786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682C7880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0D17A284" w14:textId="75FA7184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Typ/montaż</w:t>
            </w:r>
            <w:r w:rsidR="004970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>wolnostojący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>ower)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możliwością montażu w szafie typu RACK max 3U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43A98" w:rsidRPr="00680897" w14:paraId="70B99C6C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60A4AB03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28416B2E" w14:textId="44EB8C19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akumulatora</w:t>
            </w:r>
            <w:r w:rsidR="004970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02E5F" w:rsidRPr="00736CC3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96456F">
              <w:rPr>
                <w:rFonts w:ascii="Calibri" w:hAnsi="Calibri" w:cs="Calibri"/>
                <w:sz w:val="22"/>
                <w:szCs w:val="22"/>
              </w:rPr>
              <w:t>itowo-jonowy</w:t>
            </w:r>
            <w:r w:rsidR="00B02E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43A98" w:rsidRPr="00680897" w14:paraId="52A4A42F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1BB2DDD6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37F5254C" w14:textId="447A5746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Czas podtrzymania przy obciążeniu 500 [W]</w:t>
            </w:r>
            <w:r w:rsidR="004970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>min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imum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minut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43A98" w:rsidRPr="00680897" w14:paraId="04A09012" w14:textId="77777777" w:rsidTr="00736CC3">
        <w:trPr>
          <w:trHeight w:val="567"/>
        </w:trPr>
        <w:tc>
          <w:tcPr>
            <w:tcW w:w="710" w:type="dxa"/>
            <w:shd w:val="clear" w:color="auto" w:fill="auto"/>
            <w:tcMar>
              <w:left w:w="103" w:type="dxa"/>
            </w:tcMar>
            <w:vAlign w:val="center"/>
          </w:tcPr>
          <w:p w14:paraId="113B752C" w14:textId="77777777" w:rsidR="00643A98" w:rsidRPr="0096456F" w:rsidRDefault="00643A98" w:rsidP="005709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072" w:type="dxa"/>
            <w:shd w:val="clear" w:color="auto" w:fill="auto"/>
            <w:tcMar>
              <w:left w:w="103" w:type="dxa"/>
            </w:tcMar>
            <w:vAlign w:val="center"/>
          </w:tcPr>
          <w:p w14:paraId="310AC126" w14:textId="36DFED6E" w:rsidR="00643A98" w:rsidRPr="0096456F" w:rsidRDefault="00643A98" w:rsidP="005709D6">
            <w:pPr>
              <w:tabs>
                <w:tab w:val="left" w:pos="212"/>
              </w:tabs>
              <w:spacing w:line="100" w:lineRule="atLeast"/>
              <w:ind w:left="-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45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Gwarancja: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 miesi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ęcy</w:t>
            </w:r>
            <w:r w:rsidRPr="009645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urządzenie i baterie</w:t>
            </w:r>
            <w:r w:rsidR="00B02E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490FF028" w14:textId="77777777" w:rsidR="00643A98" w:rsidRDefault="00643A98" w:rsidP="00773DD4">
      <w:pPr>
        <w:rPr>
          <w:rFonts w:ascii="Times New Roman" w:hAnsi="Times New Roman" w:cs="Times New Roman"/>
          <w:sz w:val="22"/>
          <w:szCs w:val="22"/>
        </w:rPr>
      </w:pPr>
    </w:p>
    <w:sectPr w:rsidR="00643A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BD2A" w14:textId="77777777" w:rsidR="00643A98" w:rsidRDefault="00643A98" w:rsidP="00643A98">
      <w:r>
        <w:separator/>
      </w:r>
    </w:p>
  </w:endnote>
  <w:endnote w:type="continuationSeparator" w:id="0">
    <w:p w14:paraId="6CF7E5A0" w14:textId="77777777" w:rsidR="00643A98" w:rsidRDefault="00643A98" w:rsidP="006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  <w:font w:name="Lohit Hindi">
    <w:altName w:val="MS Gothic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1E46" w14:textId="77777777" w:rsidR="00643A98" w:rsidRDefault="00643A98" w:rsidP="00643A98">
      <w:r>
        <w:separator/>
      </w:r>
    </w:p>
  </w:footnote>
  <w:footnote w:type="continuationSeparator" w:id="0">
    <w:p w14:paraId="16163318" w14:textId="77777777" w:rsidR="00643A98" w:rsidRDefault="00643A98" w:rsidP="0064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9A02" w14:textId="4EA981B4" w:rsidR="00643A98" w:rsidRDefault="00643A98">
    <w:pPr>
      <w:pStyle w:val="Nagwek"/>
    </w:pPr>
    <w:r w:rsidRPr="00E51859">
      <w:rPr>
        <w:rFonts w:ascii="Calibri" w:hAnsi="Calibri" w:cs="Calibri"/>
        <w:sz w:val="20"/>
        <w:szCs w:val="20"/>
      </w:rPr>
      <w:t>WO-IV.272.2</w:t>
    </w:r>
    <w:r>
      <w:rPr>
        <w:rFonts w:ascii="Calibri" w:hAnsi="Calibri" w:cs="Calibri"/>
        <w:sz w:val="20"/>
        <w:szCs w:val="20"/>
      </w:rPr>
      <w:t>3</w:t>
    </w:r>
    <w:r w:rsidRPr="00E51859">
      <w:rPr>
        <w:rFonts w:ascii="Calibri" w:hAnsi="Calibri" w:cs="Calibri"/>
        <w:sz w:val="20"/>
        <w:szCs w:val="20"/>
      </w:rPr>
      <w:t>.2023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8</w:t>
    </w:r>
    <w:r w:rsidRPr="00E51859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4B3"/>
    <w:multiLevelType w:val="multilevel"/>
    <w:tmpl w:val="E5C4223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F82C1F"/>
    <w:multiLevelType w:val="multilevel"/>
    <w:tmpl w:val="CE505F08"/>
    <w:lvl w:ilvl="0">
      <w:start w:val="26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831851">
    <w:abstractNumId w:val="1"/>
  </w:num>
  <w:num w:numId="2" w16cid:durableId="6774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9A"/>
    <w:rsid w:val="00052BCD"/>
    <w:rsid w:val="000B605E"/>
    <w:rsid w:val="0011287B"/>
    <w:rsid w:val="00114942"/>
    <w:rsid w:val="00164E93"/>
    <w:rsid w:val="00171C51"/>
    <w:rsid w:val="00182468"/>
    <w:rsid w:val="001B084E"/>
    <w:rsid w:val="001B0D6D"/>
    <w:rsid w:val="00241091"/>
    <w:rsid w:val="00247524"/>
    <w:rsid w:val="00292C9A"/>
    <w:rsid w:val="002C017C"/>
    <w:rsid w:val="003150E1"/>
    <w:rsid w:val="00356DFC"/>
    <w:rsid w:val="00373369"/>
    <w:rsid w:val="003D15BC"/>
    <w:rsid w:val="00424D3F"/>
    <w:rsid w:val="00497079"/>
    <w:rsid w:val="00531D6F"/>
    <w:rsid w:val="005366A1"/>
    <w:rsid w:val="005E4BD6"/>
    <w:rsid w:val="005F6BA8"/>
    <w:rsid w:val="00617A9F"/>
    <w:rsid w:val="00643A98"/>
    <w:rsid w:val="00647697"/>
    <w:rsid w:val="00657554"/>
    <w:rsid w:val="00670EE9"/>
    <w:rsid w:val="00680897"/>
    <w:rsid w:val="00681457"/>
    <w:rsid w:val="00690EE0"/>
    <w:rsid w:val="006A170C"/>
    <w:rsid w:val="006F3350"/>
    <w:rsid w:val="00736CC3"/>
    <w:rsid w:val="00743609"/>
    <w:rsid w:val="00772651"/>
    <w:rsid w:val="00773DD4"/>
    <w:rsid w:val="00797498"/>
    <w:rsid w:val="00897EA9"/>
    <w:rsid w:val="008C6EE4"/>
    <w:rsid w:val="0096456F"/>
    <w:rsid w:val="009B29D5"/>
    <w:rsid w:val="00A012C7"/>
    <w:rsid w:val="00A2074C"/>
    <w:rsid w:val="00A30ED7"/>
    <w:rsid w:val="00A86E0F"/>
    <w:rsid w:val="00AC1BA5"/>
    <w:rsid w:val="00AD5C74"/>
    <w:rsid w:val="00AE1C65"/>
    <w:rsid w:val="00B02E5F"/>
    <w:rsid w:val="00B077BE"/>
    <w:rsid w:val="00B203EA"/>
    <w:rsid w:val="00B55D1B"/>
    <w:rsid w:val="00BA13FD"/>
    <w:rsid w:val="00C61E5B"/>
    <w:rsid w:val="00C62334"/>
    <w:rsid w:val="00CB049A"/>
    <w:rsid w:val="00CE060F"/>
    <w:rsid w:val="00D0546D"/>
    <w:rsid w:val="00DA55D1"/>
    <w:rsid w:val="00DB0934"/>
    <w:rsid w:val="00DB5AFF"/>
    <w:rsid w:val="00E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F064"/>
  <w15:chartTrackingRefBased/>
  <w15:docId w15:val="{83E9BDA8-382D-4C7F-BDC4-F65E603F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9A"/>
    <w:pPr>
      <w:widowControl w:val="0"/>
      <w:suppressAutoHyphens/>
      <w:spacing w:after="0" w:line="240" w:lineRule="auto"/>
    </w:pPr>
    <w:rPr>
      <w:rFonts w:ascii="Liberation Serif" w:eastAsia="WenQuanYi Zen Hei" w:hAnsi="Liberation Serif" w:cs="Lohit Hindi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B049A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paragraph" w:customStyle="1" w:styleId="Domylnie">
    <w:name w:val="Domy[lnie"/>
    <w:qFormat/>
    <w:rsid w:val="00CB049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31D6F"/>
    <w:pPr>
      <w:widowControl/>
      <w:suppressAutoHyphens w:val="0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31D6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70EE9"/>
    <w:rPr>
      <w:rFonts w:ascii="Calibri" w:eastAsia="Calibri" w:hAnsi="Calibri" w:cs="Times New Roman"/>
      <w:sz w:val="24"/>
      <w:szCs w:val="24"/>
    </w:rPr>
  </w:style>
  <w:style w:type="character" w:customStyle="1" w:styleId="part-number-field">
    <w:name w:val="part-number-field"/>
    <w:basedOn w:val="Domylnaczcionkaakapitu"/>
    <w:rsid w:val="005F6BA8"/>
  </w:style>
  <w:style w:type="character" w:styleId="Nierozpoznanawzmianka">
    <w:name w:val="Unresolved Mention"/>
    <w:basedOn w:val="Domylnaczcionkaakapitu"/>
    <w:uiPriority w:val="99"/>
    <w:semiHidden/>
    <w:unhideWhenUsed/>
    <w:rsid w:val="001B0D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3A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43A98"/>
    <w:rPr>
      <w:rFonts w:ascii="Liberation Serif" w:eastAsia="WenQuanYi Zen Hei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43A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3A98"/>
    <w:rPr>
      <w:rFonts w:ascii="Liberation Serif" w:eastAsia="WenQuanYi Zen Hei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</dc:creator>
  <cp:keywords/>
  <dc:description/>
  <cp:lastModifiedBy>Piotr Bućwiło</cp:lastModifiedBy>
  <cp:revision>10</cp:revision>
  <cp:lastPrinted>2019-10-24T10:20:00Z</cp:lastPrinted>
  <dcterms:created xsi:type="dcterms:W3CDTF">2023-10-19T07:14:00Z</dcterms:created>
  <dcterms:modified xsi:type="dcterms:W3CDTF">2023-11-06T12:24:00Z</dcterms:modified>
</cp:coreProperties>
</file>