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8F06CF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8F06CF">
        <w:rPr>
          <w:rFonts w:ascii="Times New Roman" w:hAnsi="Times New Roman" w:cs="Times New Roman"/>
          <w:b/>
        </w:rPr>
        <w:t>Załącznik nr 1</w:t>
      </w:r>
      <w:r w:rsidR="00CC59EB" w:rsidRPr="008F06CF">
        <w:rPr>
          <w:rFonts w:ascii="Times New Roman" w:hAnsi="Times New Roman" w:cs="Times New Roman"/>
          <w:b/>
        </w:rPr>
        <w:t xml:space="preserve"> </w:t>
      </w:r>
      <w:r w:rsidRPr="008F06CF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8F06CF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8F06CF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8F06CF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8F06CF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8F06CF" w:rsidRDefault="001F6F7A" w:rsidP="001F6F7A">
      <w:pPr>
        <w:rPr>
          <w:rFonts w:ascii="Times New Roman" w:hAnsi="Times New Roman" w:cs="Times New Roman"/>
          <w:iCs/>
          <w:sz w:val="18"/>
          <w:szCs w:val="18"/>
        </w:rPr>
      </w:pPr>
      <w:r w:rsidRPr="008F06CF">
        <w:rPr>
          <w:rFonts w:ascii="Times New Roman" w:hAnsi="Times New Roman" w:cs="Times New Roman"/>
          <w:iCs/>
          <w:sz w:val="18"/>
          <w:szCs w:val="18"/>
        </w:rPr>
        <w:t>Pieczęć Wykonawcy (ów)</w:t>
      </w:r>
    </w:p>
    <w:p w14:paraId="60CF188B" w14:textId="77777777" w:rsidR="001F6F7A" w:rsidRPr="008F06CF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8F06CF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8F06CF" w:rsidRDefault="001F6F7A" w:rsidP="001F6F7A">
      <w:pPr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8F06CF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8F06CF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8F06CF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8F06CF">
              <w:rPr>
                <w:sz w:val="22"/>
                <w:szCs w:val="22"/>
              </w:rPr>
              <w:t>Nazwa Wykonawcy</w:t>
            </w:r>
            <w:r w:rsidRPr="008F06CF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Adres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8F06CF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8F06CF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8F06CF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8F06CF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Adres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8F06CF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8F06CF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8F06CF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8F06CF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F06CF">
        <w:rPr>
          <w:rFonts w:ascii="Times New Roman" w:eastAsia="Calibri" w:hAnsi="Times New Roman" w:cs="Times New Roman"/>
        </w:rPr>
        <w:t>Nawi</w:t>
      </w:r>
      <w:r w:rsidRPr="008F06CF">
        <w:rPr>
          <w:rFonts w:ascii="Times New Roman" w:eastAsia="Calibri" w:hAnsi="Times New Roman" w:cs="Times New Roman"/>
          <w:spacing w:val="-2"/>
        </w:rPr>
        <w:t>ą</w:t>
      </w:r>
      <w:r w:rsidRPr="008F06CF">
        <w:rPr>
          <w:rFonts w:ascii="Times New Roman" w:eastAsia="Calibri" w:hAnsi="Times New Roman" w:cs="Times New Roman"/>
        </w:rPr>
        <w:t xml:space="preserve">zując do </w:t>
      </w:r>
      <w:r w:rsidRPr="008F06CF">
        <w:rPr>
          <w:rFonts w:ascii="Times New Roman" w:eastAsia="Calibri" w:hAnsi="Times New Roman" w:cs="Times New Roman"/>
          <w:spacing w:val="-2"/>
        </w:rPr>
        <w:t>o</w:t>
      </w:r>
      <w:r w:rsidRPr="008F06CF">
        <w:rPr>
          <w:rFonts w:ascii="Times New Roman" w:eastAsia="Calibri" w:hAnsi="Times New Roman" w:cs="Times New Roman"/>
        </w:rPr>
        <w:t>głos</w:t>
      </w:r>
      <w:r w:rsidRPr="008F06CF">
        <w:rPr>
          <w:rFonts w:ascii="Times New Roman" w:eastAsia="Calibri" w:hAnsi="Times New Roman" w:cs="Times New Roman"/>
          <w:spacing w:val="-4"/>
        </w:rPr>
        <w:t>z</w:t>
      </w:r>
      <w:r w:rsidRPr="008F06CF">
        <w:rPr>
          <w:rFonts w:ascii="Times New Roman" w:eastAsia="Calibri" w:hAnsi="Times New Roman" w:cs="Times New Roman"/>
        </w:rPr>
        <w:t>o</w:t>
      </w:r>
      <w:r w:rsidRPr="008F06CF">
        <w:rPr>
          <w:rFonts w:ascii="Times New Roman" w:eastAsia="Calibri" w:hAnsi="Times New Roman" w:cs="Times New Roman"/>
          <w:spacing w:val="-2"/>
        </w:rPr>
        <w:t>n</w:t>
      </w:r>
      <w:r w:rsidRPr="008F06CF">
        <w:rPr>
          <w:rFonts w:ascii="Times New Roman" w:eastAsia="Calibri" w:hAnsi="Times New Roman" w:cs="Times New Roman"/>
        </w:rPr>
        <w:t>e</w:t>
      </w:r>
      <w:r w:rsidRPr="008F06CF">
        <w:rPr>
          <w:rFonts w:ascii="Times New Roman" w:eastAsia="Calibri" w:hAnsi="Times New Roman" w:cs="Times New Roman"/>
          <w:spacing w:val="-2"/>
        </w:rPr>
        <w:t>g</w:t>
      </w:r>
      <w:r w:rsidRPr="008F06CF">
        <w:rPr>
          <w:rFonts w:ascii="Times New Roman" w:eastAsia="Calibri" w:hAnsi="Times New Roman" w:cs="Times New Roman"/>
        </w:rPr>
        <w:t xml:space="preserve">o </w:t>
      </w:r>
      <w:r w:rsidRPr="008F06CF">
        <w:rPr>
          <w:rFonts w:ascii="Times New Roman" w:eastAsia="Calibri" w:hAnsi="Times New Roman" w:cs="Times New Roman"/>
          <w:spacing w:val="-2"/>
        </w:rPr>
        <w:t>p</w:t>
      </w:r>
      <w:r w:rsidRPr="008F06CF">
        <w:rPr>
          <w:rFonts w:ascii="Times New Roman" w:eastAsia="Calibri" w:hAnsi="Times New Roman" w:cs="Times New Roman"/>
        </w:rPr>
        <w:t>ost</w:t>
      </w:r>
      <w:r w:rsidRPr="008F06CF">
        <w:rPr>
          <w:rFonts w:ascii="Times New Roman" w:eastAsia="Calibri" w:hAnsi="Times New Roman" w:cs="Times New Roman"/>
          <w:spacing w:val="-2"/>
        </w:rPr>
        <w:t>ę</w:t>
      </w:r>
      <w:r w:rsidRPr="008F06CF">
        <w:rPr>
          <w:rFonts w:ascii="Times New Roman" w:eastAsia="Calibri" w:hAnsi="Times New Roman" w:cs="Times New Roman"/>
        </w:rPr>
        <w:t>po</w:t>
      </w:r>
      <w:r w:rsidRPr="008F06CF">
        <w:rPr>
          <w:rFonts w:ascii="Times New Roman" w:eastAsia="Calibri" w:hAnsi="Times New Roman" w:cs="Times New Roman"/>
          <w:spacing w:val="-5"/>
        </w:rPr>
        <w:t>w</w:t>
      </w:r>
      <w:r w:rsidRPr="008F06CF">
        <w:rPr>
          <w:rFonts w:ascii="Times New Roman" w:eastAsia="Calibri" w:hAnsi="Times New Roman" w:cs="Times New Roman"/>
        </w:rPr>
        <w:t>an</w:t>
      </w:r>
      <w:r w:rsidRPr="008F06CF">
        <w:rPr>
          <w:rFonts w:ascii="Times New Roman" w:eastAsia="Calibri" w:hAnsi="Times New Roman" w:cs="Times New Roman"/>
          <w:spacing w:val="-5"/>
        </w:rPr>
        <w:t>i</w:t>
      </w:r>
      <w:r w:rsidRPr="008F06CF">
        <w:rPr>
          <w:rFonts w:ascii="Times New Roman" w:eastAsia="Calibri" w:hAnsi="Times New Roman" w:cs="Times New Roman"/>
        </w:rPr>
        <w:t xml:space="preserve">a o </w:t>
      </w:r>
      <w:r w:rsidRPr="008F06CF">
        <w:rPr>
          <w:rFonts w:ascii="Times New Roman" w:eastAsia="Calibri" w:hAnsi="Times New Roman" w:cs="Times New Roman"/>
          <w:spacing w:val="-2"/>
        </w:rPr>
        <w:t>u</w:t>
      </w:r>
      <w:r w:rsidRPr="008F06CF">
        <w:rPr>
          <w:rFonts w:ascii="Times New Roman" w:eastAsia="Calibri" w:hAnsi="Times New Roman" w:cs="Times New Roman"/>
        </w:rPr>
        <w:t>dziel</w:t>
      </w:r>
      <w:r w:rsidRPr="008F06CF">
        <w:rPr>
          <w:rFonts w:ascii="Times New Roman" w:eastAsia="Calibri" w:hAnsi="Times New Roman" w:cs="Times New Roman"/>
          <w:spacing w:val="-2"/>
        </w:rPr>
        <w:t>e</w:t>
      </w:r>
      <w:r w:rsidRPr="008F06CF">
        <w:rPr>
          <w:rFonts w:ascii="Times New Roman" w:eastAsia="Calibri" w:hAnsi="Times New Roman" w:cs="Times New Roman"/>
        </w:rPr>
        <w:t>nie za</w:t>
      </w:r>
      <w:r w:rsidRPr="008F06CF">
        <w:rPr>
          <w:rFonts w:ascii="Times New Roman" w:eastAsia="Calibri" w:hAnsi="Times New Roman" w:cs="Times New Roman"/>
          <w:spacing w:val="-6"/>
        </w:rPr>
        <w:t>m</w:t>
      </w:r>
      <w:r w:rsidRPr="008F06CF">
        <w:rPr>
          <w:rFonts w:ascii="Times New Roman" w:eastAsia="Calibri" w:hAnsi="Times New Roman" w:cs="Times New Roman"/>
        </w:rPr>
        <w:t>ówien</w:t>
      </w:r>
      <w:r w:rsidRPr="008F06CF">
        <w:rPr>
          <w:rFonts w:ascii="Times New Roman" w:eastAsia="Calibri" w:hAnsi="Times New Roman" w:cs="Times New Roman"/>
          <w:spacing w:val="-5"/>
        </w:rPr>
        <w:t>i</w:t>
      </w:r>
      <w:r w:rsidRPr="008F06CF">
        <w:rPr>
          <w:rFonts w:ascii="Times New Roman" w:eastAsia="Calibri" w:hAnsi="Times New Roman" w:cs="Times New Roman"/>
        </w:rPr>
        <w:t>a p</w:t>
      </w:r>
      <w:r w:rsidRPr="008F06CF">
        <w:rPr>
          <w:rFonts w:ascii="Times New Roman" w:eastAsia="Calibri" w:hAnsi="Times New Roman" w:cs="Times New Roman"/>
          <w:spacing w:val="-2"/>
        </w:rPr>
        <w:t>u</w:t>
      </w:r>
      <w:r w:rsidRPr="008F06CF">
        <w:rPr>
          <w:rFonts w:ascii="Times New Roman" w:eastAsia="Calibri" w:hAnsi="Times New Roman" w:cs="Times New Roman"/>
        </w:rPr>
        <w:t>blicz</w:t>
      </w:r>
      <w:r w:rsidRPr="008F06CF">
        <w:rPr>
          <w:rFonts w:ascii="Times New Roman" w:eastAsia="Calibri" w:hAnsi="Times New Roman" w:cs="Times New Roman"/>
          <w:spacing w:val="-2"/>
        </w:rPr>
        <w:t>n</w:t>
      </w:r>
      <w:r w:rsidRPr="008F06CF">
        <w:rPr>
          <w:rFonts w:ascii="Times New Roman" w:eastAsia="Calibri" w:hAnsi="Times New Roman" w:cs="Times New Roman"/>
        </w:rPr>
        <w:t>e</w:t>
      </w:r>
      <w:r w:rsidRPr="008F06CF">
        <w:rPr>
          <w:rFonts w:ascii="Times New Roman" w:eastAsia="Calibri" w:hAnsi="Times New Roman" w:cs="Times New Roman"/>
          <w:spacing w:val="-2"/>
        </w:rPr>
        <w:t>g</w:t>
      </w:r>
      <w:r w:rsidRPr="008F06CF">
        <w:rPr>
          <w:rFonts w:ascii="Times New Roman" w:eastAsia="Calibri" w:hAnsi="Times New Roman" w:cs="Times New Roman"/>
        </w:rPr>
        <w:t>o na</w:t>
      </w:r>
      <w:r w:rsidRPr="008F06CF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8F06CF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21A8D85" w14:textId="7F83E100" w:rsidR="007A0B22" w:rsidRDefault="008F06CF" w:rsidP="007A0B22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205673" w:rsidRPr="006174EA">
        <w:rPr>
          <w:rStyle w:val="domylnaczcionkaakapitu10"/>
          <w:rFonts w:ascii="Times New Roman" w:hAnsi="Times New Roman"/>
          <w:b/>
        </w:rPr>
        <w:t>Przebudowa pomieszczeń gabinetu rehabilitacji na dodatkowe pomieszczenia istniejącego żłobka dla 10 dzieci w budynku szkoły</w:t>
      </w:r>
      <w:r>
        <w:rPr>
          <w:rFonts w:ascii="Times New Roman" w:hAnsi="Times New Roman" w:cs="Times New Roman"/>
          <w:b/>
        </w:rPr>
        <w:t>”</w:t>
      </w:r>
    </w:p>
    <w:p w14:paraId="4EBA6268" w14:textId="77777777" w:rsidR="008F06CF" w:rsidRPr="008F06CF" w:rsidRDefault="008F06CF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8F06CF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8F06CF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8F06CF">
        <w:rPr>
          <w:rFonts w:ascii="Times New Roman" w:hAnsi="Times New Roman"/>
        </w:rPr>
        <w:t xml:space="preserve"> ryczałtową</w:t>
      </w:r>
      <w:r w:rsidRPr="008F06CF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8F06CF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8F06CF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8F06CF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8F06CF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Wartość</w:t>
            </w:r>
            <w:r w:rsidR="004270A4" w:rsidRPr="008F06CF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8F06CF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8F06CF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8F06CF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8F06CF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8F06CF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8F06C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8F06CF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8F06CF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8F06CF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8F06CF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8F06CF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8F06CF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8F06CF" w:rsidRDefault="007A0B22" w:rsidP="00761A66">
      <w:pPr>
        <w:spacing w:after="0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8F06CF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4BCE923A" w14:textId="3B39A505" w:rsidR="00E40CEC" w:rsidRPr="008F06CF" w:rsidRDefault="005460BE" w:rsidP="008F06CF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/>
        </w:rPr>
      </w:pPr>
      <w:r w:rsidRPr="008F06CF">
        <w:rPr>
          <w:rFonts w:ascii="Times New Roman" w:hAnsi="Times New Roman"/>
        </w:rPr>
        <w:t>Zamówienie zostanie zrealizowane w terminie</w:t>
      </w:r>
      <w:r w:rsidR="0014157E" w:rsidRPr="008F06CF">
        <w:rPr>
          <w:rFonts w:ascii="Times New Roman" w:hAnsi="Times New Roman"/>
        </w:rPr>
        <w:t xml:space="preserve"> </w:t>
      </w:r>
      <w:r w:rsidR="00205673">
        <w:rPr>
          <w:rFonts w:ascii="Times New Roman" w:hAnsi="Times New Roman"/>
          <w:b/>
          <w:bCs/>
        </w:rPr>
        <w:t>2</w:t>
      </w:r>
      <w:r w:rsidR="008F06CF" w:rsidRPr="008F06CF">
        <w:rPr>
          <w:rFonts w:ascii="Times New Roman" w:hAnsi="Times New Roman"/>
          <w:b/>
          <w:bCs/>
        </w:rPr>
        <w:t xml:space="preserve"> miesięcy </w:t>
      </w:r>
      <w:r w:rsidR="000C1FBD" w:rsidRPr="008F06CF">
        <w:rPr>
          <w:rFonts w:ascii="Times New Roman" w:hAnsi="Times New Roman"/>
          <w:b/>
          <w:bCs/>
        </w:rPr>
        <w:t>od dnia podpisania umowy</w:t>
      </w:r>
      <w:r w:rsidR="008F06CF">
        <w:rPr>
          <w:rFonts w:ascii="Times New Roman" w:hAnsi="Times New Roman"/>
          <w:b/>
        </w:rPr>
        <w:t>.</w:t>
      </w:r>
      <w:r w:rsidR="000C1FBD" w:rsidRPr="008F06CF">
        <w:rPr>
          <w:rFonts w:ascii="Times New Roman" w:hAnsi="Times New Roman"/>
          <w:b/>
        </w:rPr>
        <w:t xml:space="preserve"> </w:t>
      </w:r>
    </w:p>
    <w:p w14:paraId="4ECC8C71" w14:textId="11D578C9" w:rsidR="00E40CEC" w:rsidRPr="008F06CF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 xml:space="preserve">Oferowany przez nas okres Gwarancji/rękojmi za wady wynosi </w:t>
      </w:r>
      <w:r w:rsidR="00BB3393" w:rsidRPr="008F06CF">
        <w:rPr>
          <w:rFonts w:ascii="Times New Roman" w:hAnsi="Times New Roman"/>
          <w:b/>
        </w:rPr>
        <w:t xml:space="preserve">……….. </w:t>
      </w:r>
      <w:r w:rsidRPr="008F06CF">
        <w:rPr>
          <w:rFonts w:ascii="Times New Roman" w:hAnsi="Times New Roman"/>
          <w:b/>
        </w:rPr>
        <w:t>miesięcy -</w:t>
      </w:r>
      <w:r w:rsidRPr="008F06CF">
        <w:rPr>
          <w:rFonts w:ascii="Times New Roman" w:hAnsi="Times New Roman"/>
        </w:rPr>
        <w:t xml:space="preserve"> jedno z kryteriów oceny ofert.</w:t>
      </w:r>
    </w:p>
    <w:p w14:paraId="761486D0" w14:textId="77777777" w:rsidR="00205673" w:rsidRPr="00205673" w:rsidRDefault="00205673" w:rsidP="00205673">
      <w:pPr>
        <w:pStyle w:val="Akapitzlist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205673">
        <w:rPr>
          <w:rFonts w:ascii="Times New Roman" w:hAnsi="Times New Roman"/>
          <w:i/>
          <w:iCs/>
          <w:sz w:val="20"/>
          <w:szCs w:val="20"/>
        </w:rPr>
        <w:t>Wykonawca może zaoferować okres gwarancji i rękojmi za wady tylko w następujących długościach: 36 miesięcy, 48 miesięcy, 60 miesięcy (Wykonawca wybiera tylko jedną z podanych długości).</w:t>
      </w:r>
    </w:p>
    <w:p w14:paraId="3827BF2C" w14:textId="3F27E8F4" w:rsidR="00C118E8" w:rsidRPr="00205673" w:rsidRDefault="005460BE" w:rsidP="00205673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05673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205673">
        <w:rPr>
          <w:rFonts w:ascii="Times New Roman" w:hAnsi="Times New Roman"/>
          <w:bCs/>
        </w:rPr>
        <w:t xml:space="preserve">we wzorze umowy stanowiący załącznik nr </w:t>
      </w:r>
      <w:r w:rsidR="00205673" w:rsidRPr="00205673">
        <w:rPr>
          <w:rFonts w:ascii="Times New Roman" w:hAnsi="Times New Roman"/>
          <w:bCs/>
        </w:rPr>
        <w:t>7</w:t>
      </w:r>
      <w:r w:rsidR="000C1FBD" w:rsidRPr="00205673">
        <w:rPr>
          <w:rFonts w:ascii="Times New Roman" w:hAnsi="Times New Roman"/>
          <w:bCs/>
        </w:rPr>
        <w:t xml:space="preserve"> do SWZ</w:t>
      </w:r>
      <w:r w:rsidRPr="00205673">
        <w:rPr>
          <w:rFonts w:ascii="Times New Roman" w:hAnsi="Times New Roman"/>
          <w:bCs/>
        </w:rPr>
        <w:t>.</w:t>
      </w:r>
    </w:p>
    <w:p w14:paraId="67DDC53C" w14:textId="77777777" w:rsidR="00024A4F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Oświadczamy, że</w:t>
      </w:r>
      <w:r w:rsidR="00024A4F" w:rsidRPr="008F06CF">
        <w:rPr>
          <w:rFonts w:ascii="Times New Roman" w:hAnsi="Times New Roman"/>
        </w:rPr>
        <w:t>:</w:t>
      </w:r>
    </w:p>
    <w:p w14:paraId="41E48F39" w14:textId="77777777" w:rsidR="00024A4F" w:rsidRPr="008F06CF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lastRenderedPageBreak/>
        <w:t xml:space="preserve">Zobowiązujemy się, że </w:t>
      </w:r>
      <w:r w:rsidR="000C1FBD" w:rsidRPr="008F06CF">
        <w:rPr>
          <w:rFonts w:ascii="Times New Roman" w:hAnsi="Times New Roman" w:cs="Times New Roman"/>
        </w:rPr>
        <w:t xml:space="preserve">osoby </w:t>
      </w:r>
      <w:r w:rsidRPr="008F06CF">
        <w:rPr>
          <w:rFonts w:ascii="Times New Roman" w:hAnsi="Times New Roman" w:cs="Times New Roman"/>
        </w:rPr>
        <w:t xml:space="preserve">wykonujący czynności </w:t>
      </w:r>
      <w:r w:rsidR="000C1FBD" w:rsidRPr="008F06CF">
        <w:rPr>
          <w:rFonts w:ascii="Times New Roman" w:hAnsi="Times New Roman" w:cs="Times New Roman"/>
        </w:rPr>
        <w:t xml:space="preserve">objęte przedmiotem zamówienia </w:t>
      </w:r>
      <w:r w:rsidRPr="008F06CF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8F06CF">
        <w:rPr>
          <w:rFonts w:ascii="Times New Roman" w:hAnsi="Times New Roman" w:cs="Times New Roman"/>
        </w:rPr>
        <w:t>późn</w:t>
      </w:r>
      <w:proofErr w:type="spellEnd"/>
      <w:r w:rsidRPr="008F06CF">
        <w:rPr>
          <w:rFonts w:ascii="Times New Roman" w:hAnsi="Times New Roman" w:cs="Times New Roman"/>
        </w:rPr>
        <w:t>. zm..);</w:t>
      </w:r>
    </w:p>
    <w:p w14:paraId="4BAF118C" w14:textId="2687CCC3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8F06CF">
        <w:rPr>
          <w:rFonts w:ascii="Times New Roman" w:hAnsi="Times New Roman" w:cs="Times New Roman"/>
        </w:rPr>
        <w:t xml:space="preserve">nr </w:t>
      </w:r>
      <w:r w:rsidR="00205673">
        <w:rPr>
          <w:rFonts w:ascii="Times New Roman" w:hAnsi="Times New Roman" w:cs="Times New Roman"/>
        </w:rPr>
        <w:t>7</w:t>
      </w:r>
      <w:r w:rsidR="00C04695" w:rsidRPr="008F06CF">
        <w:rPr>
          <w:rFonts w:ascii="Times New Roman" w:hAnsi="Times New Roman" w:cs="Times New Roman"/>
        </w:rPr>
        <w:t xml:space="preserve"> </w:t>
      </w:r>
      <w:r w:rsidRPr="008F06CF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8F06CF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Zapewniamy o ważności oferty przez </w:t>
      </w:r>
      <w:r w:rsidRPr="008F06CF">
        <w:rPr>
          <w:rFonts w:ascii="Times New Roman" w:hAnsi="Times New Roman"/>
          <w:b/>
        </w:rPr>
        <w:t>30 dni</w:t>
      </w:r>
      <w:r w:rsidRPr="008F06CF">
        <w:rPr>
          <w:rFonts w:ascii="Times New Roman" w:hAnsi="Times New Roman"/>
        </w:rPr>
        <w:t>,</w:t>
      </w:r>
      <w:r w:rsidR="00C04695" w:rsidRPr="008F06CF">
        <w:rPr>
          <w:rFonts w:ascii="Times New Roman" w:hAnsi="Times New Roman"/>
        </w:rPr>
        <w:t xml:space="preserve"> </w:t>
      </w:r>
      <w:r w:rsidRPr="008F06CF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8F06CF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8F06CF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</w:p>
    <w:p w14:paraId="79F746B3" w14:textId="77777777" w:rsidR="00761A66" w:rsidRPr="008F06CF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*  zaznaczyć odpowiedni prostokąt. </w:t>
      </w:r>
    </w:p>
    <w:p w14:paraId="1E604401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Mikroprzedsiębiorstwo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10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Małe przedsiębiorstwo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50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Średnie przedsiębiorstwa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8F06CF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8F06C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Powyższe informacje są wymagane wyłącznie do celów statystycznych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</w:p>
    <w:p w14:paraId="694D2D43" w14:textId="77777777" w:rsidR="00024A4F" w:rsidRPr="008F06CF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8F06CF">
        <w:rPr>
          <w:rStyle w:val="Odwoanieprzypisudolnego"/>
          <w:rFonts w:ascii="Times New Roman" w:hAnsi="Times New Roman"/>
          <w:color w:val="000000"/>
        </w:rPr>
        <w:footnoteReference w:id="1"/>
      </w:r>
      <w:r w:rsidRPr="008F06CF">
        <w:rPr>
          <w:rFonts w:ascii="Times New Roman" w:hAnsi="Times New Roman"/>
          <w:color w:val="000000"/>
        </w:rPr>
        <w:t xml:space="preserve">wobec osób fizycznych, </w:t>
      </w:r>
      <w:r w:rsidRPr="008F06CF">
        <w:rPr>
          <w:rFonts w:ascii="Times New Roman" w:hAnsi="Times New Roman"/>
        </w:rPr>
        <w:t>od których dane osobowe bezpośrednio lub pośrednio pozyskałem</w:t>
      </w:r>
      <w:r w:rsidRPr="008F06CF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8F06CF">
        <w:rPr>
          <w:rFonts w:ascii="Times New Roman" w:hAnsi="Times New Roman"/>
        </w:rPr>
        <w:t>.</w:t>
      </w:r>
      <w:r w:rsidRPr="008F06CF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eastAsia="Batang" w:hAnsi="Times New Roman"/>
        </w:rPr>
        <w:lastRenderedPageBreak/>
        <w:t>Oświadczamy, że uzyskaliśmy wszelkie informacje niezbędne do prawidłowego przygotowania i złożenia niniejszej oferty.</w:t>
      </w:r>
    </w:p>
    <w:p w14:paraId="416D6593" w14:textId="77777777" w:rsidR="00C75FC7" w:rsidRPr="008F06CF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8F06CF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8F06CF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8F06CF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8F06CF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8F06CF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3E8063" w14:textId="77777777" w:rsidR="000C1FBD" w:rsidRPr="008F06CF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Deklarujemy wniesienie wadium w formie: .................................................................................</w:t>
      </w:r>
    </w:p>
    <w:p w14:paraId="17D02DA2" w14:textId="77777777" w:rsidR="00C118E8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8F06CF">
        <w:rPr>
          <w:rFonts w:ascii="Times New Roman" w:hAnsi="Times New Roman"/>
        </w:rPr>
        <w:t>X</w:t>
      </w:r>
      <w:r w:rsidRPr="008F06CF">
        <w:rPr>
          <w:rFonts w:ascii="Times New Roman" w:hAnsi="Times New Roman"/>
        </w:rPr>
        <w:t xml:space="preserve"> SWZ.</w:t>
      </w:r>
    </w:p>
    <w:p w14:paraId="28736743" w14:textId="77777777" w:rsidR="001F6F7A" w:rsidRPr="008F06CF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  <w:b/>
          <w:bCs/>
        </w:rPr>
        <w:t>INFORMUJĘ</w:t>
      </w:r>
      <w:r w:rsidRPr="008F06CF">
        <w:rPr>
          <w:rFonts w:ascii="Times New Roman" w:hAnsi="Times New Roman"/>
          <w:bCs/>
        </w:rPr>
        <w:t xml:space="preserve">, że wybór oferty </w:t>
      </w:r>
      <w:r w:rsidRPr="008F06CF">
        <w:rPr>
          <w:rFonts w:ascii="Times New Roman" w:hAnsi="Times New Roman"/>
          <w:b/>
          <w:bCs/>
        </w:rPr>
        <w:t>będzie / nie będzie*</w:t>
      </w:r>
      <w:r w:rsidRPr="008F06CF">
        <w:rPr>
          <w:rFonts w:ascii="Times New Roman" w:hAnsi="Times New Roman"/>
          <w:bCs/>
        </w:rPr>
        <w:t xml:space="preserve"> prowadził do powstania u Zamawiającego </w:t>
      </w:r>
      <w:r w:rsidRPr="008F06CF">
        <w:rPr>
          <w:rFonts w:ascii="Times New Roman" w:hAnsi="Times New Roman"/>
        </w:rPr>
        <w:t>obowiązku podatkowego zgodnie z przepisami o podatku od towarów i usług</w:t>
      </w:r>
      <w:r w:rsidRPr="008F06CF">
        <w:rPr>
          <w:rFonts w:ascii="Times New Roman" w:hAnsi="Times New Roman"/>
          <w:bCs/>
        </w:rPr>
        <w:t>:</w:t>
      </w:r>
      <w:r w:rsidRPr="008F06CF">
        <w:rPr>
          <w:rFonts w:ascii="Times New Roman" w:hAnsi="Times New Roman"/>
          <w:bCs/>
        </w:rPr>
        <w:br/>
        <w:t xml:space="preserve"> W przypadku, gdy wybór oferty </w:t>
      </w:r>
      <w:r w:rsidRPr="008F06CF">
        <w:rPr>
          <w:rFonts w:ascii="Times New Roman" w:hAnsi="Times New Roman"/>
          <w:b/>
          <w:bCs/>
        </w:rPr>
        <w:t xml:space="preserve">będzie </w:t>
      </w:r>
      <w:r w:rsidRPr="008F06CF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8F06CF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8F06CF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Oświadczamy, że wykonamy zamówienie </w:t>
      </w:r>
      <w:r w:rsidRPr="008F06CF">
        <w:rPr>
          <w:rFonts w:ascii="Times New Roman" w:hAnsi="Times New Roman"/>
          <w:b/>
          <w:bCs/>
        </w:rPr>
        <w:t>siłami własnymi, tj.</w:t>
      </w:r>
      <w:r w:rsidR="00C04695" w:rsidRPr="008F06CF">
        <w:rPr>
          <w:rFonts w:ascii="Times New Roman" w:hAnsi="Times New Roman"/>
          <w:b/>
          <w:bCs/>
        </w:rPr>
        <w:t xml:space="preserve"> </w:t>
      </w:r>
      <w:r w:rsidRPr="008F06CF">
        <w:rPr>
          <w:rFonts w:ascii="Times New Roman" w:hAnsi="Times New Roman"/>
          <w:b/>
        </w:rPr>
        <w:t>bez udziału/z udziałem</w:t>
      </w:r>
      <w:r w:rsidRPr="008F06CF">
        <w:rPr>
          <w:rStyle w:val="Odwoanieprzypisudolnego"/>
          <w:rFonts w:ascii="Times New Roman" w:hAnsi="Times New Roman"/>
        </w:rPr>
        <w:footnoteReference w:id="4"/>
      </w:r>
      <w:r w:rsidRPr="008F06CF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8F06CF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8F06CF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8F06CF" w:rsidRDefault="00247990" w:rsidP="00247990">
      <w:pPr>
        <w:ind w:left="426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  <w:i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8F06CF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8F06CF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8F06CF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8F06CF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8F06CF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8F06CF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8F06CF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205673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205673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7E88CD08" w:rsidR="00E95C56" w:rsidRPr="00205673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5673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2056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5673" w:rsidRPr="00205673">
        <w:rPr>
          <w:rFonts w:ascii="Times New Roman" w:hAnsi="Times New Roman" w:cs="Times New Roman"/>
          <w:i/>
          <w:sz w:val="20"/>
          <w:szCs w:val="20"/>
        </w:rPr>
        <w:t>2</w:t>
      </w:r>
      <w:r w:rsidRPr="00205673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205673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5673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55006213" w:rsidR="001F6F7A" w:rsidRPr="00205673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5673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205673" w:rsidRPr="00205673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2056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5673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4D562CDD" w14:textId="77777777" w:rsidR="00924794" w:rsidRPr="008F06CF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7E04025B" w14:textId="77777777" w:rsidR="00924794" w:rsidRPr="008F06CF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8F06CF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</w:p>
    <w:sectPr w:rsidR="00F4519A" w:rsidRPr="008F06C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E89D" w14:textId="77777777" w:rsidR="00FC2807" w:rsidRDefault="00FC2807" w:rsidP="00FC3D4F">
      <w:pPr>
        <w:spacing w:after="0" w:line="240" w:lineRule="auto"/>
      </w:pPr>
      <w:r>
        <w:separator/>
      </w:r>
    </w:p>
  </w:endnote>
  <w:endnote w:type="continuationSeparator" w:id="0">
    <w:p w14:paraId="4E81AC57" w14:textId="77777777" w:rsidR="00FC2807" w:rsidRDefault="00FC280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68F" w14:textId="735B4F41" w:rsidR="0037762E" w:rsidRPr="00205673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20567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205673" w:rsidRPr="00205673">
      <w:rPr>
        <w:rFonts w:ascii="Century Gothic" w:hAnsi="Century Gothic"/>
        <w:b/>
        <w:color w:val="808080" w:themeColor="background1" w:themeShade="80"/>
        <w:sz w:val="16"/>
        <w:szCs w:val="16"/>
      </w:rPr>
      <w:t>– „Przebudowa pomieszczeń gabinetu rehabilitacji na dodatkowe pomieszczenia istniejącego żłobka dla 10 dzieci w budynku szkoły</w:t>
    </w:r>
    <w:r w:rsidR="00DC05A1" w:rsidRPr="00205673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1"/>
  </w:p>
  <w:p w14:paraId="5AED21D8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220A" w14:textId="77777777" w:rsidR="00FC2807" w:rsidRDefault="00FC2807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6729B84D" w14:textId="77777777" w:rsidR="00FC2807" w:rsidRDefault="00FC2807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20567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205673">
        <w:rPr>
          <w:rFonts w:ascii="Century Gothic" w:hAnsi="Century Gothic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205673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20567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5673">
        <w:rPr>
          <w:rFonts w:ascii="Century Gothic" w:hAnsi="Century Gothic"/>
          <w:sz w:val="14"/>
          <w:szCs w:val="14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20567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5673">
        <w:rPr>
          <w:rFonts w:ascii="Century Gothic" w:hAnsi="Century Gothic"/>
          <w:sz w:val="14"/>
          <w:szCs w:val="14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29ACDC83" w:rsidR="00476AD6" w:rsidRDefault="00205673" w:rsidP="00205673">
    <w:pPr>
      <w:pStyle w:val="Nagwek"/>
      <w:ind w:left="-851"/>
      <w:jc w:val="center"/>
    </w:pPr>
    <w:r w:rsidRPr="001D094E">
      <w:rPr>
        <w:noProof/>
      </w:rPr>
      <w:drawing>
        <wp:inline distT="0" distB="0" distL="0" distR="0" wp14:anchorId="67945059" wp14:editId="362E23CC">
          <wp:extent cx="5760720" cy="781050"/>
          <wp:effectExtent l="0" t="0" r="0" b="0"/>
          <wp:docPr id="1256537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B0440C" w14:textId="14269E0A" w:rsidR="00205673" w:rsidRDefault="00205673" w:rsidP="00205673">
    <w:pPr>
      <w:pStyle w:val="Nagwek"/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502C0E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B3899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05673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1176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150F6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06CF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44013"/>
    <w:rsid w:val="00C6792A"/>
    <w:rsid w:val="00C74D54"/>
    <w:rsid w:val="00C751D6"/>
    <w:rsid w:val="00C75789"/>
    <w:rsid w:val="00C75FC7"/>
    <w:rsid w:val="00C8092E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05A1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2807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domylnaczcionkaakapitu10">
    <w:name w:val="domylnaczcionkaakapitu1"/>
    <w:basedOn w:val="Domylnaczcionkaakapitu"/>
    <w:rsid w:val="0020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42</cp:revision>
  <cp:lastPrinted>2018-06-15T12:01:00Z</cp:lastPrinted>
  <dcterms:created xsi:type="dcterms:W3CDTF">2021-02-23T14:03:00Z</dcterms:created>
  <dcterms:modified xsi:type="dcterms:W3CDTF">2023-06-06T10:09:00Z</dcterms:modified>
</cp:coreProperties>
</file>