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2D" w:rsidRDefault="00B9732D" w:rsidP="00B9732D">
      <w:pPr>
        <w:overflowPunct w:val="0"/>
        <w:autoSpaceDE w:val="0"/>
        <w:adjustRightInd w:val="0"/>
        <w:spacing w:after="0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ZAŁĄCZNIK NR 2 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do Zapytania ofertowego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sz w:val="12"/>
          <w:szCs w:val="12"/>
          <w:lang w:eastAsia="pl-PL"/>
        </w:rPr>
      </w:pPr>
    </w:p>
    <w:p w:rsidR="00B9732D" w:rsidRDefault="00F943D3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UMOWA SP 2……./2023</w:t>
      </w:r>
      <w:r w:rsidR="00B9732D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 xml:space="preserve"> </w:t>
      </w:r>
      <w:r w:rsidR="00B9732D">
        <w:rPr>
          <w:rFonts w:asciiTheme="minorHAnsi" w:eastAsia="Times New Roman" w:hAnsiTheme="minorHAnsi" w:cstheme="minorHAnsi"/>
          <w:b/>
          <w:i/>
          <w:color w:val="000000"/>
          <w:sz w:val="26"/>
          <w:szCs w:val="26"/>
          <w:lang w:eastAsia="pl-PL"/>
        </w:rPr>
        <w:t>(wzór umowy)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B9732D" w:rsidRDefault="00F943D3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zawarta w dniu …………………… 2023</w:t>
      </w:r>
      <w:r w:rsidR="00B9732D">
        <w:rPr>
          <w:rFonts w:asciiTheme="minorHAnsi" w:eastAsia="Times New Roman" w:hAnsiTheme="minorHAnsi" w:cstheme="minorHAnsi"/>
          <w:color w:val="000000"/>
          <w:lang w:eastAsia="pl-PL"/>
        </w:rPr>
        <w:t xml:space="preserve"> r. w Świebodzinie pomiędzy:</w:t>
      </w:r>
    </w:p>
    <w:p w:rsidR="00B9732D" w:rsidRDefault="00B9732D" w:rsidP="00B9732D">
      <w:pPr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Gminą Świebodzin,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ul. Rynkowa 2, NIP:927-00-09-197, Szkołą Podstawową nr 2 im. F. Chopina,                                                ul. Park Chopina 1, 66-200 Świebodzin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br/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zwaną dalej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„Zamawiającym”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lub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„Stroną”,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reprezentowaną przez: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4"/>
          <w:szCs w:val="4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Mariana Wieczorka – Dyrektora Szkoły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przy kontrasygnacie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Danuty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eastAsia="pl-PL"/>
        </w:rPr>
        <w:t>Hekawy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– Głównej Księgowej Szkół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6"/>
          <w:szCs w:val="6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a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…………………………………………………………….…………………………..……...…………………………..…..…,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REGON: ……………….……, NIP: ……..…………………, wpisanym do rejestru przedsiębiorców w ………………………………………………………………… Krajowego Rejestru Sądowego pod nr KRS: ……….……………..,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zwanym dalej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„Wykonawcą”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lub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„Stroną”,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reprezentowanym przez:                 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4"/>
          <w:szCs w:val="4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................................................................. – ……………………………….…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B9732D" w:rsidRDefault="00B9732D" w:rsidP="00B9732D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na podstawie § 4 pkt  ust. 3 pkt 2 Załącznika do Zarządzenia Dyrektora Szkoły nr 2 Nr 05/2021                                      z dnia 11 lutego 2021 roku w sprawie wprowadzenia Regulaminu udzielania zamówień publicznych, których  wartość jest mniejsza niż kwoty 130.000 złotych </w:t>
      </w:r>
      <w:r>
        <w:rPr>
          <w:rFonts w:asciiTheme="minorHAnsi" w:hAnsiTheme="minorHAnsi" w:cstheme="minorHAnsi"/>
          <w:bCs/>
        </w:rPr>
        <w:t>została zawarta umowa o następującej treści: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1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Przedmiot umowy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zleca, a Wykonawca zobowiązuje się do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Świadczenia kompleksowego usługi odbioru                    i zagospodarowania odpadów komunalnych z posesji Szkoły Podstawowej nr 2 w Świebodzinie            </w:t>
      </w:r>
      <w:r w:rsidR="006D15E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w  roku 2023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polegającego na </w:t>
      </w:r>
      <w:r>
        <w:rPr>
          <w:rFonts w:asciiTheme="minorHAnsi" w:hAnsiTheme="minorHAnsi" w:cstheme="minorHAnsi"/>
          <w:color w:val="000000"/>
          <w:sz w:val="22"/>
          <w:szCs w:val="22"/>
        </w:rPr>
        <w:t>odbiorze i zagospodarowaniu odpadów komunalnych z budynków szkolnych ( „A” i „B” ).</w:t>
      </w:r>
    </w:p>
    <w:p w:rsidR="00FC2C80" w:rsidRPr="00FC2C80" w:rsidRDefault="00B9732D" w:rsidP="00B9732D">
      <w:pPr>
        <w:pStyle w:val="NormalnyWeb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Częstotliwość odbioru odpadów komunalnych:</w:t>
      </w:r>
      <w:r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F943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odpady zmieszane co dwa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tyg</w:t>
      </w:r>
      <w:r w:rsidR="00F943D3">
        <w:rPr>
          <w:rFonts w:asciiTheme="minorHAnsi" w:hAnsiTheme="minorHAnsi" w:cstheme="minorHAnsi"/>
          <w:bCs/>
          <w:color w:val="000000"/>
        </w:rPr>
        <w:t>odnie 3</w:t>
      </w:r>
      <w:r w:rsidR="00FC2C80">
        <w:rPr>
          <w:rFonts w:asciiTheme="minorHAnsi" w:hAnsiTheme="minorHAnsi" w:cstheme="minorHAnsi"/>
          <w:bCs/>
          <w:color w:val="000000"/>
        </w:rPr>
        <w:t xml:space="preserve"> pojemniki</w:t>
      </w:r>
      <w:r>
        <w:rPr>
          <w:rFonts w:asciiTheme="minorHAnsi" w:hAnsiTheme="minorHAnsi" w:cstheme="minorHAnsi"/>
          <w:bCs/>
          <w:color w:val="000000"/>
        </w:rPr>
        <w:t xml:space="preserve"> o poj. 1100L                                                                                           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odpady selektywne </w:t>
      </w:r>
      <w:r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="00FC2C80">
        <w:rPr>
          <w:rFonts w:asciiTheme="minorHAnsi" w:hAnsiTheme="minorHAnsi" w:cstheme="minorHAnsi"/>
          <w:bCs/>
          <w:color w:val="000000"/>
          <w:sz w:val="22"/>
          <w:szCs w:val="22"/>
        </w:rPr>
        <w:t>- papier raz w miesi</w:t>
      </w:r>
      <w:r w:rsidR="00FC2C80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ącu </w:t>
      </w:r>
      <w:r w:rsidR="00FC2C80">
        <w:rPr>
          <w:rFonts w:asciiTheme="minorHAnsi" w:hAnsiTheme="minorHAnsi" w:cstheme="minorHAnsi"/>
          <w:bCs/>
          <w:color w:val="000000"/>
          <w:sz w:val="22"/>
          <w:szCs w:val="22"/>
        </w:rPr>
        <w:t>2 pojemniki o poj. 1100</w:t>
      </w:r>
      <w:r w:rsidR="00FC2C80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L</w:t>
      </w:r>
      <w:r>
        <w:rPr>
          <w:rFonts w:asciiTheme="minorHAnsi" w:hAnsiTheme="minorHAnsi" w:cstheme="minorHAnsi"/>
          <w:bCs/>
          <w:color w:val="000000"/>
        </w:rPr>
        <w:t xml:space="preserve">                     </w:t>
      </w:r>
      <w:r w:rsidR="00FC2C80">
        <w:rPr>
          <w:rFonts w:asciiTheme="minorHAnsi" w:hAnsiTheme="minorHAnsi" w:cstheme="minorHAnsi"/>
          <w:bCs/>
          <w:color w:val="000000"/>
        </w:rPr>
        <w:t xml:space="preserve">          </w:t>
      </w:r>
      <w:r w:rsidR="00FC2C80">
        <w:rPr>
          <w:rFonts w:asciiTheme="minorHAnsi" w:hAnsiTheme="minorHAnsi" w:cstheme="minorHAnsi"/>
          <w:bCs/>
          <w:color w:val="000000"/>
        </w:rPr>
        <w:tab/>
      </w:r>
      <w:r w:rsidR="00FC2C80">
        <w:rPr>
          <w:rFonts w:asciiTheme="minorHAnsi" w:hAnsiTheme="minorHAnsi" w:cstheme="minorHAnsi"/>
          <w:bCs/>
          <w:color w:val="000000"/>
        </w:rPr>
        <w:tab/>
      </w:r>
    </w:p>
    <w:p w:rsidR="00B9732D" w:rsidRPr="00FC2C80" w:rsidRDefault="00FC2C80" w:rsidP="00FC2C80">
      <w:pPr>
        <w:pStyle w:val="NormalnyWeb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- szkło co 2 miesi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ące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 pojemniki o poj. 240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L</w:t>
      </w:r>
      <w:r w:rsidR="00B9732D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 tworzywa sztuczne raz w miesi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ącu </w:t>
      </w:r>
      <w:r>
        <w:rPr>
          <w:rFonts w:asciiTheme="minorHAnsi" w:hAnsiTheme="minorHAnsi" w:cstheme="minorHAnsi"/>
          <w:bCs/>
          <w:color w:val="000000"/>
        </w:rPr>
        <w:t xml:space="preserve">2 pojemniki o poj. </w:t>
      </w:r>
      <w:r>
        <w:rPr>
          <w:rFonts w:asciiTheme="minorHAnsi" w:hAnsiTheme="minorHAnsi" w:cstheme="minorHAnsi"/>
          <w:bCs/>
          <w:color w:val="000000"/>
          <w:lang w:val="pl-PL"/>
        </w:rPr>
        <w:t>1100L</w:t>
      </w:r>
      <w:r w:rsidR="00B9732D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</w:t>
      </w:r>
      <w:r w:rsidR="00B973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B9732D">
        <w:rPr>
          <w:rFonts w:asciiTheme="minorHAnsi" w:hAnsiTheme="minorHAnsi" w:cstheme="minorHAnsi"/>
          <w:sz w:val="22"/>
          <w:szCs w:val="22"/>
        </w:rPr>
        <w:t>odpady biodegradowalne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raz w miesi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ącu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 pojemniki o poj. 240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L.</w:t>
      </w:r>
    </w:p>
    <w:p w:rsidR="00B9732D" w:rsidRDefault="00B9732D" w:rsidP="00B9732D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9732D" w:rsidRDefault="00B9732D" w:rsidP="00B9732D">
      <w:pPr>
        <w:pStyle w:val="NormalnyWeb"/>
        <w:spacing w:line="26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Dodatkowy odbiór odpadów komunalnych z pojemników na zgłoszenie przedstawiciela Zamawiającego.</w:t>
      </w:r>
    </w:p>
    <w:p w:rsidR="00762F97" w:rsidRDefault="00762F97" w:rsidP="00762F97">
      <w:pPr>
        <w:spacing w:line="26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1.2.  Wykonawca zobowiązuje się do wydzierżawienia i ustawienia pojemników </w:t>
      </w:r>
      <w:r>
        <w:rPr>
          <w:rFonts w:asciiTheme="minorHAnsi" w:hAnsiTheme="minorHAnsi" w:cstheme="minorHAnsi"/>
          <w:sz w:val="24"/>
          <w:szCs w:val="24"/>
          <w:u w:val="single"/>
        </w:rPr>
        <w:t>do dnia 03.01.2023 r.: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:rsidR="00762F97" w:rsidRDefault="00762F97" w:rsidP="00762F97">
      <w:pPr>
        <w:spacing w:line="26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przy budynku „A”:</w:t>
      </w:r>
      <w:bookmarkStart w:id="0" w:name="_Hlk22026083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- 2 pojemniki na odpady zmieszane- poj. 1100L każdy,</w:t>
      </w:r>
    </w:p>
    <w:bookmarkEnd w:id="0"/>
    <w:p w:rsidR="00762F97" w:rsidRDefault="00762F97" w:rsidP="00762F97">
      <w:pPr>
        <w:spacing w:line="26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</w:t>
      </w:r>
      <w:bookmarkStart w:id="1" w:name="_Hlk26173350"/>
      <w:r>
        <w:rPr>
          <w:rFonts w:asciiTheme="minorHAnsi" w:hAnsiTheme="minorHAnsi" w:cstheme="minorHAnsi"/>
          <w:sz w:val="24"/>
          <w:szCs w:val="24"/>
        </w:rPr>
        <w:t xml:space="preserve"> 1 pojemnik koloru niebieskiego, z napisem „Papier”- do gromadzenia odpadów z papieru i tektury- poj. 1100L każdy,</w:t>
      </w:r>
    </w:p>
    <w:p w:rsidR="00762F97" w:rsidRDefault="00762F97" w:rsidP="00762F97">
      <w:pPr>
        <w:spacing w:line="26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- 1 pojemnik koloru zielonego, z napisem „Szkło”- do gromadzenia odpadów ze szkła-   </w:t>
      </w:r>
    </w:p>
    <w:p w:rsidR="00762F97" w:rsidRDefault="00762F97" w:rsidP="00762F97">
      <w:pPr>
        <w:spacing w:line="26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poj. 240L każdy,</w:t>
      </w:r>
    </w:p>
    <w:p w:rsid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- 1 pojemnik koloru żółtego, z napisem „Metale i tworzywa sztuczne”- do gromadzenia  </w:t>
      </w:r>
    </w:p>
    <w:p w:rsid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tworzyw sztucznych, metali oraz odpadów opakowaniowych wielomateriałowych                                            </w:t>
      </w:r>
    </w:p>
    <w:p w:rsid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poj. 1100L każdy,</w:t>
      </w:r>
    </w:p>
    <w:p w:rsidR="00762F97" w:rsidRDefault="00762F97" w:rsidP="00762F97">
      <w:pPr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- 1 pojemnik koloru brązowego, </w:t>
      </w:r>
      <w:bookmarkStart w:id="2" w:name="_Hlk22027116"/>
      <w:r>
        <w:rPr>
          <w:rFonts w:asciiTheme="minorHAnsi" w:hAnsiTheme="minorHAnsi" w:cstheme="minorHAnsi"/>
          <w:sz w:val="24"/>
          <w:szCs w:val="24"/>
        </w:rPr>
        <w:t>z napisem „</w:t>
      </w:r>
      <w:proofErr w:type="spellStart"/>
      <w:r>
        <w:rPr>
          <w:rFonts w:asciiTheme="minorHAnsi" w:hAnsiTheme="minorHAnsi" w:cstheme="minorHAnsi"/>
          <w:sz w:val="24"/>
          <w:szCs w:val="24"/>
        </w:rPr>
        <w:t>Bio</w:t>
      </w:r>
      <w:proofErr w:type="spellEnd"/>
      <w:r>
        <w:rPr>
          <w:rFonts w:asciiTheme="minorHAnsi" w:hAnsiTheme="minorHAnsi" w:cstheme="minorHAnsi"/>
          <w:sz w:val="24"/>
          <w:szCs w:val="24"/>
        </w:rPr>
        <w:t>”</w:t>
      </w:r>
      <w:bookmarkEnd w:id="2"/>
      <w:r>
        <w:rPr>
          <w:rFonts w:asciiTheme="minorHAnsi" w:hAnsiTheme="minorHAnsi" w:cstheme="minorHAnsi"/>
          <w:sz w:val="24"/>
          <w:szCs w:val="24"/>
        </w:rPr>
        <w:t xml:space="preserve">- do gromadzenia odpadów </w:t>
      </w:r>
    </w:p>
    <w:p w:rsidR="00762F97" w:rsidRDefault="00762F97" w:rsidP="00762F97">
      <w:pPr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ulegających biodegradacji, ze szczególnym uwzględnieniem bioodpadów - 0,240L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każdy,</w:t>
      </w:r>
    </w:p>
    <w:p w:rsidR="00762F97" w:rsidRDefault="00762F97" w:rsidP="00762F97">
      <w:pPr>
        <w:spacing w:line="26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przy budynku „B”:</w:t>
      </w:r>
    </w:p>
    <w:p w:rsidR="00762F97" w:rsidRDefault="00762F97" w:rsidP="00762F97">
      <w:pPr>
        <w:spacing w:line="26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- 2 pojemniki na odpady zmieszane- poj. 1100L każdy,</w:t>
      </w:r>
    </w:p>
    <w:p w:rsidR="00762F97" w:rsidRDefault="00762F97" w:rsidP="00762F97">
      <w:pPr>
        <w:spacing w:line="26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- 1 pojemnik koloru niebieskiego, z napisem „Papier”- do gromadzenia odpadów z papieru i tektury- poj. 1100L każdy,</w:t>
      </w:r>
    </w:p>
    <w:p w:rsidR="00762F97" w:rsidRDefault="00762F97" w:rsidP="00762F97">
      <w:pPr>
        <w:spacing w:line="26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- 1 pojemnik koloru zielonego, z napisem „Szkło”- do gromadzenia odpadów ze szkła-   </w:t>
      </w:r>
    </w:p>
    <w:p w:rsidR="00762F97" w:rsidRDefault="00762F97" w:rsidP="00762F97">
      <w:pPr>
        <w:spacing w:line="26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poj. 240L każdy,</w:t>
      </w:r>
    </w:p>
    <w:p w:rsid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- 1 pojemnik koloru żółtego, z napisem „Metale i tworzywa sztuczne”- do gromadzenia  </w:t>
      </w:r>
    </w:p>
    <w:p w:rsid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tworzyw sztucznych, metali oraz odpadów opakowaniowych wielomateriałowych                                            </w:t>
      </w:r>
    </w:p>
    <w:p w:rsid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poj. 1100L każdy,</w:t>
      </w:r>
    </w:p>
    <w:p w:rsidR="00762F97" w:rsidRDefault="00762F97" w:rsidP="00762F97">
      <w:pPr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- 1 pojemnik koloru brązowego, z napisem „</w:t>
      </w:r>
      <w:proofErr w:type="spellStart"/>
      <w:r>
        <w:rPr>
          <w:rFonts w:asciiTheme="minorHAnsi" w:hAnsiTheme="minorHAnsi" w:cstheme="minorHAnsi"/>
          <w:sz w:val="24"/>
          <w:szCs w:val="24"/>
        </w:rPr>
        <w:t>Bio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”- do gromadzenia odpadów </w:t>
      </w:r>
    </w:p>
    <w:p w:rsidR="00762F97" w:rsidRDefault="00762F97" w:rsidP="00762F97">
      <w:pPr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ulegających biodegradacji, ze szczególnym uwzględnieniem bioodpadów - 0,240L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każdy,</w:t>
      </w:r>
    </w:p>
    <w:p w:rsidR="00B9732D" w:rsidRPr="00762F97" w:rsidRDefault="00762F97" w:rsidP="00762F97">
      <w:pPr>
        <w:spacing w:line="266" w:lineRule="auto"/>
        <w:ind w:firstLine="14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zamykanych z możliwością swobodnego otwierania pokryw/klap</w:t>
      </w:r>
      <w:bookmarkEnd w:id="1"/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B9732D" w:rsidRDefault="00B9732D" w:rsidP="00B9732D">
      <w:pPr>
        <w:spacing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Szacunkowa średnia roczna ilość odpadów komunalnych przewidywana w 2022 r.:</w:t>
      </w:r>
    </w:p>
    <w:p w:rsidR="00B9732D" w:rsidRDefault="001622D2" w:rsidP="00B9732D">
      <w:pPr>
        <w:numPr>
          <w:ilvl w:val="0"/>
          <w:numId w:val="2"/>
        </w:numPr>
        <w:spacing w:after="0"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zmieszane - 97</w:t>
      </w:r>
      <w:r w:rsidR="00B9732D">
        <w:rPr>
          <w:rFonts w:asciiTheme="minorHAnsi" w:hAnsiTheme="minorHAnsi" w:cstheme="minorHAnsi"/>
        </w:rPr>
        <w:t xml:space="preserve"> Mg,</w:t>
      </w:r>
    </w:p>
    <w:p w:rsidR="00B9732D" w:rsidRDefault="00B9732D" w:rsidP="00B9732D">
      <w:pPr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</w:t>
      </w:r>
      <w:r w:rsidR="001622D2">
        <w:rPr>
          <w:rFonts w:asciiTheme="minorHAnsi" w:hAnsiTheme="minorHAnsi" w:cstheme="minorHAnsi"/>
        </w:rPr>
        <w:t xml:space="preserve"> biodegradowalne – 2</w:t>
      </w:r>
      <w:r>
        <w:rPr>
          <w:rFonts w:asciiTheme="minorHAnsi" w:hAnsiTheme="minorHAnsi" w:cstheme="minorHAnsi"/>
        </w:rPr>
        <w:t xml:space="preserve"> Mg,</w:t>
      </w:r>
    </w:p>
    <w:p w:rsidR="00B9732D" w:rsidRDefault="00B9732D" w:rsidP="00B9732D">
      <w:pPr>
        <w:numPr>
          <w:ilvl w:val="0"/>
          <w:numId w:val="2"/>
        </w:numPr>
        <w:spacing w:after="0"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 papieru - 2</w:t>
      </w:r>
      <w:r w:rsidR="001622D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Mg,</w:t>
      </w:r>
    </w:p>
    <w:p w:rsidR="00B9732D" w:rsidRDefault="00B9732D" w:rsidP="00B9732D">
      <w:pPr>
        <w:numPr>
          <w:ilvl w:val="0"/>
          <w:numId w:val="2"/>
        </w:numPr>
        <w:spacing w:after="0"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 m</w:t>
      </w:r>
      <w:r w:rsidR="001622D2">
        <w:rPr>
          <w:rFonts w:asciiTheme="minorHAnsi" w:hAnsiTheme="minorHAnsi" w:cstheme="minorHAnsi"/>
        </w:rPr>
        <w:t>etali i tworzyw sztucznych – 14</w:t>
      </w:r>
      <w:r>
        <w:rPr>
          <w:rFonts w:asciiTheme="minorHAnsi" w:hAnsiTheme="minorHAnsi" w:cstheme="minorHAnsi"/>
        </w:rPr>
        <w:t xml:space="preserve"> Mg,</w:t>
      </w:r>
    </w:p>
    <w:p w:rsidR="00B9732D" w:rsidRDefault="001622D2" w:rsidP="00B9732D">
      <w:pPr>
        <w:numPr>
          <w:ilvl w:val="0"/>
          <w:numId w:val="2"/>
        </w:numPr>
        <w:spacing w:after="0"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ze szkła – 1</w:t>
      </w:r>
      <w:bookmarkStart w:id="3" w:name="_GoBack"/>
      <w:bookmarkEnd w:id="3"/>
      <w:r w:rsidR="00B9732D">
        <w:rPr>
          <w:rFonts w:asciiTheme="minorHAnsi" w:hAnsiTheme="minorHAnsi" w:cstheme="minorHAnsi"/>
        </w:rPr>
        <w:t>,6 Mg,</w:t>
      </w:r>
      <w:bookmarkStart w:id="4" w:name="_Hlk22301726"/>
    </w:p>
    <w:p w:rsidR="00B9732D" w:rsidRDefault="00B9732D" w:rsidP="00B9732D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Podana ilość wywożonych odpadów oraz ilości pojemników jest szacunkowa i została podana w celu sporządzenia oferty. Faktyczna ilość odpadów oraz pojemników może nie pokrywać się z podanymi przez Zamawiającego.</w:t>
      </w:r>
      <w:bookmarkEnd w:id="4"/>
    </w:p>
    <w:p w:rsidR="00B9732D" w:rsidRDefault="00B9732D" w:rsidP="00B9732D">
      <w:pPr>
        <w:pStyle w:val="NormalnyWeb"/>
        <w:numPr>
          <w:ilvl w:val="1"/>
          <w:numId w:val="3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Pojemniki będące w posiadaniu Wykonawcy, Wykonawca dostarczy do wskazanych miejsca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>na własny koszt w miejsca wskazane przez Zamawiającego. Pojemniki mogą być nowe lub używane, jednak estetyczne i w należytym stanie technicznym i sanitarnym.</w:t>
      </w:r>
    </w:p>
    <w:p w:rsidR="00B9732D" w:rsidRDefault="00B9732D" w:rsidP="00B9732D">
      <w:pPr>
        <w:pStyle w:val="NormalnyWeb"/>
        <w:numPr>
          <w:ilvl w:val="1"/>
          <w:numId w:val="3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Wykonawca zapewni utrzymanie pojemników i kontenerów w stanie sprawności technicznej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>w okresie trwania umowy oraz zapewni dezynfekcję pojemników raz w roku. Termin dezynfekcji pojemników ustalony zostanie z Zamawiającym i przedstawiony w harmonogramie w ciągu 30 dni od dnia zgłoszenia Zamawiającego.</w:t>
      </w:r>
    </w:p>
    <w:p w:rsidR="00B9732D" w:rsidRDefault="00B9732D" w:rsidP="00B9732D">
      <w:pPr>
        <w:tabs>
          <w:tab w:val="left" w:pos="426"/>
        </w:tabs>
        <w:spacing w:line="26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1.5. Wykonawca pokrywa koszty napraw, konserwacji oraz wymiany dzierżawionych pojemników                         w razie całkowitego ich zniszczenia lub kradzieży.</w:t>
      </w:r>
    </w:p>
    <w:p w:rsidR="00B9732D" w:rsidRDefault="00B9732D" w:rsidP="00B9732D">
      <w:pPr>
        <w:tabs>
          <w:tab w:val="left" w:pos="426"/>
        </w:tabs>
        <w:spacing w:line="26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1.6. Odbiór odpadów komunalnych odbywać się będzie przy pomocy środków transportu, zachowując wszystkie wymogi </w:t>
      </w:r>
      <w:proofErr w:type="spellStart"/>
      <w:r>
        <w:rPr>
          <w:rFonts w:asciiTheme="minorHAnsi" w:hAnsiTheme="minorHAnsi" w:cstheme="minorHAnsi"/>
        </w:rPr>
        <w:t>higieniczno</w:t>
      </w:r>
      <w:proofErr w:type="spellEnd"/>
      <w:r>
        <w:rPr>
          <w:rFonts w:asciiTheme="minorHAnsi" w:hAnsiTheme="minorHAnsi" w:cstheme="minorHAnsi"/>
        </w:rPr>
        <w:t xml:space="preserve"> – sanitarne obowiązujące w tym zakresie.</w:t>
      </w:r>
    </w:p>
    <w:p w:rsidR="00B9732D" w:rsidRDefault="00B9732D" w:rsidP="00B9732D">
      <w:pPr>
        <w:spacing w:line="26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1.7. Wykonawca zobowiązuje się do podstawienia pojemników/kontenerów traktowanych jako prace dodatkowe w terminie do 12 h od zgłoszenia przedstawiciela Zamawiającego.                 </w:t>
      </w:r>
    </w:p>
    <w:p w:rsidR="00B9732D" w:rsidRDefault="00B9732D" w:rsidP="00B9732D">
      <w:pPr>
        <w:numPr>
          <w:ilvl w:val="1"/>
          <w:numId w:val="4"/>
        </w:numPr>
        <w:tabs>
          <w:tab w:val="num" w:pos="426"/>
        </w:tabs>
        <w:overflowPunct w:val="0"/>
        <w:autoSpaceDE w:val="0"/>
        <w:adjustRightInd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Zmniejszenie lub zwiększenie częstotliwości odbioru odpadów komunalnych, ilości pojemników/kontenerów niż szacowane w trakcie trwania umowy nie stanowi zmiany niniejszej umowy oraz nie wymaga aneksu. </w:t>
      </w:r>
    </w:p>
    <w:p w:rsidR="00B9732D" w:rsidRDefault="00B9732D" w:rsidP="00B9732D">
      <w:pPr>
        <w:numPr>
          <w:ilvl w:val="1"/>
          <w:numId w:val="4"/>
        </w:numPr>
        <w:overflowPunct w:val="0"/>
        <w:autoSpaceDE w:val="0"/>
        <w:adjustRightInd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</w:t>
      </w:r>
      <w:r w:rsidR="00762F97">
        <w:rPr>
          <w:rFonts w:asciiTheme="minorHAnsi" w:eastAsia="Times New Roman" w:hAnsiTheme="minorHAnsi" w:cstheme="minorHAnsi"/>
          <w:color w:val="000000"/>
          <w:lang w:eastAsia="pl-PL"/>
        </w:rPr>
        <w:t>ferta Wykonawcy z dnia ………..2022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r. stanowi załącznik nr 2 do niniejszej umowy.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2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Termin wykonywania umowy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keepNext/>
        <w:spacing w:after="0"/>
        <w:jc w:val="both"/>
        <w:outlineLvl w:val="4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Wykonawca będzie wykonywał przedmiot niniejszej umowy, określony w § 1, w terminie                                           </w:t>
      </w:r>
      <w:r>
        <w:rPr>
          <w:rFonts w:asciiTheme="minorHAnsi" w:hAnsiTheme="minorHAnsi" w:cstheme="minorHAnsi"/>
          <w:b/>
          <w:bCs/>
        </w:rPr>
        <w:t>od dnia podpisania umowy</w:t>
      </w:r>
      <w:r w:rsidR="00762F97">
        <w:rPr>
          <w:rFonts w:asciiTheme="minorHAnsi" w:hAnsiTheme="minorHAnsi" w:cstheme="minorHAnsi"/>
          <w:b/>
          <w:bCs/>
          <w:color w:val="000000"/>
        </w:rPr>
        <w:t xml:space="preserve"> do dnia 31 grudnia 2023</w:t>
      </w:r>
      <w:r>
        <w:rPr>
          <w:rFonts w:asciiTheme="minorHAnsi" w:hAnsiTheme="minorHAnsi" w:cstheme="minorHAnsi"/>
          <w:b/>
          <w:bCs/>
          <w:color w:val="000000"/>
        </w:rPr>
        <w:t xml:space="preserve"> r.</w:t>
      </w:r>
    </w:p>
    <w:p w:rsidR="00B9732D" w:rsidRDefault="00B9732D" w:rsidP="00B9732D">
      <w:pPr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3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Obowiązki Stron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tabs>
          <w:tab w:val="num" w:pos="1440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  1.  Zamawiający zobowiązuje się do:</w:t>
      </w:r>
    </w:p>
    <w:p w:rsidR="00B9732D" w:rsidRDefault="00B9732D" w:rsidP="00B9732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Zapewnienia odpowiednich warunków lokalizacyjnych dla pojemników/kontenerów na odpady komunalne tzn. umożliwiających łatwe dojście oraz wygodny dojazd pojazdu specjalistycznego do odbioru odpadów.</w:t>
      </w:r>
    </w:p>
    <w:p w:rsidR="00B9732D" w:rsidRDefault="00B9732D" w:rsidP="00B9732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Prawidłowej eksploatacji użytkowanych pojemników.</w:t>
      </w:r>
    </w:p>
    <w:p w:rsidR="00B9732D" w:rsidRDefault="00B9732D" w:rsidP="00B9732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Zamawiający nie będzie gromadził w pojemnikach: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gorącego popiołu, gorącego żużlu,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gruzu poremontowego,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sprzętu gospodarstwa domowego,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lodu i śniegu,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materiałów z przychodni lekarskich, weterynaryjnych lub rzeźni, mogących stanowić źródło infekcji,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padliny oraz wszelkiego rodzaju cieczy,</w:t>
      </w:r>
    </w:p>
    <w:p w:rsidR="00B9732D" w:rsidRDefault="00B9732D" w:rsidP="00B9732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oraz wszelkich innych odpadów mogących spowodować uszkodzenie zarówno pojem</w:t>
      </w:r>
      <w:r>
        <w:rPr>
          <w:rFonts w:asciiTheme="minorHAnsi" w:eastAsia="Times New Roman" w:hAnsiTheme="minorHAnsi" w:cstheme="minorHAnsi"/>
          <w:color w:val="000000"/>
          <w:lang w:eastAsia="pl-PL"/>
        </w:rPr>
        <w:softHyphen/>
        <w:t>nika/kontenera jak i pojazdu do odbioru odpadów, przekraczające normalne zużycie.</w:t>
      </w:r>
    </w:p>
    <w:p w:rsidR="00B9732D" w:rsidRDefault="00B9732D" w:rsidP="00B9732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Wskazania w dniu podpisania umowy miejsca ustawienia pojemników do gromadzenia odpadów komunalnych.</w:t>
      </w:r>
    </w:p>
    <w:p w:rsidR="00B9732D" w:rsidRDefault="00B9732D" w:rsidP="00B9732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Zastrzega sobie prawo do wydania dyspozycji Wykonawcy w zakresie dodatkowych odbiorów odpadów (prace interwencyjne) oraz zmiany zwiększenia bądź zmniejszenia częstotliwości odbioru odpadów. </w:t>
      </w:r>
    </w:p>
    <w:p w:rsidR="00B9732D" w:rsidRDefault="00B9732D" w:rsidP="00B9732D">
      <w:pPr>
        <w:tabs>
          <w:tab w:val="left" w:pos="567"/>
        </w:tabs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</w:pPr>
    </w:p>
    <w:p w:rsidR="00B9732D" w:rsidRDefault="00B9732D" w:rsidP="00B9732D">
      <w:pPr>
        <w:tabs>
          <w:tab w:val="left" w:pos="567"/>
        </w:tabs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</w:pPr>
    </w:p>
    <w:p w:rsidR="00B9732D" w:rsidRDefault="00B9732D" w:rsidP="00B9732D">
      <w:pPr>
        <w:numPr>
          <w:ilvl w:val="0"/>
          <w:numId w:val="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Wykonawca zobowiązuje się do:</w:t>
      </w:r>
    </w:p>
    <w:p w:rsidR="00B9732D" w:rsidRDefault="00B9732D" w:rsidP="00B9732D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Odbioru odpadów komunalnych z należytą starannością, przy uwzględnieniu zawodowego charakteru prowadzonej działalności i przy zachowaniu obowiązujących w tym zakresie przepisów higieniczno-sanitarnych (przeprowadzenia dezynfekcji) wraz z uporządkowaniem terenu wokół miejsc ustawienia pojemników/kontenerów.</w:t>
      </w:r>
    </w:p>
    <w:p w:rsidR="00B9732D" w:rsidRDefault="00B9732D" w:rsidP="00B9732D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Pokrycia kosztów napraw, konserwacji oraz wymiany dzierżawionych pojemników/kontenerów w razie całkowitego ich zniszczenia lub kradzieży.</w:t>
      </w:r>
    </w:p>
    <w:p w:rsidR="00B9732D" w:rsidRDefault="00B9732D" w:rsidP="00B9732D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5" w:name="_Hlk22296103"/>
      <w:r>
        <w:rPr>
          <w:rFonts w:asciiTheme="minorHAnsi" w:hAnsiTheme="minorHAnsi" w:cstheme="minorHAnsi"/>
          <w:color w:val="000000"/>
        </w:rPr>
        <w:t xml:space="preserve">Wykonawca zobowiązany będzie do dostarczenia pojemników/ kontenerów na odpady komunalne, odebrania i zagospodarowania odpadów komunalnych zgodnie z harmonogramem przedłożonym przez Wykonawcę i zaakceptowanym przez Zamawiającego oraz na dodatkowe zgłoszenia Zamawiającego. </w:t>
      </w:r>
    </w:p>
    <w:p w:rsidR="00B9732D" w:rsidRDefault="00B9732D" w:rsidP="00B9732D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Podstawienia pojemników traktowanych jako prace dodatkowe w terminie do 12 h </w:t>
      </w:r>
      <w:r w:rsidR="00762F97">
        <w:rPr>
          <w:rFonts w:asciiTheme="minorHAnsi" w:hAnsiTheme="minorHAnsi" w:cstheme="minorHAnsi"/>
          <w:color w:val="000000"/>
        </w:rPr>
        <w:t xml:space="preserve">                                         </w:t>
      </w:r>
      <w:r>
        <w:rPr>
          <w:rFonts w:asciiTheme="minorHAnsi" w:hAnsiTheme="minorHAnsi" w:cstheme="minorHAnsi"/>
          <w:color w:val="000000"/>
        </w:rPr>
        <w:t>od zgłoszenia przedstawiciela Zamawiającego.</w:t>
      </w:r>
      <w:bookmarkEnd w:id="5"/>
      <w:r>
        <w:rPr>
          <w:rFonts w:asciiTheme="minorHAnsi" w:hAnsiTheme="minorHAnsi" w:cstheme="minorHAnsi"/>
          <w:color w:val="000000"/>
        </w:rPr>
        <w:t xml:space="preserve">              </w:t>
      </w:r>
    </w:p>
    <w:p w:rsidR="00B9732D" w:rsidRDefault="00B9732D" w:rsidP="00B9732D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Ustawienia pojemników na odpady komunalne w terminie określonym w §1 ust. 1 pkt 1.2.</w:t>
      </w:r>
    </w:p>
    <w:p w:rsidR="00B9732D" w:rsidRDefault="00B9732D" w:rsidP="00B9732D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Usunięcia pojemników na odpady komunalne w terminie 3 dni od dnia zakończenia realizacji niniejszej umowy, tj. od dnia 31.12.2022 r. oraz w przypadku odstąpienia od umowy - od dnia jej odstąpienia.  </w:t>
      </w:r>
    </w:p>
    <w:p w:rsidR="00B9732D" w:rsidRDefault="00B9732D" w:rsidP="00B9732D">
      <w:pPr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4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Zgłoszenia i odbiory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  <w:u w:val="single"/>
        </w:rPr>
      </w:pPr>
    </w:p>
    <w:p w:rsidR="00B9732D" w:rsidRDefault="00B9732D" w:rsidP="00B9732D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Zgłaszanie potrzeb odbioru odpadów komunalnych z pojemników w imieniu Zamawiającego będzie wykonywał: …………………………………………………………….., tel. ……………………………………… .</w:t>
      </w:r>
    </w:p>
    <w:p w:rsidR="00B9732D" w:rsidRDefault="00B9732D" w:rsidP="00B9732D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B9732D" w:rsidRDefault="00B9732D" w:rsidP="00B9732D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4"/>
          <w:szCs w:val="4"/>
          <w:lang w:eastAsia="pl-PL"/>
        </w:rPr>
      </w:pPr>
    </w:p>
    <w:p w:rsidR="00B9732D" w:rsidRDefault="00B9732D" w:rsidP="00B9732D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Przedstawicielem Wykonawcy w sprawie świadczenia usługi odbioru odpadów komunalnych jest: </w:t>
      </w:r>
    </w:p>
    <w:p w:rsidR="00B9732D" w:rsidRDefault="00B9732D" w:rsidP="00B9732D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B9732D" w:rsidRDefault="00B9732D" w:rsidP="00B9732D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……………………………., tel. ……………..…….., e-mail: ………………………. .</w:t>
      </w:r>
    </w:p>
    <w:p w:rsidR="00B9732D" w:rsidRDefault="00B9732D" w:rsidP="00B9732D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B9732D" w:rsidRDefault="00B9732D" w:rsidP="00B9732D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Zmiana wskazanych w ust. 1, 2,  przedstawicieli nastąpić może po pisemnym zawiadomieniu Strony                                       i nie stanowi zmiany niniejszej umowy oraz nie wymaga aneksu.</w:t>
      </w:r>
    </w:p>
    <w:p w:rsidR="00B9732D" w:rsidRDefault="00B9732D" w:rsidP="00B9732D">
      <w:pPr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5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Wynagrodzenie za przedmiot umowy 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  <w:u w:val="single"/>
        </w:rPr>
      </w:pPr>
    </w:p>
    <w:p w:rsidR="00B9732D" w:rsidRDefault="00B9732D" w:rsidP="00B9732D">
      <w:pPr>
        <w:widowControl w:val="0"/>
        <w:numPr>
          <w:ilvl w:val="0"/>
          <w:numId w:val="7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Wynagrodzenie za przedmiot umowy jest wynagrodzeniem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ryczałtowo-ilościowym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i określone zostało              w oparciu o ofertę Wykonawcy, stanowiącą załącznik nr 2 do niniejszej umowy.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Strony ustalają następujące wynagrodzenie szacunkowe, które wynosi:</w:t>
      </w:r>
    </w:p>
    <w:p w:rsidR="00B9732D" w:rsidRDefault="00B9732D" w:rsidP="00B9732D">
      <w:pPr>
        <w:widowControl w:val="0"/>
        <w:suppressAutoHyphens/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14"/>
          <w:szCs w:val="14"/>
          <w:lang w:eastAsia="pl-PL"/>
        </w:rPr>
      </w:pP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kwotę netto (bez podatku VAT): ........................... zł.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słownie: .....................................................................................................................................................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6"/>
          <w:szCs w:val="6"/>
          <w:lang w:eastAsia="pl-PL"/>
        </w:rPr>
      </w:pP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powiększoną o należny podatek VAT w kwocie: ........................ zł.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słownie: .....................................................................................................................................................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6"/>
          <w:szCs w:val="6"/>
          <w:lang w:eastAsia="pl-PL"/>
        </w:rPr>
      </w:pP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lastRenderedPageBreak/>
        <w:t>co stanowi kwotę brutto (łącznie z podatkiem VAT): .............................. zł.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słownie: .....................................................................................................................................................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14"/>
          <w:szCs w:val="14"/>
          <w:lang w:eastAsia="pl-PL"/>
        </w:rPr>
      </w:pPr>
    </w:p>
    <w:p w:rsidR="00B9732D" w:rsidRDefault="00B9732D" w:rsidP="00B9732D">
      <w:pPr>
        <w:numPr>
          <w:ilvl w:val="0"/>
          <w:numId w:val="8"/>
        </w:numPr>
        <w:tabs>
          <w:tab w:val="num" w:pos="567"/>
        </w:tabs>
        <w:overflowPunct w:val="0"/>
        <w:autoSpaceDE w:val="0"/>
        <w:adjustRightInd w:val="0"/>
        <w:spacing w:after="0"/>
        <w:ind w:left="567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Wynagrodzenie miesięczne za wykonanie przedmiotu umowy w każdym miesiącu, ustalone zostanie na podstawie faktycznej ilości </w:t>
      </w:r>
      <w:r>
        <w:rPr>
          <w:rFonts w:asciiTheme="minorHAnsi" w:hAnsiTheme="minorHAnsi" w:cstheme="minorHAnsi"/>
          <w:lang w:eastAsia="pl-PL"/>
        </w:rPr>
        <w:t xml:space="preserve">wykonanych usług w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danym miesiącu, potwierdzonych pisemnie przez przedstawicieli Zamawiającego, określonych w § 4 ust. 2, w oparciu o ceny jednostkowe, zgodnie z ofertą Wykonawcy.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9732D" w:rsidRDefault="00B9732D" w:rsidP="00B9732D">
      <w:pPr>
        <w:numPr>
          <w:ilvl w:val="0"/>
          <w:numId w:val="8"/>
        </w:numPr>
        <w:tabs>
          <w:tab w:val="num" w:pos="567"/>
        </w:tabs>
        <w:overflowPunct w:val="0"/>
        <w:autoSpaceDE w:val="0"/>
        <w:adjustRightInd w:val="0"/>
        <w:spacing w:after="0"/>
        <w:ind w:left="567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Wynagrodzenie, o którym mowa w  ust. 1,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obejmuje wszelkie koszty związane ze świadczeniem usługi </w:t>
      </w:r>
      <w:r>
        <w:rPr>
          <w:rFonts w:asciiTheme="minorHAnsi" w:eastAsia="Times New Roman" w:hAnsiTheme="minorHAnsi" w:cstheme="minorHAnsi"/>
          <w:bCs/>
          <w:color w:val="000000"/>
          <w:lang w:eastAsia="pl-PL"/>
        </w:rPr>
        <w:t>odbioru i zagospodarowania odpadów komunalnych, a w szczególności obejmuje koszty:</w:t>
      </w:r>
    </w:p>
    <w:p w:rsidR="00B9732D" w:rsidRDefault="00B9732D" w:rsidP="00B9732D">
      <w:pPr>
        <w:numPr>
          <w:ilvl w:val="0"/>
          <w:numId w:val="9"/>
        </w:numPr>
        <w:spacing w:after="0"/>
        <w:ind w:left="851" w:hanging="284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>Zakupu, dostawy, naprawy pojemników i ich części składowych.</w:t>
      </w:r>
    </w:p>
    <w:p w:rsidR="00B9732D" w:rsidRDefault="00B9732D" w:rsidP="00B9732D">
      <w:pPr>
        <w:numPr>
          <w:ilvl w:val="0"/>
          <w:numId w:val="9"/>
        </w:numPr>
        <w:spacing w:after="0"/>
        <w:ind w:left="851" w:hanging="284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>Usunięcia pojemników na odpady komunalne po zakończenia realizacji zamówienia.</w:t>
      </w:r>
    </w:p>
    <w:p w:rsidR="00B9732D" w:rsidRDefault="00B9732D" w:rsidP="00B9732D">
      <w:pPr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6</w:t>
      </w:r>
    </w:p>
    <w:p w:rsidR="00B9732D" w:rsidRDefault="00B9732D" w:rsidP="00B9732D">
      <w:pPr>
        <w:keepNext/>
        <w:widowControl w:val="0"/>
        <w:tabs>
          <w:tab w:val="left" w:pos="0"/>
        </w:tabs>
        <w:suppressAutoHyphens/>
        <w:overflowPunct w:val="0"/>
        <w:autoSpaceDE w:val="0"/>
        <w:adjustRightInd w:val="0"/>
        <w:spacing w:after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Rozliczenie i płatności</w:t>
      </w:r>
    </w:p>
    <w:p w:rsidR="00B9732D" w:rsidRDefault="00B9732D" w:rsidP="00B9732D">
      <w:pPr>
        <w:keepNext/>
        <w:widowControl w:val="0"/>
        <w:tabs>
          <w:tab w:val="left" w:pos="0"/>
        </w:tabs>
        <w:suppressAutoHyphens/>
        <w:overflowPunct w:val="0"/>
        <w:autoSpaceDE w:val="0"/>
        <w:adjustRightInd w:val="0"/>
        <w:spacing w:after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numPr>
          <w:ilvl w:val="0"/>
          <w:numId w:val="10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Rozliczenie za wykonanie usługi będącej przedmiotem niniejszej umowy następować będzie                              w okresach miesięcznych, na podstawie faktycznej ilości wykonanych usług w danym miesiącu potwierdzonych pisemnie przez przedstawicieli Zamawiającego, określonych w § 4 ust. 2, w oparciu o ceny jednostkowe, po doręczeniu Zamawiającemu faktur wystawionych przez Wykonawcę.</w:t>
      </w:r>
    </w:p>
    <w:p w:rsidR="00B9732D" w:rsidRDefault="00B9732D" w:rsidP="00B9732D">
      <w:pPr>
        <w:numPr>
          <w:ilvl w:val="0"/>
          <w:numId w:val="10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Za datę doręczenia faktury uważa się dzień wpływu do Zamawiającego.</w:t>
      </w:r>
    </w:p>
    <w:p w:rsidR="00B9732D" w:rsidRDefault="00B9732D" w:rsidP="00B9732D">
      <w:pPr>
        <w:numPr>
          <w:ilvl w:val="0"/>
          <w:numId w:val="10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Do każdej faktury muszą być dołączone następujące dokumenty:</w:t>
      </w:r>
    </w:p>
    <w:p w:rsidR="00B9732D" w:rsidRDefault="00B9732D" w:rsidP="00B9732D">
      <w:pPr>
        <w:widowControl w:val="0"/>
        <w:numPr>
          <w:ilvl w:val="0"/>
          <w:numId w:val="11"/>
        </w:numPr>
        <w:tabs>
          <w:tab w:val="clear" w:pos="360"/>
          <w:tab w:val="num" w:pos="567"/>
        </w:tabs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Pisemne potwierdzenie wykonanych usług przez przedstawicieli Zamawiającego. </w:t>
      </w:r>
    </w:p>
    <w:p w:rsidR="00B9732D" w:rsidRDefault="00B9732D" w:rsidP="00B9732D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Zamawiający oświadcza, iż jest płatnikiem podatku od towarów i usług VAT i posiada                                                   nr identyfikacyjny NIP 927-00-09-197.</w:t>
      </w:r>
    </w:p>
    <w:p w:rsidR="00B9732D" w:rsidRDefault="00B9732D" w:rsidP="00B9732D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lang w:eastAsia="pl-PL"/>
        </w:rPr>
        <w:t>Faktura wystawiona nieprawidłowo, przedwcześnie, bezpodstawnie nie rodzi obowiązku zapłaty      po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stronie Zamawiającego.</w:t>
      </w:r>
    </w:p>
    <w:p w:rsidR="00B9732D" w:rsidRDefault="00B9732D" w:rsidP="00B9732D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Należności wynikające z doręczonych przez Wykonawcę faktur będą płatne przelewem na rachunek bankowy podany na fakturze w terminie 14 dni od daty doręczenia faktury Zamawiającemu wraz                   z potwierdzeniem wykonania usług przez Zamawiającego.</w:t>
      </w:r>
    </w:p>
    <w:p w:rsidR="00B9732D" w:rsidRDefault="00B9732D" w:rsidP="00B9732D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lang w:eastAsia="pl-PL"/>
        </w:rPr>
        <w:t>Za datę zapłaty uważa się dzień uznania rachunku Wykonawcy.</w:t>
      </w:r>
    </w:p>
    <w:p w:rsidR="00B9732D" w:rsidRDefault="00B9732D" w:rsidP="00B9732D">
      <w:pPr>
        <w:autoSpaceDE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x-none"/>
        </w:rPr>
      </w:pPr>
    </w:p>
    <w:p w:rsidR="00B9732D" w:rsidRDefault="00B9732D" w:rsidP="00B9732D">
      <w:pPr>
        <w:autoSpaceDE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x-none"/>
        </w:rPr>
      </w:pP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§ 7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Odpowiedzialność odszkodowawcza i kary umowne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  <w:u w:val="single"/>
        </w:rPr>
      </w:pPr>
    </w:p>
    <w:p w:rsidR="00B9732D" w:rsidRDefault="00B9732D" w:rsidP="00B9732D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ponosi pełną odpowiedzialność wobec Zamawiającego oraz osób trzecich za szkody                          im wyrządzone w związku z realizacją umowy. W przypadku skierowania przeciwko Zamawiającemu jakichkolwiek roszczeń z powyższego tytułu, Wykonawca zobowiązuje się zwolnić Zamawiającego                        od zobowiązań i uregulować uzasadnione roszczenia w całości.</w:t>
      </w:r>
    </w:p>
    <w:p w:rsidR="00B9732D" w:rsidRDefault="00B9732D" w:rsidP="00B9732D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Zamawiający zapłaci Wykonawcy karę umowną:</w:t>
      </w:r>
    </w:p>
    <w:p w:rsidR="00B9732D" w:rsidRDefault="00B9732D" w:rsidP="00B9732D">
      <w:pPr>
        <w:widowControl w:val="0"/>
        <w:numPr>
          <w:ilvl w:val="0"/>
          <w:numId w:val="12"/>
        </w:numPr>
        <w:tabs>
          <w:tab w:val="left" w:pos="567"/>
        </w:tabs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 wysokości 100,00 zł (słownie: sto złotych 00/100) za każde niewskazane miejsce do ustawienia pojemników - za każdy dzień przekroczenia terminu licząc od dnia następującego po terminie określonym w § 3 ust. 1 pkt 4).</w:t>
      </w:r>
    </w:p>
    <w:p w:rsidR="00B9732D" w:rsidRDefault="00B9732D" w:rsidP="00B9732D">
      <w:pPr>
        <w:widowControl w:val="0"/>
        <w:numPr>
          <w:ilvl w:val="1"/>
          <w:numId w:val="11"/>
        </w:numPr>
        <w:tabs>
          <w:tab w:val="left" w:pos="284"/>
        </w:tabs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t xml:space="preserve">Wykonawca zapłaci Zamawiającemu karę umowną: </w:t>
      </w:r>
    </w:p>
    <w:p w:rsidR="00B9732D" w:rsidRDefault="00B9732D" w:rsidP="00762F97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 wysokości 100,00 zł (słownie: sto złotych 00/100) za każdy potwierdzony przypadek nieustawienia pojemnika - za każdy dzień przekroczenia terminu licząc od dnia następującego </w:t>
      </w:r>
      <w:r w:rsidR="00762F97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po terminie określonym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w § 1 ust. 1 pkt 1.2.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 wysokości 100,00 zł (słownie: sto złotych 00/100) za każdy potwierdzony przypadek nieusunięcia pojemnika - za każdy dzień przekroczenia terminu licząc od dnia następującego po terminie określonym w § 3 ust. 2 pkt 13).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6" w:name="_Hlk488656329"/>
      <w:r>
        <w:rPr>
          <w:rFonts w:asciiTheme="minorHAnsi" w:hAnsiTheme="minorHAnsi" w:cstheme="minorHAnsi"/>
          <w:color w:val="000000"/>
        </w:rPr>
        <w:t xml:space="preserve">W wysokości 100,00 zł (słownie: sto złotych 00/100) od każdego nieodebranego pojemnika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-                      za każdy dzień przekroczenia terminu licząc od dnia następującego po terminie określonym                           w § 1 ust. 1 pkt 1.1.</w:t>
      </w:r>
    </w:p>
    <w:bookmarkEnd w:id="6"/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t>W wysokości 50,00 zł (słownie: pięćdziesiąt złotych 00/100) za każdy potwierdzony przypadek nieuprzątnięcia terenu w zasiekach wokół pojemników z odpadów komunalnych w dniu odbioru odpadów.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t xml:space="preserve">W wysokości 100,00 zł (słownie: pięćdziesiąt złotych 00/100) za każdy potwierdzony przypadek niedopełnienia obowiązków Wykonawcy w zakresie utrzymania pojemników/kontenerów we właściwym stanie sanitarnym. 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t xml:space="preserve">W wysokości 50,00 zł (słownie: pięćdziesiąt złotych 00/100)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za każdy potwierdzony przypadek                    niedostawienia, nieuzupełnienia, niedokonania zmiany pojemności pojemnika - za każdy dzień przekroczenia terminu licząc od dnia następującego po terminie zgłoszenia przez przedstawiciela Zamawiającego do dostawienia, uzupełnienia lub zmiany pojemności pojemnika.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Za każdy dzień opóźnienia za niezrealizowanie obowiązku przedłużenia terminu ważności ubezpieczenia, o którym mowa w § 10 ust. 2 – w wysokości 0,1% </w:t>
      </w:r>
      <w:r>
        <w:rPr>
          <w:rFonts w:asciiTheme="minorHAnsi" w:hAnsiTheme="minorHAnsi" w:cstheme="minorHAnsi"/>
          <w:color w:val="000000"/>
        </w:rPr>
        <w:t>wartości wynagrodzenia brutto, o którym mowa w § 5 ust. 1.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t>W przypadku nienależytego wykonania usługi przez Wykonawcę, Zamawiający potrąci do 5% należności miesięcznej brutto za usługę w danym miesiącu, a w przypadku powtarzających się w/w naruszeń, Zamawiający potrąci do 10% należności miesięcznej brutto za usługę.</w:t>
      </w:r>
    </w:p>
    <w:p w:rsidR="00B9732D" w:rsidRDefault="00B9732D" w:rsidP="00B9732D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</w:rPr>
        <w:t>Za odstąpienie przez Wykonawcę od umowy z przyczyn niezależnych od Zamawiającego                                     – w wysokości 20% wartości wynagrodzenia brutto, o którym mowa w § 5 ust. 1.</w:t>
      </w:r>
    </w:p>
    <w:p w:rsidR="00B9732D" w:rsidRDefault="00B9732D" w:rsidP="00B9732D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zastrzega sobie prawo dochodzenia od Wykonawcy odszkodowania uzupełniającego, przewyższającego kary umowne, do wysokości poniesionej szkody.</w:t>
      </w:r>
    </w:p>
    <w:p w:rsidR="00B9732D" w:rsidRDefault="00B9732D" w:rsidP="00B9732D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zakresie nieuregulowanym strony ponoszą odpowiedzialność z tytułu niewykonania lub nienależytego wykonania umowy na zasadach ogólnych.</w:t>
      </w:r>
    </w:p>
    <w:p w:rsidR="00B9732D" w:rsidRDefault="00B9732D" w:rsidP="00B9732D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wyraża zgodę na potrącenie kar umownych z wynagrodzenia należnego Wykonawcy, nawet jeśli kary są niewymagalne.</w:t>
      </w:r>
    </w:p>
    <w:p w:rsidR="00B9732D" w:rsidRDefault="00B9732D" w:rsidP="00B9732D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9732D" w:rsidRDefault="00B9732D" w:rsidP="00B9732D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8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Odstąpienie od umowy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color w:val="000000"/>
          <w:sz w:val="2"/>
          <w:szCs w:val="2"/>
          <w:u w:val="single"/>
        </w:rPr>
      </w:pPr>
    </w:p>
    <w:p w:rsidR="00B9732D" w:rsidRDefault="00B9732D" w:rsidP="00B9732D">
      <w:pPr>
        <w:pStyle w:val="NormalnyWeb"/>
        <w:widowControl w:val="0"/>
        <w:numPr>
          <w:ilvl w:val="4"/>
          <w:numId w:val="14"/>
        </w:numPr>
        <w:tabs>
          <w:tab w:val="num" w:pos="284"/>
        </w:tabs>
        <w:suppressAutoHyphens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>Zamawiającemu przysługuje prawo odstąpienia od umowy w następujących okolicznościach:</w:t>
      </w:r>
    </w:p>
    <w:p w:rsidR="00B9732D" w:rsidRDefault="00B9732D" w:rsidP="00B9732D">
      <w:pPr>
        <w:numPr>
          <w:ilvl w:val="0"/>
          <w:numId w:val="1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przypadku, gdy Wykonawca 3-krotnie nie odebrał odpadów komunalnych w terminie określonym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w § 1 ust. 1 pkt 1.1.</w:t>
      </w:r>
    </w:p>
    <w:p w:rsidR="00B9732D" w:rsidRDefault="00B9732D" w:rsidP="00B9732D">
      <w:pPr>
        <w:numPr>
          <w:ilvl w:val="0"/>
          <w:numId w:val="1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przypadku, gdy Wykonawca przez okres dłuższy niż 14 dni zaniedbał obowiązki określone niniejszą umową lub wykonuje swoje obowiązki w sposób nienależyty.</w:t>
      </w:r>
    </w:p>
    <w:p w:rsidR="00B9732D" w:rsidRDefault="00B9732D" w:rsidP="00B9732D">
      <w:pPr>
        <w:numPr>
          <w:ilvl w:val="0"/>
          <w:numId w:val="15"/>
        </w:numPr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 razie wystąpienia istotnej zmiany okoliczności powodującej, że wykonanie umowy nie leży w interesie publicznym, czego nie można było przewidzieć w chwili zawarcia umowy, zgodnie z art. 145 ustawy z dnia 11 września 2019 r. Prawo zamówień publicznych (Dz. U. z 2021 r.                          poz. 1129 ze zm.), w terminie 30 dni od powzięcia wiadomości o tych okolicznościach.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 takim </w:t>
      </w:r>
      <w:r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przypadku Wykonawca może żądać wyłącznie wynagrodzenia należnego z tytułu wykonania odpowiedniej części umowy. Wykonawca zrzeka się wszelkich innych roszczeń z tytułu odstąpienia od umowy przez Zamawiającego w okolicznościach wyżej wskazanych.</w:t>
      </w:r>
    </w:p>
    <w:p w:rsidR="00B9732D" w:rsidRDefault="00B9732D" w:rsidP="00B9732D">
      <w:pPr>
        <w:widowControl w:val="0"/>
        <w:numPr>
          <w:ilvl w:val="4"/>
          <w:numId w:val="14"/>
        </w:numPr>
        <w:tabs>
          <w:tab w:val="num" w:pos="284"/>
        </w:tabs>
        <w:suppressAutoHyphens/>
        <w:overflowPunct w:val="0"/>
        <w:autoSpaceDE w:val="0"/>
        <w:autoSpaceDN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Odstąpienie od umowy, w przypadkach określonych w ust. 1 powinno nastąpić w formie pisemnej                                         pod rygorem nieważności, z podaniem uzasadnienia wystąpienia okoliczności uzasadniających odstąpienie.</w:t>
      </w:r>
    </w:p>
    <w:p w:rsidR="00B9732D" w:rsidRDefault="00B9732D" w:rsidP="00B9732D">
      <w:pPr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9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Zmiana umowy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numPr>
          <w:ilvl w:val="0"/>
          <w:numId w:val="16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przewiduje, na podstawie art. 144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ustawy z dnia 11 września 2019 r. Prawo zamówień publicznych (Dz. U. z 2021r. poz. 1129 ze zm.), </w:t>
      </w:r>
      <w:r>
        <w:rPr>
          <w:rFonts w:asciiTheme="minorHAnsi" w:hAnsiTheme="minorHAnsi" w:cstheme="minorHAnsi"/>
          <w:color w:val="000000"/>
        </w:rPr>
        <w:t xml:space="preserve">możliwość dokonania zmiany postanowień zawartej </w:t>
      </w:r>
      <w:bookmarkStart w:id="7" w:name="_Hlk9424918"/>
      <w:r>
        <w:rPr>
          <w:rFonts w:asciiTheme="minorHAnsi" w:hAnsiTheme="minorHAnsi" w:cstheme="minorHAnsi"/>
          <w:color w:val="000000"/>
        </w:rPr>
        <w:t>umowy w stosunku do treści oferty, na podstawie której dokonano wyboru Wykonawcy</w:t>
      </w:r>
      <w:bookmarkEnd w:id="7"/>
      <w:r>
        <w:rPr>
          <w:rFonts w:asciiTheme="minorHAnsi" w:hAnsiTheme="minorHAnsi" w:cstheme="minorHAnsi"/>
          <w:color w:val="000000"/>
        </w:rPr>
        <w:t>.</w:t>
      </w:r>
    </w:p>
    <w:p w:rsidR="00B9732D" w:rsidRDefault="00B9732D" w:rsidP="00B9732D">
      <w:pPr>
        <w:numPr>
          <w:ilvl w:val="0"/>
          <w:numId w:val="16"/>
        </w:numPr>
        <w:tabs>
          <w:tab w:val="left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napToGrid w:val="0"/>
          <w:color w:val="000000"/>
        </w:rPr>
        <w:t>Wszelkie zmiany niniejszej umowy wymagają zgody obu Stron wyrażonej w formie pisemnej pod rygorem nieważności</w:t>
      </w:r>
      <w:r>
        <w:rPr>
          <w:rFonts w:asciiTheme="minorHAnsi" w:hAnsiTheme="minorHAnsi" w:cstheme="minorHAnsi"/>
          <w:color w:val="000000"/>
        </w:rPr>
        <w:t>.</w:t>
      </w:r>
    </w:p>
    <w:p w:rsidR="00B9732D" w:rsidRDefault="00B9732D" w:rsidP="00B9732D">
      <w:pPr>
        <w:numPr>
          <w:ilvl w:val="0"/>
          <w:numId w:val="16"/>
        </w:numPr>
        <w:tabs>
          <w:tab w:val="left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Zmiany umowy dokonane z naruszeniem przepisów art. 144 ust. 1, pkt 1, 3,i 6 ustawy Prawo zamówień publicznych (Dz. U. z 2021 r. poz. 1129) podlegają unieważnieniu. W miejsce unieważnionych postanowień wchodzą postanowienia w pierwotnym brzmieniu. </w:t>
      </w:r>
    </w:p>
    <w:p w:rsidR="00B9732D" w:rsidRDefault="00B9732D" w:rsidP="00B9732D">
      <w:pPr>
        <w:tabs>
          <w:tab w:val="left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10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Informacje o sposobie komunikowania się Stron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numPr>
          <w:ilvl w:val="7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Wszelkie zawiadomienia, oświadczenia i inna korespondencja, przekazywane w związku z niniejszą umową między Stronami, sporządzane będą w formie pisemnej i podpisywane przez Stronę zawiadamiającą pod rygorem nieważności. Zawiadomienia, oświadczenia i inna korespondencja mogą być przesyłane e-mailem, doręczane osobiście, przesyłane kurierem lub listem poleconym,                  z zastrzeżeniem ust. 2.</w:t>
      </w:r>
    </w:p>
    <w:p w:rsidR="00B9732D" w:rsidRDefault="00B9732D" w:rsidP="00B9732D">
      <w:pPr>
        <w:numPr>
          <w:ilvl w:val="7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Zawiadomienia, oświadczenia i inna korespondencja, przesyłane e-mailem winny zostać niezwłocznie potwierdzone w formie pisemnej.</w:t>
      </w:r>
    </w:p>
    <w:p w:rsidR="00B9732D" w:rsidRDefault="00B9732D" w:rsidP="00B9732D">
      <w:pPr>
        <w:numPr>
          <w:ilvl w:val="7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Zawiadomienia, oświadczenia i inna korespondencja wysyłane będą na adresy podane przez Strony.</w:t>
      </w:r>
    </w:p>
    <w:p w:rsidR="00B9732D" w:rsidRDefault="00B9732D" w:rsidP="00B9732D">
      <w:pPr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Każda ze Stron zobowiązana jest do informowania drugiej Strony o zmianie miejsca zamieszkania, siedziby lub adresu e-mail. Jeżeli Strona nie powiadomiła o zmianie miejsca zamieszkania, siedziby lub adresu e-mail, zawiadomienia, oświadczenia i inna korespondencja wysłane na adres zamieszkania, siedziby lub adres e-mail podane przez Strony, uznaje się za doręczone.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11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Cesja wierzytelności</w:t>
      </w:r>
    </w:p>
    <w:p w:rsidR="00B9732D" w:rsidRDefault="00B9732D" w:rsidP="00B9732D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Wykonawca nie może zbywać na rzecz osób trzecich wierzytelności powstałych w wyniku realizacji niniejszej umowy bez pisemnej zgody Zamawiającego pod rygorem nieważności.                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12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Sprawy sporne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Ewentualne spory wynikłe na tle realizacji niniejszej umowy, które nie zostaną rozwiązane polubownie, Strony poddadzą pod rozstrzygnięcie sądu powszechnego właściwego dla siedziby Zamawiającego.</w:t>
      </w:r>
    </w:p>
    <w:p w:rsidR="00B9732D" w:rsidRDefault="00B9732D" w:rsidP="00B9732D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13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Przepisy szczególne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 sprawach nieuregulowanych niniejszą umową mają zastosowanie przepisy prawa polskiego,                                     w tym ustawy Kodeks cywilny, ustawy z dnia 11 września 2019r. Prawo zamówień publicznych                         (Dz. U. z 2021 r. poz. 1129 ze zm.) oraz wskazane w umowie przepisy szczególne.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§ 14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lang w:eastAsia="pl-PL"/>
        </w:rPr>
      </w:pPr>
    </w:p>
    <w:p w:rsidR="00B9732D" w:rsidRDefault="00B9732D" w:rsidP="00B9732D">
      <w:pPr>
        <w:numPr>
          <w:ilvl w:val="8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Umowę sporządzono w trzech jednobrzmiących egzemplarzach, jeden dla Wykonawcy, dwa dla Zamawiającego.</w:t>
      </w:r>
    </w:p>
    <w:p w:rsidR="00B9732D" w:rsidRDefault="00B9732D" w:rsidP="00B9732D">
      <w:pPr>
        <w:numPr>
          <w:ilvl w:val="8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Integralne części niniejszej umowy stanowi:</w:t>
      </w:r>
    </w:p>
    <w:p w:rsidR="00B9732D" w:rsidRDefault="00B9732D" w:rsidP="00B9732D">
      <w:pPr>
        <w:numPr>
          <w:ilvl w:val="0"/>
          <w:numId w:val="18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Of</w:t>
      </w:r>
      <w:r w:rsidR="00762F97">
        <w:rPr>
          <w:rFonts w:asciiTheme="minorHAnsi" w:eastAsia="Times New Roman" w:hAnsiTheme="minorHAnsi" w:cstheme="minorHAnsi"/>
          <w:color w:val="000000"/>
          <w:lang w:eastAsia="pl-PL"/>
        </w:rPr>
        <w:t>erta Wykonawcy z dnia …………. 2022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r. – zał. nr 2.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  <w:t xml:space="preserve">          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>ZAMAWIAJĄCY: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ab/>
        <w:t xml:space="preserve">                                                                     WYKONAWCA:</w:t>
      </w: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10"/>
          <w:szCs w:val="10"/>
          <w:u w:val="single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B9732D" w:rsidRDefault="00B9732D" w:rsidP="00B9732D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B9732D" w:rsidRDefault="00B9732D" w:rsidP="00B9732D">
      <w:pPr>
        <w:rPr>
          <w:rFonts w:asciiTheme="minorHAnsi" w:hAnsiTheme="minorHAnsi" w:cstheme="minorHAnsi"/>
        </w:rPr>
      </w:pPr>
    </w:p>
    <w:p w:rsidR="00B9732D" w:rsidRDefault="00B9732D" w:rsidP="00B9732D">
      <w:pPr>
        <w:rPr>
          <w:rFonts w:asciiTheme="minorHAnsi" w:hAnsiTheme="minorHAnsi" w:cstheme="minorHAnsi"/>
        </w:rPr>
      </w:pPr>
    </w:p>
    <w:p w:rsidR="00B9732D" w:rsidRDefault="00B9732D" w:rsidP="00B9732D">
      <w:pPr>
        <w:rPr>
          <w:rFonts w:asciiTheme="minorHAnsi" w:hAnsiTheme="minorHAnsi" w:cstheme="minorHAnsi"/>
        </w:rPr>
      </w:pPr>
    </w:p>
    <w:p w:rsidR="00C97D76" w:rsidRDefault="00C97D76"/>
    <w:sectPr w:rsidR="00C9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7545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3B97"/>
    <w:multiLevelType w:val="hybridMultilevel"/>
    <w:tmpl w:val="8C8E887C"/>
    <w:lvl w:ilvl="0" w:tplc="EC1EC15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C80"/>
    <w:multiLevelType w:val="hybridMultilevel"/>
    <w:tmpl w:val="F4AC2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0D4"/>
    <w:multiLevelType w:val="hybridMultilevel"/>
    <w:tmpl w:val="AE62549A"/>
    <w:lvl w:ilvl="0" w:tplc="04150011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8E5571"/>
    <w:multiLevelType w:val="multilevel"/>
    <w:tmpl w:val="7F56A920"/>
    <w:lvl w:ilvl="0">
      <w:start w:val="1"/>
      <w:numFmt w:val="decimal"/>
      <w:lvlText w:val="%1."/>
      <w:lvlJc w:val="left"/>
      <w:pPr>
        <w:ind w:left="450" w:hanging="45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 Narrow" w:eastAsia="Times New Roman" w:hAnsi="Arial Narrow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ABA5CAE"/>
    <w:multiLevelType w:val="multilevel"/>
    <w:tmpl w:val="B87E3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Calibri" w:hAnsi="Arial Narrow" w:cs="Arial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BE68C7"/>
    <w:multiLevelType w:val="hybridMultilevel"/>
    <w:tmpl w:val="72CE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8" w15:restartNumberingAfterBreak="0">
    <w:nsid w:val="427D6F63"/>
    <w:multiLevelType w:val="hybridMultilevel"/>
    <w:tmpl w:val="11BA6DA8"/>
    <w:lvl w:ilvl="0" w:tplc="C696F1C0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C94698"/>
    <w:multiLevelType w:val="hybridMultilevel"/>
    <w:tmpl w:val="94FAA9CC"/>
    <w:lvl w:ilvl="0" w:tplc="B23400F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917F3"/>
    <w:multiLevelType w:val="hybridMultilevel"/>
    <w:tmpl w:val="1654067E"/>
    <w:lvl w:ilvl="0" w:tplc="AE163824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E21B8"/>
    <w:multiLevelType w:val="multilevel"/>
    <w:tmpl w:val="850EEA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4C44C95"/>
    <w:multiLevelType w:val="hybridMultilevel"/>
    <w:tmpl w:val="3D8A52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C1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2BC3"/>
    <w:multiLevelType w:val="multilevel"/>
    <w:tmpl w:val="AC1652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7887F47"/>
    <w:multiLevelType w:val="hybridMultilevel"/>
    <w:tmpl w:val="5A305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04DF2"/>
    <w:multiLevelType w:val="hybridMultilevel"/>
    <w:tmpl w:val="FD206468"/>
    <w:lvl w:ilvl="0" w:tplc="856E5F4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20"/>
    <w:rsid w:val="001622D2"/>
    <w:rsid w:val="006D15E2"/>
    <w:rsid w:val="00762F97"/>
    <w:rsid w:val="007D0220"/>
    <w:rsid w:val="00B9732D"/>
    <w:rsid w:val="00C97D76"/>
    <w:rsid w:val="00F448A7"/>
    <w:rsid w:val="00F943D3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A01C-45DE-46B8-ABD8-FEB95007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32D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aliases w:val="Znak Znak"/>
    <w:link w:val="NormalnyWeb"/>
    <w:semiHidden/>
    <w:locked/>
    <w:rsid w:val="00B973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aliases w:val="Znak"/>
    <w:basedOn w:val="Normalny"/>
    <w:link w:val="NormalnyWebZnak"/>
    <w:semiHidden/>
    <w:unhideWhenUsed/>
    <w:qFormat/>
    <w:rsid w:val="00B9732D"/>
    <w:pPr>
      <w:overflowPunct w:val="0"/>
      <w:autoSpaceDE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xtbody">
    <w:name w:val="Text body"/>
    <w:basedOn w:val="Normalny"/>
    <w:semiHidden/>
    <w:qFormat/>
    <w:rsid w:val="00B9732D"/>
    <w:pPr>
      <w:suppressAutoHyphens/>
      <w:spacing w:after="140" w:line="288" w:lineRule="auto"/>
      <w:contextualSpacing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2765</Words>
  <Characters>16592</Characters>
  <Application>Microsoft Office Word</Application>
  <DocSecurity>0</DocSecurity>
  <Lines>138</Lines>
  <Paragraphs>38</Paragraphs>
  <ScaleCrop>false</ScaleCrop>
  <Company/>
  <LinksUpToDate>false</LinksUpToDate>
  <CharactersWithSpaces>19319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dcterms:created xsi:type="dcterms:W3CDTF">2022-12-14T09:20:00Z</dcterms:created>
  <dcterms:modified xsi:type="dcterms:W3CDTF">2022-12-15T09:18:00Z</dcterms:modified>
</cp:coreProperties>
</file>