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5EAD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44B9F035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410788" w14:textId="2BDE2D6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D2FC5">
        <w:rPr>
          <w:rFonts w:ascii="Calibri" w:hAnsi="Calibri" w:cs="Tahoma"/>
          <w:iCs/>
          <w:sz w:val="20"/>
          <w:szCs w:val="20"/>
        </w:rPr>
        <w:t>18.</w:t>
      </w:r>
      <w:r w:rsidRPr="00D36A68">
        <w:rPr>
          <w:rFonts w:ascii="Calibri" w:hAnsi="Calibri" w:cs="Tahoma"/>
          <w:iCs/>
          <w:sz w:val="20"/>
          <w:szCs w:val="20"/>
        </w:rPr>
        <w:t>202</w:t>
      </w:r>
      <w:r>
        <w:rPr>
          <w:rFonts w:ascii="Calibri" w:hAnsi="Calibri" w:cs="Tahoma"/>
          <w:iCs/>
          <w:sz w:val="20"/>
          <w:szCs w:val="20"/>
        </w:rPr>
        <w:t>2</w:t>
      </w:r>
    </w:p>
    <w:p w14:paraId="55CAC3EC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5ECB1491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0137F454" w14:textId="77777777" w:rsidR="00EF4AE8" w:rsidRDefault="00EF4AE8" w:rsidP="00EF4AE8">
      <w:pPr>
        <w:tabs>
          <w:tab w:val="left" w:pos="9000"/>
        </w:tabs>
        <w:spacing w:line="276" w:lineRule="auto"/>
        <w:jc w:val="center"/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</w:pPr>
      <w:r w:rsidRPr="00EF4AE8"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 xml:space="preserve">„Cykl webinarium – zmiany w podstawie programowej Edukacji </w:t>
      </w:r>
    </w:p>
    <w:p w14:paraId="61B39C8B" w14:textId="5AA4DF01" w:rsidR="00C65725" w:rsidRPr="00EF4AE8" w:rsidRDefault="00EF4AE8" w:rsidP="00EF4AE8">
      <w:pPr>
        <w:tabs>
          <w:tab w:val="left" w:pos="900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  <w:highlight w:val="red"/>
        </w:rPr>
      </w:pPr>
      <w:r w:rsidRPr="00EF4AE8">
        <w:rPr>
          <w:rFonts w:asciiTheme="minorHAnsi" w:eastAsiaTheme="majorEastAsia" w:hAnsiTheme="minorHAnsi" w:cstheme="minorHAnsi"/>
          <w:b/>
          <w:sz w:val="28"/>
          <w:szCs w:val="22"/>
          <w:lang w:eastAsia="en-US"/>
        </w:rPr>
        <w:t>dla bezpieczeństwa”</w:t>
      </w:r>
    </w:p>
    <w:p w14:paraId="42896CB1" w14:textId="77777777" w:rsidR="00C65725" w:rsidRPr="00C65725" w:rsidRDefault="00C65725" w:rsidP="00C65725">
      <w:pPr>
        <w:tabs>
          <w:tab w:val="left" w:pos="9000"/>
        </w:tabs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  <w:highlight w:val="red"/>
        </w:rPr>
      </w:pPr>
    </w:p>
    <w:p w14:paraId="6FBC4852" w14:textId="4852BABF" w:rsidR="00EF4AE8" w:rsidRPr="00FB720B" w:rsidRDefault="00EF4AE8" w:rsidP="00BC0A1C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Przedmiotem zamówienia jest przeprowadzenie doskonalenia zawodowego w formie</w:t>
      </w:r>
      <w:r>
        <w:rPr>
          <w:rFonts w:ascii="Arial" w:hAnsi="Arial" w:cs="Arial"/>
          <w:sz w:val="20"/>
          <w:szCs w:val="20"/>
        </w:rPr>
        <w:t xml:space="preserve"> webinarium </w:t>
      </w:r>
    </w:p>
    <w:p w14:paraId="252F73CB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na temat: </w:t>
      </w:r>
    </w:p>
    <w:p w14:paraId="2879EBEB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111BF">
        <w:rPr>
          <w:rFonts w:ascii="Arial" w:hAnsi="Arial" w:cs="Arial"/>
          <w:sz w:val="20"/>
          <w:szCs w:val="20"/>
        </w:rPr>
        <w:t>zmiany w podstawie programowej Edukacji dla bezpieczeństwa w szkołach ponadpodstawowych</w:t>
      </w:r>
      <w:r w:rsidRPr="002111B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dniach: </w:t>
      </w:r>
    </w:p>
    <w:p w14:paraId="685C608C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15.09.2022  godz. 17.00-18.30 </w:t>
      </w:r>
    </w:p>
    <w:p w14:paraId="3AF0D452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19.09.2022 godz. 16.00-17.30 </w:t>
      </w:r>
    </w:p>
    <w:p w14:paraId="440E1220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111BF">
        <w:rPr>
          <w:rFonts w:ascii="Arial" w:hAnsi="Arial" w:cs="Arial"/>
          <w:sz w:val="20"/>
          <w:szCs w:val="20"/>
        </w:rPr>
        <w:t>zmiany w podstawie programowej Edukacji dla</w:t>
      </w:r>
      <w:r>
        <w:rPr>
          <w:rFonts w:ascii="Arial" w:hAnsi="Arial" w:cs="Arial"/>
          <w:sz w:val="20"/>
          <w:szCs w:val="20"/>
        </w:rPr>
        <w:t xml:space="preserve"> bezpieczeństwa w szkołach </w:t>
      </w:r>
      <w:r w:rsidRPr="002111BF">
        <w:rPr>
          <w:rFonts w:ascii="Arial" w:hAnsi="Arial" w:cs="Arial"/>
          <w:sz w:val="20"/>
          <w:szCs w:val="20"/>
        </w:rPr>
        <w:t>podstawowych</w:t>
      </w:r>
    </w:p>
    <w:p w14:paraId="6ADA2246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22.09.2022 godz. 16.00-17.30 </w:t>
      </w:r>
    </w:p>
    <w:p w14:paraId="4D61D0AA" w14:textId="77777777" w:rsidR="00EF4AE8" w:rsidRDefault="00EF4AE8" w:rsidP="00EF4AE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pojęcie webinarium </w:t>
      </w:r>
      <w:r w:rsidRPr="00610E17">
        <w:rPr>
          <w:rFonts w:ascii="Arial" w:hAnsi="Arial" w:cs="Arial"/>
          <w:sz w:val="20"/>
          <w:szCs w:val="20"/>
        </w:rPr>
        <w:t xml:space="preserve"> Zamawiający</w:t>
      </w:r>
      <w:r>
        <w:rPr>
          <w:rFonts w:ascii="Arial" w:hAnsi="Arial" w:cs="Arial"/>
          <w:sz w:val="20"/>
          <w:szCs w:val="20"/>
        </w:rPr>
        <w:t xml:space="preserve"> rozumie formę doskonalenia</w:t>
      </w:r>
      <w:r w:rsidRPr="002111BF">
        <w:rPr>
          <w:rFonts w:ascii="Arial" w:hAnsi="Arial" w:cs="Arial"/>
          <w:sz w:val="20"/>
          <w:szCs w:val="20"/>
        </w:rPr>
        <w:t xml:space="preserve"> jako spotkanie online o strukturze prezentacji lub autoprezentacji z możliwością uzyskania przez prowadzącego bezpośredniej informacji zwrotnej od uczestników danego spotkania w czasie rzeczywistym, z wykorzystaniem narzędzi funkcji „ankieta” lub „czat”</w:t>
      </w:r>
      <w:r>
        <w:rPr>
          <w:rFonts w:ascii="Arial" w:hAnsi="Arial" w:cs="Arial"/>
          <w:sz w:val="20"/>
          <w:szCs w:val="20"/>
        </w:rPr>
        <w:t>, podczas której przedstawione będą zmiany w treściach podstawy programowej w przedmiocie edukacja dla bezpieczeństwa dla szkół podstawowych i ponadpodstawowych obowiązującej od 1.09.2022 r.</w:t>
      </w:r>
    </w:p>
    <w:p w14:paraId="3C8EDFB3" w14:textId="77777777" w:rsidR="00EF4AE8" w:rsidRDefault="00EF4AE8" w:rsidP="00BC0A1C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nauczycieli edukacji dla bezpieczeństwa  zwanych dalej osobami. Zamawiający zapewni wskazane osoby.</w:t>
      </w:r>
    </w:p>
    <w:p w14:paraId="5028BCFA" w14:textId="77777777" w:rsidR="00EF4AE8" w:rsidRPr="0013795C" w:rsidRDefault="00EF4AE8" w:rsidP="00BC0A1C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Zdalna forma doskonalenia odbywać się </w:t>
      </w:r>
      <w:r w:rsidRPr="00FB720B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 xml:space="preserve">na platformie Clickmeeting </w:t>
      </w:r>
    </w:p>
    <w:p w14:paraId="45E6B2B0" w14:textId="37AE054A" w:rsidR="00EF4AE8" w:rsidRDefault="00EF4AE8" w:rsidP="00BC0A1C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3795C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po 95 osób każdego dnia.</w:t>
      </w:r>
    </w:p>
    <w:p w14:paraId="5649077F" w14:textId="5E14F239" w:rsidR="00EF4AE8" w:rsidRPr="00EF4AE8" w:rsidRDefault="00EF4AE8" w:rsidP="00BC0A1C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3795C">
        <w:rPr>
          <w:rFonts w:ascii="Arial" w:hAnsi="Arial" w:cs="Arial"/>
          <w:spacing w:val="-4"/>
          <w:sz w:val="20"/>
          <w:szCs w:val="20"/>
        </w:rPr>
        <w:t>Zamawia</w:t>
      </w:r>
      <w:r>
        <w:rPr>
          <w:rFonts w:ascii="Arial" w:hAnsi="Arial" w:cs="Arial"/>
          <w:spacing w:val="-4"/>
          <w:sz w:val="20"/>
          <w:szCs w:val="20"/>
        </w:rPr>
        <w:t>jący ustala, że cena brutto za cykl</w:t>
      </w:r>
      <w:r w:rsidRPr="0013795C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13795C">
        <w:rPr>
          <w:rFonts w:ascii="Arial" w:hAnsi="Arial" w:cs="Arial"/>
          <w:sz w:val="20"/>
          <w:szCs w:val="20"/>
        </w:rPr>
        <w:t>Zamawiający zapłaci tylko za fak</w:t>
      </w:r>
      <w:r>
        <w:rPr>
          <w:rFonts w:ascii="Arial" w:hAnsi="Arial" w:cs="Arial"/>
          <w:sz w:val="20"/>
          <w:szCs w:val="20"/>
        </w:rPr>
        <w:t xml:space="preserve">tycznie zrealizowane zamówienie tj: dwa webinaria (3 dni). </w:t>
      </w:r>
      <w:r w:rsidRPr="00137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3795C">
        <w:rPr>
          <w:rFonts w:ascii="Arial" w:hAnsi="Arial" w:cs="Arial"/>
          <w:spacing w:val="-4"/>
          <w:sz w:val="20"/>
          <w:szCs w:val="20"/>
        </w:rPr>
        <w:t xml:space="preserve">Przy czym, za </w:t>
      </w:r>
      <w:r>
        <w:rPr>
          <w:rFonts w:ascii="Arial" w:hAnsi="Arial" w:cs="Arial"/>
          <w:spacing w:val="-4"/>
          <w:sz w:val="20"/>
          <w:szCs w:val="20"/>
        </w:rPr>
        <w:t>cykl</w:t>
      </w:r>
      <w:r w:rsidRPr="0013795C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</w:t>
      </w:r>
      <w:r>
        <w:rPr>
          <w:rFonts w:ascii="Arial" w:hAnsi="Arial" w:cs="Arial"/>
          <w:spacing w:val="-4"/>
          <w:sz w:val="20"/>
          <w:szCs w:val="20"/>
        </w:rPr>
        <w:t xml:space="preserve">: pierwsze webinarium –  </w:t>
      </w:r>
      <w:r>
        <w:rPr>
          <w:rFonts w:ascii="Arial" w:hAnsi="Arial" w:cs="Arial"/>
          <w:sz w:val="20"/>
          <w:szCs w:val="20"/>
        </w:rPr>
        <w:t xml:space="preserve">4 godziny dydaktyczne (2x2h), drugie webinarium – </w:t>
      </w:r>
      <w:r w:rsidRPr="0013795C">
        <w:rPr>
          <w:rFonts w:ascii="Arial" w:hAnsi="Arial" w:cs="Arial"/>
          <w:spacing w:val="-4"/>
          <w:sz w:val="20"/>
          <w:szCs w:val="20"/>
        </w:rPr>
        <w:t xml:space="preserve">2 godziny dydaktyczne. </w:t>
      </w:r>
    </w:p>
    <w:p w14:paraId="3E61EB0C" w14:textId="4AB1822E" w:rsidR="00EF4AE8" w:rsidRPr="00D67061" w:rsidRDefault="00EF4AE8" w:rsidP="00EF4AE8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95C">
        <w:rPr>
          <w:rFonts w:ascii="Arial" w:hAnsi="Arial" w:cs="Arial"/>
          <w:spacing w:val="-4"/>
          <w:sz w:val="20"/>
          <w:szCs w:val="20"/>
        </w:rPr>
        <w:t xml:space="preserve">Łącznie liczba godzin webinariów w zamówieniu wynosi 6. </w:t>
      </w:r>
    </w:p>
    <w:p w14:paraId="4D82EE6B" w14:textId="77777777" w:rsidR="00EF4AE8" w:rsidRPr="00FB720B" w:rsidRDefault="00EF4AE8" w:rsidP="00EF4AE8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 </w:t>
      </w:r>
      <w:r w:rsidRPr="00FB720B">
        <w:rPr>
          <w:rFonts w:ascii="Arial" w:hAnsi="Arial" w:cs="Arial"/>
          <w:sz w:val="20"/>
          <w:szCs w:val="20"/>
        </w:rPr>
        <w:t xml:space="preserve">Wszystkie materiały w formie </w:t>
      </w:r>
      <w:r>
        <w:rPr>
          <w:rFonts w:ascii="Arial" w:hAnsi="Arial" w:cs="Arial"/>
          <w:sz w:val="20"/>
          <w:szCs w:val="20"/>
        </w:rPr>
        <w:t xml:space="preserve">elektronicznej i papierowej </w:t>
      </w:r>
      <w:r w:rsidRPr="00FB720B">
        <w:rPr>
          <w:rFonts w:ascii="Arial" w:hAnsi="Arial" w:cs="Arial"/>
          <w:sz w:val="20"/>
          <w:szCs w:val="20"/>
        </w:rPr>
        <w:t xml:space="preserve"> muszą spełniać następujące wymagania:</w:t>
      </w:r>
    </w:p>
    <w:p w14:paraId="33016E84" w14:textId="77777777" w:rsidR="00EF4AE8" w:rsidRPr="00FB720B" w:rsidRDefault="00EF4AE8" w:rsidP="00BC0A1C">
      <w:pPr>
        <w:numPr>
          <w:ilvl w:val="0"/>
          <w:numId w:val="6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58F98A27" w14:textId="77777777" w:rsidR="00EF4AE8" w:rsidRPr="00FB720B" w:rsidRDefault="00EF4AE8" w:rsidP="00BC0A1C">
      <w:pPr>
        <w:numPr>
          <w:ilvl w:val="0"/>
          <w:numId w:val="6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być oznaczone następującą </w:t>
      </w:r>
      <w:r>
        <w:rPr>
          <w:rFonts w:ascii="Arial" w:hAnsi="Arial" w:cs="Arial"/>
          <w:sz w:val="20"/>
          <w:szCs w:val="20"/>
        </w:rPr>
        <w:t xml:space="preserve">informacją: „Materiały do webinarium </w:t>
      </w:r>
      <w:r w:rsidRPr="00FB720B">
        <w:rPr>
          <w:rFonts w:ascii="Arial" w:hAnsi="Arial" w:cs="Arial"/>
          <w:sz w:val="20"/>
          <w:szCs w:val="20"/>
        </w:rPr>
        <w:t>- tytuł i data formy doskonalenia”,</w:t>
      </w:r>
    </w:p>
    <w:p w14:paraId="7835EFF4" w14:textId="77777777" w:rsidR="00EF4AE8" w:rsidRDefault="00EF4AE8" w:rsidP="00BC0A1C">
      <w:pPr>
        <w:widowControl w:val="0"/>
        <w:numPr>
          <w:ilvl w:val="0"/>
          <w:numId w:val="6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48435229" w14:textId="77777777" w:rsidR="00EF4AE8" w:rsidRPr="009E65C1" w:rsidRDefault="00EF4AE8" w:rsidP="00EF4AE8">
      <w:pPr>
        <w:widowControl w:val="0"/>
        <w:tabs>
          <w:tab w:val="left" w:pos="426"/>
        </w:tabs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E65C1">
        <w:rPr>
          <w:rFonts w:ascii="Arial" w:hAnsi="Arial" w:cs="Arial"/>
          <w:sz w:val="20"/>
          <w:szCs w:val="20"/>
        </w:rPr>
        <w:t xml:space="preserve">7. Zamawiający zapewni zabezpieczenie techniczne ponadto udostępni każdemu uczestnikowi oraz prowadzącemu  dostęp do platformy. </w:t>
      </w:r>
    </w:p>
    <w:p w14:paraId="59B3C5BC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left="-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8. </w:t>
      </w: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60B5AB24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 </w:t>
      </w: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347368DC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4A8A7F29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3E3D2D6C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4C0466CB" w14:textId="77777777" w:rsidR="00EF4AE8" w:rsidRPr="0064466B" w:rsidRDefault="00EF4AE8" w:rsidP="00EF4AE8">
      <w:pPr>
        <w:tabs>
          <w:tab w:val="left" w:pos="480"/>
        </w:tabs>
        <w:suppressAutoHyphens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6939E4D2" w14:textId="610D6913" w:rsidR="00C65725" w:rsidRPr="00291723" w:rsidRDefault="00C65725" w:rsidP="00B2325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0C2F1E" w14:textId="77777777" w:rsidR="00234612" w:rsidRDefault="00234612" w:rsidP="0023461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64F26" w14:textId="77777777" w:rsidR="00EC42B6" w:rsidRDefault="00EC42B6" w:rsidP="00CF3AA1"/>
    <w:p w14:paraId="50A04C0E" w14:textId="77777777" w:rsidR="00EB2A98" w:rsidRDefault="00EB2A98" w:rsidP="00CF3AA1"/>
    <w:p w14:paraId="3092A7A7" w14:textId="77777777" w:rsidR="00EB2A98" w:rsidRDefault="00EB2A98" w:rsidP="00CF3AA1"/>
    <w:p w14:paraId="05368119" w14:textId="77777777" w:rsidR="00EB2A98" w:rsidRDefault="00EB2A98" w:rsidP="00CF3AA1"/>
    <w:p w14:paraId="17033DE1" w14:textId="77777777" w:rsidR="00EB2A98" w:rsidRDefault="00EB2A98" w:rsidP="00CF3AA1"/>
    <w:p w14:paraId="72699124" w14:textId="77777777" w:rsidR="00EB2A98" w:rsidRDefault="00EB2A98" w:rsidP="00CF3AA1"/>
    <w:p w14:paraId="56F1F8F4" w14:textId="77777777" w:rsidR="00EB2A98" w:rsidRDefault="00EB2A98" w:rsidP="00CF3AA1"/>
    <w:p w14:paraId="1BE8919E" w14:textId="77777777" w:rsidR="00EB2A98" w:rsidRDefault="00EB2A98" w:rsidP="00CF3AA1"/>
    <w:p w14:paraId="4427203B" w14:textId="77777777" w:rsidR="00EB2A98" w:rsidRDefault="00EB2A98" w:rsidP="00CF3AA1"/>
    <w:p w14:paraId="2C0C5C5D" w14:textId="77777777" w:rsidR="00EB2A98" w:rsidRDefault="00EB2A98" w:rsidP="00CF3AA1"/>
    <w:p w14:paraId="714028F5" w14:textId="77777777" w:rsidR="00EB2A98" w:rsidRDefault="00EB2A98" w:rsidP="00CF3AA1"/>
    <w:p w14:paraId="457042A7" w14:textId="77777777" w:rsidR="00EB2A98" w:rsidRDefault="00EB2A98" w:rsidP="00CF3AA1"/>
    <w:p w14:paraId="7EB9E00C" w14:textId="77777777" w:rsidR="00EB2A98" w:rsidRDefault="00EB2A98" w:rsidP="00CF3AA1"/>
    <w:p w14:paraId="3BD53554" w14:textId="77777777" w:rsidR="00EB2A98" w:rsidRDefault="00EB2A98" w:rsidP="00CF3AA1"/>
    <w:p w14:paraId="7D6BB2DA" w14:textId="77777777" w:rsidR="00EB2A98" w:rsidRDefault="00EB2A98" w:rsidP="00CF3AA1"/>
    <w:p w14:paraId="27B93F25" w14:textId="77777777" w:rsidR="00EB2A98" w:rsidRDefault="00EB2A98" w:rsidP="00CF3AA1"/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497D-7E9C-4EBA-A520-59BD49C9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2022-08-24T13:24:00Z</dcterms:created>
  <dcterms:modified xsi:type="dcterms:W3CDTF">2022-08-24T13:24:00Z</dcterms:modified>
</cp:coreProperties>
</file>