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16AB65BC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52E4A">
        <w:rPr>
          <w:rFonts w:ascii="Arial Narrow" w:hAnsi="Arial Narrow"/>
        </w:rPr>
        <w:t>1</w:t>
      </w:r>
      <w:r w:rsidR="00DE7B53">
        <w:rPr>
          <w:rFonts w:ascii="Arial Narrow" w:hAnsi="Arial Narrow"/>
        </w:rPr>
        <w:t>8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1EB34AA7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14D0FF90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9F59B8" w:rsidRPr="009F59B8">
        <w:rPr>
          <w:rFonts w:ascii="Arial Narrow" w:hAnsi="Arial Narrow"/>
          <w:b/>
          <w:bCs/>
          <w:noProof/>
        </w:rPr>
        <w:t>Zaprojektowanie i budowa dróg łączących drogę powiatową nr 2415G z drogą gminną nr 188001G w Nowym Barkoczynie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32172FA6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DE7B53">
        <w:rPr>
          <w:rFonts w:ascii="Arial Narrow" w:hAnsi="Arial Narrow"/>
          <w:b/>
        </w:rPr>
        <w:t>9</w:t>
      </w:r>
    </w:p>
    <w:p w14:paraId="76CA5E62" w14:textId="7EA5F7FF" w:rsidR="00BE6F51" w:rsidRDefault="00977949" w:rsidP="001422D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77949">
        <w:rPr>
          <w:rFonts w:ascii="Arial Narrow" w:hAnsi="Arial Narrow"/>
        </w:rPr>
        <w:t>Czy zakres inwestycji obejmuje wykonanie pobocza? Jeżeli tak to na jakiej długości, jakiej szerokości i z jakiego materiału</w:t>
      </w:r>
      <w:r w:rsidR="00AC2F98" w:rsidRPr="00AC2F98">
        <w:rPr>
          <w:rFonts w:ascii="Arial Narrow" w:hAnsi="Arial Narrow"/>
        </w:rPr>
        <w:t>.</w:t>
      </w:r>
    </w:p>
    <w:p w14:paraId="4429E8DA" w14:textId="12138F98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DE7B53">
        <w:rPr>
          <w:rFonts w:ascii="Arial Narrow" w:hAnsi="Arial Narrow"/>
          <w:b/>
          <w:color w:val="000000"/>
        </w:rPr>
        <w:t>9</w:t>
      </w:r>
    </w:p>
    <w:p w14:paraId="6A0CC4EF" w14:textId="69D9F3DB" w:rsidR="008C5C61" w:rsidRDefault="007D225D" w:rsidP="007D2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D225D">
        <w:rPr>
          <w:rFonts w:ascii="Arial Narrow" w:hAnsi="Arial Narrow"/>
        </w:rPr>
        <w:t xml:space="preserve">obocze o szerokości 0,5 m </w:t>
      </w:r>
      <w:r>
        <w:rPr>
          <w:rFonts w:ascii="Arial Narrow" w:hAnsi="Arial Narrow"/>
        </w:rPr>
        <w:t>i</w:t>
      </w:r>
      <w:r w:rsidRPr="007D225D">
        <w:rPr>
          <w:rFonts w:ascii="Arial Narrow" w:hAnsi="Arial Narrow"/>
        </w:rPr>
        <w:t xml:space="preserve"> grubości </w:t>
      </w:r>
      <w:r w:rsidR="0096605C">
        <w:rPr>
          <w:rFonts w:ascii="Arial Narrow" w:hAnsi="Arial Narrow"/>
        </w:rPr>
        <w:t>8</w:t>
      </w:r>
      <w:r w:rsidRPr="007D225D">
        <w:rPr>
          <w:rFonts w:ascii="Arial Narrow" w:hAnsi="Arial Narrow"/>
        </w:rPr>
        <w:t xml:space="preserve"> cm z kruszywa łamanego</w:t>
      </w:r>
      <w:r>
        <w:rPr>
          <w:rFonts w:ascii="Arial Narrow" w:hAnsi="Arial Narrow"/>
        </w:rPr>
        <w:t xml:space="preserve"> </w:t>
      </w:r>
      <w:r w:rsidRPr="007D225D">
        <w:rPr>
          <w:rFonts w:ascii="Arial Narrow" w:hAnsi="Arial Narrow"/>
        </w:rPr>
        <w:t>stabilizowanego mechanicznie</w:t>
      </w:r>
      <w:r>
        <w:rPr>
          <w:rFonts w:ascii="Arial Narrow" w:hAnsi="Arial Narrow"/>
        </w:rPr>
        <w:t xml:space="preserve"> </w:t>
      </w:r>
      <w:r w:rsidR="00672A6C" w:rsidRPr="00672A6C">
        <w:rPr>
          <w:rFonts w:ascii="Arial Narrow" w:hAnsi="Arial Narrow"/>
        </w:rPr>
        <w:t xml:space="preserve">o uziarnieniu 0÷25 mm </w:t>
      </w:r>
      <w:r>
        <w:rPr>
          <w:rFonts w:ascii="Arial Narrow" w:hAnsi="Arial Narrow"/>
        </w:rPr>
        <w:t xml:space="preserve">należy wykonać </w:t>
      </w:r>
      <w:r w:rsidR="00144AF7">
        <w:rPr>
          <w:rFonts w:ascii="Arial Narrow" w:hAnsi="Arial Narrow"/>
        </w:rPr>
        <w:t>obustronnie przy 5 zjazdach stanowiących przedłużenie jezdni</w:t>
      </w:r>
      <w:r w:rsidR="006D6E79" w:rsidRPr="00502EAC">
        <w:rPr>
          <w:rFonts w:ascii="Arial Narrow" w:hAnsi="Arial Narrow"/>
        </w:rPr>
        <w:t>.</w:t>
      </w:r>
    </w:p>
    <w:p w14:paraId="4D74CE0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639DF97A" w14:textId="055AF137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DE7B53">
        <w:rPr>
          <w:rFonts w:ascii="Arial Narrow" w:hAnsi="Arial Narrow"/>
          <w:b/>
        </w:rPr>
        <w:t>10</w:t>
      </w:r>
    </w:p>
    <w:p w14:paraId="0C8F60DE" w14:textId="2756C9F7" w:rsidR="006D6E79" w:rsidRDefault="00977949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77949">
        <w:rPr>
          <w:rFonts w:ascii="Arial Narrow" w:hAnsi="Arial Narrow"/>
        </w:rPr>
        <w:t>Czy inwestor potwierdza, że pozostałą powierzchnię pasa drogowego poza utwardzeniami należy humusować i obsiać trawą?</w:t>
      </w:r>
    </w:p>
    <w:p w14:paraId="381CFA16" w14:textId="4E290FCD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DE7B53">
        <w:rPr>
          <w:rFonts w:ascii="Arial Narrow" w:hAnsi="Arial Narrow"/>
          <w:b/>
          <w:color w:val="000000"/>
        </w:rPr>
        <w:t>10</w:t>
      </w:r>
    </w:p>
    <w:p w14:paraId="489A5439" w14:textId="01CA58C8" w:rsidR="004C073D" w:rsidRDefault="009D5DFE" w:rsidP="001422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Pozostałą powierzchnię pasa drogowego należy humusować i obsiać trawą</w:t>
      </w:r>
      <w:r w:rsidR="006D6E79">
        <w:rPr>
          <w:rFonts w:ascii="Arial Narrow" w:hAnsi="Arial Narrow"/>
        </w:rPr>
        <w:t>.</w:t>
      </w:r>
    </w:p>
    <w:p w14:paraId="579C7DE3" w14:textId="77777777" w:rsidR="006D6E79" w:rsidRDefault="006D6E79" w:rsidP="001422D6">
      <w:pPr>
        <w:jc w:val="both"/>
        <w:rPr>
          <w:rFonts w:ascii="Arial Narrow" w:hAnsi="Arial Narrow"/>
        </w:rPr>
      </w:pPr>
    </w:p>
    <w:p w14:paraId="7020434B" w14:textId="534A0451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DE7B53">
        <w:rPr>
          <w:rFonts w:ascii="Arial Narrow" w:hAnsi="Arial Narrow"/>
          <w:b/>
        </w:rPr>
        <w:t>11</w:t>
      </w:r>
    </w:p>
    <w:p w14:paraId="20C28A56" w14:textId="1700AEAC" w:rsidR="009F59B8" w:rsidRDefault="00977949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77949">
        <w:rPr>
          <w:rFonts w:ascii="Arial Narrow" w:hAnsi="Arial Narrow"/>
        </w:rPr>
        <w:t>Czy przy podziale działek w celu wydzielenia drogi należy wstawić kamienie graniczne?</w:t>
      </w:r>
    </w:p>
    <w:p w14:paraId="6241C2E8" w14:textId="2B254069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DE7B53">
        <w:rPr>
          <w:rFonts w:ascii="Arial Narrow" w:hAnsi="Arial Narrow"/>
          <w:b/>
          <w:color w:val="000000"/>
        </w:rPr>
        <w:t>11</w:t>
      </w:r>
    </w:p>
    <w:p w14:paraId="0FDF2AEE" w14:textId="62F1B888" w:rsidR="009F59B8" w:rsidRDefault="00144AF7" w:rsidP="009F59B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9D5DFE">
        <w:rPr>
          <w:rFonts w:ascii="Arial Narrow" w:hAnsi="Arial Narrow"/>
        </w:rPr>
        <w:t>ależy wstawić kamienie graniczne</w:t>
      </w:r>
      <w:r w:rsidR="006D6E79" w:rsidRPr="006D6E79">
        <w:rPr>
          <w:rFonts w:ascii="Arial Narrow" w:hAnsi="Arial Narrow"/>
        </w:rPr>
        <w:t>.</w:t>
      </w:r>
    </w:p>
    <w:p w14:paraId="4D54224D" w14:textId="77777777" w:rsidR="00770F12" w:rsidRDefault="00770F12" w:rsidP="00C21EE1">
      <w:pPr>
        <w:jc w:val="both"/>
        <w:rPr>
          <w:rFonts w:ascii="Arial Narrow" w:hAnsi="Arial Narrow"/>
        </w:rPr>
      </w:pPr>
    </w:p>
    <w:p w14:paraId="6B00639B" w14:textId="4F6C21AC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DE7B53">
        <w:rPr>
          <w:rFonts w:ascii="Arial Narrow" w:hAnsi="Arial Narrow"/>
          <w:b/>
        </w:rPr>
        <w:t>12</w:t>
      </w:r>
    </w:p>
    <w:p w14:paraId="08FA2D65" w14:textId="1B10D1D2" w:rsidR="009F59B8" w:rsidRDefault="00977949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77949">
        <w:rPr>
          <w:rFonts w:ascii="Arial Narrow" w:hAnsi="Arial Narrow"/>
        </w:rPr>
        <w:t>W drogach przebiegają kable miedziane oraz światłowodowe, które zgodnie z warunkami ORANGE należy przebudować. Czy w zakresie inwestycji jest usunięcie kolizji z kablami teletechnicznymi? Jeżeli tak to w jakim zakresie?</w:t>
      </w:r>
    </w:p>
    <w:p w14:paraId="00AC2761" w14:textId="39E4B974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DE7B53">
        <w:rPr>
          <w:rFonts w:ascii="Arial Narrow" w:hAnsi="Arial Narrow"/>
          <w:b/>
          <w:color w:val="000000"/>
        </w:rPr>
        <w:t>12</w:t>
      </w:r>
    </w:p>
    <w:p w14:paraId="676F63BE" w14:textId="6E411C4F" w:rsidR="009F59B8" w:rsidRDefault="009D5DFE" w:rsidP="009F59B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zakresie inwestycji jest usunięci kolizji teletechnicznych w zakresie określonym w warunkach Orange</w:t>
      </w:r>
      <w:r w:rsidR="00502EAC">
        <w:rPr>
          <w:rFonts w:ascii="Arial Narrow" w:hAnsi="Arial Narrow"/>
        </w:rPr>
        <w:t xml:space="preserve">. </w:t>
      </w:r>
    </w:p>
    <w:p w14:paraId="3667AADD" w14:textId="77777777" w:rsidR="009F59B8" w:rsidRPr="00AE27CA" w:rsidRDefault="009F59B8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144AF7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44AF7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C7959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2A6C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25D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8A4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605C"/>
    <w:rsid w:val="00967C24"/>
    <w:rsid w:val="00977949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D5DFE"/>
    <w:rsid w:val="009E1B61"/>
    <w:rsid w:val="009E40B7"/>
    <w:rsid w:val="009E4B48"/>
    <w:rsid w:val="009F0B79"/>
    <w:rsid w:val="009F59B8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B5BE4"/>
    <w:rsid w:val="00AC1400"/>
    <w:rsid w:val="00AC18CB"/>
    <w:rsid w:val="00AC2F98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E7B53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1901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2024-01-11T09:07:00Z</cp:lastPrinted>
  <dcterms:created xsi:type="dcterms:W3CDTF">2024-01-18T07:25:00Z</dcterms:created>
  <dcterms:modified xsi:type="dcterms:W3CDTF">2024-01-18T11:26:00Z</dcterms:modified>
</cp:coreProperties>
</file>