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482D" w14:textId="77777777" w:rsidR="00E26202" w:rsidRPr="00067679" w:rsidRDefault="00E26202" w:rsidP="00AF0B64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0" w:name="_Hlk141950565"/>
    </w:p>
    <w:p w14:paraId="0053B07A" w14:textId="134F377F" w:rsidR="00660291" w:rsidRPr="00067679" w:rsidRDefault="00660291" w:rsidP="0066029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Kuślin, dnia </w:t>
      </w:r>
      <w:r w:rsidR="003B02A6"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377C2"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377C2"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>.2023r.</w:t>
      </w:r>
    </w:p>
    <w:p w14:paraId="688FE4F0" w14:textId="77777777" w:rsidR="00357A2A" w:rsidRPr="00067679" w:rsidRDefault="00357A2A" w:rsidP="003B02A6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E9DC00D" w14:textId="77777777" w:rsidR="00357A2A" w:rsidRPr="00067679" w:rsidRDefault="00357A2A" w:rsidP="003B02A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FE32A2E" w14:textId="4314C386" w:rsidR="00E26202" w:rsidRPr="00067679" w:rsidRDefault="00E26202" w:rsidP="003B02A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67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Do wszystkich Wykonawców zainteresowanych udziałem w postepowaniu</w:t>
      </w:r>
    </w:p>
    <w:p w14:paraId="2D9632C4" w14:textId="77777777" w:rsidR="00357A2A" w:rsidRPr="00067679" w:rsidRDefault="00357A2A" w:rsidP="003B02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Bookmark"/>
    </w:p>
    <w:p w14:paraId="7E9D1FE3" w14:textId="734EB582" w:rsidR="00E26202" w:rsidRPr="00067679" w:rsidRDefault="00E26202" w:rsidP="003B02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>Ogłoszenie w BZP: nr 2023/BZP 00193665/01 z dnia 26.04.2023r.</w:t>
      </w:r>
      <w:bookmarkEnd w:id="1"/>
    </w:p>
    <w:p w14:paraId="6CDD43D8" w14:textId="1AAE2E2E" w:rsidR="00E26202" w:rsidRPr="00067679" w:rsidRDefault="00E26202" w:rsidP="003B02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informuje, że w przedmiotowym postępowaniu od Wykonawców ubiegających się </w:t>
      </w:r>
      <w:r w:rsidR="003B02A6"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udzielenie zamówienia wpłynęły pytania dotyczące treści SWZ. </w:t>
      </w:r>
    </w:p>
    <w:p w14:paraId="36039916" w14:textId="77777777" w:rsidR="00357A2A" w:rsidRPr="00067679" w:rsidRDefault="00357A2A" w:rsidP="003B02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80A363" w14:textId="6922CAD4" w:rsidR="00E26202" w:rsidRPr="00067679" w:rsidRDefault="00E26202" w:rsidP="003B02A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>Działając na podstawie art. 284 ust.</w:t>
      </w:r>
      <w:r w:rsidR="003B02A6"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>2 ustawy z dnia 11 września 2019r. Prawo zamówień publicznych (</w:t>
      </w:r>
      <w:proofErr w:type="spellStart"/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>. Dz</w:t>
      </w:r>
      <w:r w:rsidR="003B02A6"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="00D377C2"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2023.1605 </w:t>
      </w: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 zm.) zamawiający udziela wyjaśnień, w związku z zapytaniem Wykonawców w postępowaniu o udzielenie zamówienia publicznego na zadanie pn.: </w:t>
      </w:r>
      <w:r w:rsidRPr="000676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„Budowa drogi gminnej w Śliwnie”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D3C127" w14:textId="77777777" w:rsidR="00584165" w:rsidRPr="00067679" w:rsidRDefault="00584165" w:rsidP="003B02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DCFA8B" w14:textId="1BC0C7E4" w:rsidR="00584165" w:rsidRPr="00067679" w:rsidRDefault="00584165" w:rsidP="003B02A6">
      <w:pPr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Pytanie </w:t>
      </w:r>
      <w:r w:rsidR="003B02A6" w:rsidRPr="00067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nr </w:t>
      </w:r>
      <w:r w:rsidRPr="00067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3B02A6" w:rsidRPr="00067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bookmarkEnd w:id="0"/>
    <w:p w14:paraId="7299992C" w14:textId="77777777" w:rsidR="00D377C2" w:rsidRPr="00067679" w:rsidRDefault="00D377C2" w:rsidP="008C5C6C">
      <w:pPr>
        <w:pStyle w:val="Akapitzlist"/>
        <w:spacing w:before="120"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związku z odpowiedzią na pytanie nr 8 Wykonawca wskazuje, iż nałożenie na Wykonawcę 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obowiązku usunięcia wszelkich kolizji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jest niezgodne z art. 99 PZP. Przerzucenie obowiązku za dokumentację przetargową na Wykonawcę, narusza wprost zapisy art. 433 pkt 3 </w:t>
      </w:r>
      <w:proofErr w:type="spellStart"/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stanowi nieuprawnione przeniesienie na Wykonawcę obowiązków spoczywających na Zamawiającym.</w:t>
      </w:r>
    </w:p>
    <w:p w14:paraId="09961BE2" w14:textId="77777777" w:rsidR="00D377C2" w:rsidRPr="00067679" w:rsidRDefault="00D377C2" w:rsidP="008C5C6C">
      <w:pPr>
        <w:pStyle w:val="Akapitzlist"/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Podnosimy, iż w ww. zakresie wypowiedziała się Krajowa Izba Odwoławcza, która w wyroku do sprawy o sygn. akt KIO 3260/21 podniosła:</w:t>
      </w:r>
    </w:p>
    <w:p w14:paraId="5EB859FB" w14:textId="77777777" w:rsidR="00D377C2" w:rsidRPr="00067679" w:rsidRDefault="00D377C2" w:rsidP="008C5C6C">
      <w:pPr>
        <w:pStyle w:val="Akapitzlist"/>
        <w:spacing w:before="120"/>
        <w:ind w:left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„Jak już wyżej wskazano, sporządzenie dokumentacji przetargowej jest obowiązkiem zamawiającego i to zamawiający ponosi odpowiedzialność za jej wady. Tym samym nie jest dopuszczalne przerzucenie odpowiedzialności za prawidłowość wykonania tej dokumentacji na wykonawców”.</w:t>
      </w:r>
    </w:p>
    <w:p w14:paraId="6160EAD1" w14:textId="77777777" w:rsidR="00D377C2" w:rsidRPr="00067679" w:rsidRDefault="00D377C2" w:rsidP="008C5C6C">
      <w:pPr>
        <w:pStyle w:val="Akapitzlist"/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676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„Wykonawcy przed złożeniem ofert mają obowiązek zapoznać się z tą dokumentacją i mogą żądać wyjaśnienia jej treści, jak też mogą kwestionować jej treść w drodze odwołania, niemniej jednak nie może to oznaczać przerzucenia odpowiedzialności za prawidłowość wykonania tej dokumentacji na wykonawców”.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Podnosimy, iż PFU wymieniona jest jedynie lista potencjalnych i niczym nieokreślonych kolizji, które mogą wystąpić, zatem nie jest znany ich zakres a Wykonawca nie jest w stanie dokonać rzetelnej kalkulacji oferty. Wykonawca nie może ponosić odpowiedzialności za nieprawidłowości lub braki w inwentaryzacji infrastruktury, takie przerzucenie odpowiedzialności stanowi nadużycie pozycji przez Zamawiającego. 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Mając powyższe na względzie wnosimy o potwierdzenie, iż zapisy PFU odnoszą się do wszelkich kolizji infrastruktury zinwentaryzowanej i przedstawionej w PFU zamieszczonym przez Zamawiającego.</w:t>
      </w:r>
    </w:p>
    <w:p w14:paraId="1E737B04" w14:textId="77777777" w:rsidR="008C5C6C" w:rsidRPr="00067679" w:rsidRDefault="008C5C6C" w:rsidP="008C5C6C">
      <w:pPr>
        <w:pStyle w:val="Akapitzlist"/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00E1CE2" w14:textId="67E8D1BD" w:rsidR="008C5C6C" w:rsidRPr="00067679" w:rsidRDefault="008C5C6C" w:rsidP="008C5C6C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Odpowiedź Zamawiającego:</w:t>
      </w:r>
    </w:p>
    <w:p w14:paraId="22FB2CA6" w14:textId="77777777" w:rsidR="00D377C2" w:rsidRPr="00067679" w:rsidRDefault="00D377C2" w:rsidP="008C5C6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 w cenie ofertowej ma uwzględnić wskazane kolizje (projektowo i wykonawstwo) zgodnie z PFU i odpowiedziami do przetargu. Są one niezbędne do wykonania celu określonego w programie funkcjonalno-użytkowym, jakim jest wykonanie drogi gminnej wraz z infrastrukturą towarzyszącą. </w:t>
      </w:r>
    </w:p>
    <w:p w14:paraId="18ECAB0F" w14:textId="77777777" w:rsidR="00D377C2" w:rsidRPr="00067679" w:rsidRDefault="00D377C2" w:rsidP="008C5C6C">
      <w:pPr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Sieć wodociągowa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Należy zaprojektować oraz wykonać przebudowę w/w sieci. Zakres w/w sieci nie może znajdować się pod jezdnią - może ją jedynie przekraczać poprzecznie - te przekroczenia poprzeczne należy wykonać w dodatkowej rurze osłonowej - na PZT wskazano przebieg nowego wodociągu, stare przebiegi należy zlikwidować po przepięciu odbiorców. Należy wykonać w/w zadania zgodnie z Warunkami Technicznymi Zakładu Obsługi Komunalnej (w załączeniu).   </w:t>
      </w:r>
    </w:p>
    <w:p w14:paraId="4A6B0E41" w14:textId="77777777" w:rsidR="00D377C2" w:rsidRPr="00067679" w:rsidRDefault="00D377C2" w:rsidP="008C5C6C">
      <w:pPr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Sieć telekomunikacyjna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Należy zaprojektować oraz wykonać przebudowę w/w sieci. Zakres w/w sieci nie może znajdować się pod jezdnią - może ją jedynie przekraczać poprzecznie - te przekroczenia poprzeczne należy wykonać w dodatkowej rurze osłonowej - na PZT wskazano przebieg sieci będących w kolizji, stare przebiegi należy zlikwidować po przepięciu odbiorców. Przebiegi wzdłużne nie mogą pozostać pod jezdnią, ewentualne zakresy tych sieci w jezdni mogą pozostać pod jezdnią, jeśli zostaną zabezpieczone rurą osłonową za zgodą właściciela sieci. Rura osłonowa wtedy ma wystawać poza pobocza na min. 0,5 m a w innych miejscach gdzie pobocza nie ma na min. 0,5 m poza obrys jezdni”. W/w wytyczne należy potraktować, jako warunki techniczne Inwestora. </w:t>
      </w:r>
    </w:p>
    <w:p w14:paraId="5AF03BF6" w14:textId="04C2C482" w:rsidR="00F52233" w:rsidRDefault="00D377C2" w:rsidP="00F52233">
      <w:pPr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Sieć energetyczna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Należy zaprojektować oraz wykonać przebudowę w/w sieci. Zakres w/w sieci nie może znajdować się pod jezdnią - może ją jedynie przekraczać poprzecznie - te przekroczenia poprzeczne należy wykonać w dodatkowej rurze osłonowej - na PZT wskazano przebieg sieci będących w kolizji, stare przebiegi należy zlikwidować po przepięciu odbiorców. Przebiegi wzdłużne nie mogą pozostać pod jezdnią, ewentualne zakresy tych sieci w jezdni mogą pozostać pod jezdnią, jeśli zostaną zabezpieczone rurą osłonową za zgodą właściciela sieci. Rura osłonowa wtedy ma wystawać poza pobocza na min. 0,5 m a w innych miejscach gdzie pobocza nie ma na min. 0,5 m poza obrys jezdni”. W/w wytyczne należy potraktować, jako warunki techniczne Inwestora.</w:t>
      </w:r>
    </w:p>
    <w:p w14:paraId="021E101E" w14:textId="77777777" w:rsidR="00804D7D" w:rsidRPr="00067679" w:rsidRDefault="00804D7D" w:rsidP="00F52233">
      <w:pPr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7A5450" w14:textId="7C6C1D05" w:rsidR="00D377C2" w:rsidRPr="00067679" w:rsidRDefault="008C5C6C" w:rsidP="008C5C6C">
      <w:pPr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Pytanie nr 2:</w:t>
      </w:r>
    </w:p>
    <w:p w14:paraId="5E8E5CCB" w14:textId="1DC50B8B" w:rsidR="008C5C6C" w:rsidRPr="00067679" w:rsidRDefault="00D377C2" w:rsidP="008C5C6C">
      <w:pPr>
        <w:pStyle w:val="Akapitzlist"/>
        <w:spacing w:before="120"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związku z odpowiedzią na pyt. 11 Wykonawca wskazuje, iż nałożenie na Wykonawcę obowiązku wykonania 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wszelkich robót niezbędnych do osiągnięcia celu określonego w PFU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jest niezgodne z art. 99 PZP i jest powszechnie krytykowane w orzecznictwie, zgodnie wyrokiem Krajowej Izby Odwoławczej z dnia 25 sierpnia 2017 r. o sygnaturze KIO 1563/17 (wydanym w poprzednim stanie prawnym, lecz nadal aktualnym): „Zamawiający, sporządzając PFU, winien dokonać opisania przedmiotu zamówienia zgodnie z obowiązującymi przepisami, mając na względzie przepis art. 99 </w:t>
      </w:r>
      <w:proofErr w:type="spellStart"/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p.z.p</w:t>
      </w:r>
      <w:proofErr w:type="spellEnd"/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Oznacza to obowiązek opracowania przez zamawiającego szczegółowych wymagań dla wykonawcy, aby mógł na ich podstawie samodzielnie, biorąc za to odpowiedzialność, zaprojektować i wybudować objęty zamówieniem obiekt budowlany.” Prawidłowo sporządzony opis przedmiotu zamówienia ma wskazać wykonawcom rzeczywisty zakres zamówienia przy użyciu przejrzystych określeń, znanych i zrozumiałych dla wykonawców działających w tej branży. Zamawiający, opisując przedmiot zamówienia, nie może pominąć żadnych informacji mających wpływ na sporządzenie oferty. Jak wskazywano niejednokrotnie w orzeczeniach KIO (dotyczących art. 29 ust. 1 Pzp2004 i zachowujących swoją aktualność na gruncie </w:t>
      </w:r>
      <w:proofErr w:type="spellStart"/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celem tego przepisu jest wyeliminowanie elementu niepewności wykonawców, co do oczekiwań zamawiającego dotyczących przedmiotu zamówienia i zagwarantowanie im wiedzy niezbędnej do prawidłowego przygotowania oferty i wykonania zamówienia. Mając powyższe na względzie, nałożenie przez Zamawiającego obowiązku wykonania wszelkich robót w cenie ryczałtowej stanowi zapis abuzywny. 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Dlatego też, prosimy o potwierdzenie, iż w sytuacji wystąpienia konieczności wykonania prac nieujętych w dokumentacji projektowej, których nie można było przewidzieć na etapie projektowania Strony rozliczą je w ramach robót dodatkowych.</w:t>
      </w:r>
    </w:p>
    <w:p w14:paraId="73A414E8" w14:textId="77777777" w:rsidR="008C5C6C" w:rsidRPr="00067679" w:rsidRDefault="008C5C6C" w:rsidP="008C5C6C">
      <w:pPr>
        <w:pStyle w:val="Akapitzlist"/>
        <w:spacing w:before="120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Odpowiedź Zamawiającego:</w:t>
      </w:r>
    </w:p>
    <w:p w14:paraId="1D4B131C" w14:textId="68CF0FFC" w:rsidR="00D377C2" w:rsidRPr="00067679" w:rsidRDefault="00D377C2" w:rsidP="008C5C6C">
      <w:pPr>
        <w:pStyle w:val="Akapitzlist"/>
        <w:spacing w:before="24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 w cenie ofertowej ma uwzględnić wskazane kolizje (projektowo i wykonawstwo) zgodnie z PFU i odpowiedziami do przetargu. Są one niezbędne do wykonania celu określonego w programie funkcjonalno-użytkowym, jakim jest wykonanie drogi gminnej wraz z infrastrukturą towarzyszącą. Program PFU nie jest dokumentacją projektową w rozumieniu obowiązujących przepisów. </w:t>
      </w:r>
    </w:p>
    <w:p w14:paraId="202DD562" w14:textId="2852FAF0" w:rsidR="00067679" w:rsidRPr="00067679" w:rsidRDefault="00D377C2" w:rsidP="00067679">
      <w:pPr>
        <w:pStyle w:val="Akapitzlist"/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Inwestor informuje, że w sytuacji wystąpienia konieczności wykonania robót nieujętych w PFU, których nie można było przewidzieć w PFU, strony rozliczą je w ramach robót koniecznych.</w:t>
      </w:r>
    </w:p>
    <w:p w14:paraId="52073C6F" w14:textId="1FE83F96" w:rsidR="00067679" w:rsidRPr="00067679" w:rsidRDefault="00067679" w:rsidP="00067679">
      <w:pPr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Pytanie nr 3:</w:t>
      </w:r>
    </w:p>
    <w:p w14:paraId="5962C48C" w14:textId="1F0F2334" w:rsidR="00067679" w:rsidRPr="00067679" w:rsidRDefault="00D377C2" w:rsidP="00067679">
      <w:pPr>
        <w:pStyle w:val="Akapitzlist"/>
        <w:spacing w:before="120"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nawiązaniu do odpowiedzi na pytanie 13 Wykonawca prosi 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 wyjaśnienie co Zamawiający rozumie pod pojęciem "robót podstawowych", czy o chodzi o roboty możliwe do przewidzenia na etapie projektowania?</w:t>
      </w:r>
    </w:p>
    <w:p w14:paraId="302CE78C" w14:textId="77777777" w:rsidR="00067679" w:rsidRPr="00067679" w:rsidRDefault="00067679" w:rsidP="00067679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Odpowiedź Zamawiającego:</w:t>
      </w:r>
    </w:p>
    <w:p w14:paraId="0CC0AF9E" w14:textId="03BE220C" w:rsidR="00D377C2" w:rsidRPr="00067679" w:rsidRDefault="00D377C2" w:rsidP="00067679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Jeśli mowa o 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"robotach podstawowych" Zamawiający ma na myśli zakres PZT wraz z odpowiedziami do przetargu. Inwestor informuje, że w sytuacji wystąpienia konieczności wykonania robót nieujętych w PFU, których nie można było przewidzieć w PFU, strony rozliczą je w ramach robót koniecznych.</w:t>
      </w:r>
    </w:p>
    <w:p w14:paraId="5094136C" w14:textId="77777777" w:rsidR="00067679" w:rsidRPr="00067679" w:rsidRDefault="00067679" w:rsidP="00067679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1AAEA6" w14:textId="6BC17761" w:rsidR="00067679" w:rsidRPr="00067679" w:rsidRDefault="00067679" w:rsidP="00067679">
      <w:pPr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Pytanie nr 4:</w:t>
      </w:r>
    </w:p>
    <w:p w14:paraId="56BB12BA" w14:textId="22C64315" w:rsidR="00067679" w:rsidRPr="00067679" w:rsidRDefault="00D377C2" w:rsidP="00067679">
      <w:pPr>
        <w:pStyle w:val="Akapitzlist"/>
        <w:spacing w:before="120"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związku z odpowiedzią na pytanie nr 28 Wykonawca wskazuje, iż dokumentacja przetargowa (w tym załączony plik </w:t>
      </w:r>
      <w:proofErr w:type="spellStart"/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dxf</w:t>
      </w:r>
      <w:proofErr w:type="spellEnd"/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nie zawiera przebiegu sieci wodociągowej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więc Wykonawca nie jest w stanie dokonać kalkulacji wykonania jakichkolwiek prac w obrębie tej sieci. Taki stan powoduje naruszenie zasad uczciwej konkurencji, gdyż zawęża krąg Wykonawców jedynie do tych, który znają przebieg tych sieci, co jest niezgodne z art. 99 ust. 4 PZP. Mając powyższe na względzie prosimy o 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przesłanie brakującej dokumentacji dotyczącej sieci wodociągowej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np. dokumentacji archiwalnej powykonawczej, dokumentacji z prowadzonych prac lub inwentaryzacji bądź innej dokumentacji, która umożliwi wykonawcy dokonanie prawidłowej oferty.</w:t>
      </w:r>
    </w:p>
    <w:p w14:paraId="42220137" w14:textId="61CA5F95" w:rsidR="00067679" w:rsidRPr="00067679" w:rsidRDefault="00067679" w:rsidP="00067679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Hlk145403594"/>
      <w:r w:rsidRPr="000676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Odpowiedź Zamawiającego:</w:t>
      </w:r>
    </w:p>
    <w:bookmarkEnd w:id="2"/>
    <w:p w14:paraId="35E7AA1B" w14:textId="2D95610A" w:rsidR="00D377C2" w:rsidRPr="00067679" w:rsidRDefault="00D377C2" w:rsidP="00067679">
      <w:pPr>
        <w:pStyle w:val="Akapitzlist"/>
        <w:spacing w:before="12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Sieć wodociągowa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Należy zaprojektować oraz wykonać przebudowę w/w sieci. Zakres w/w sieci nie może znajdować się pod jezdnią - może ją jedynie przekraczać poprzecznie - te przekroczenia poprzeczne należy wykonać w dodatkowej rurze osłonowej - na PZT wskazano przebieg nowego wodociągu, stare przebiegi należy zlikwidować po przepięciu odbiorców. Należy wykonać w/w zadania zgodnie z Warunkami Technicznymi Zakładu Obsługi Komunalnej w Kuślinie nr </w:t>
      </w: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L.DZ.629.2023). Wykonawca ma obowiązek uzgodnić z Zakładem Obsługi Komunalnej w Kuślinie dokumentację projektową. </w:t>
      </w:r>
    </w:p>
    <w:p w14:paraId="412A8634" w14:textId="0EDB171C" w:rsidR="00067679" w:rsidRPr="00067679" w:rsidRDefault="00067679" w:rsidP="00067679">
      <w:pPr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Pytanie nr 5:</w:t>
      </w:r>
    </w:p>
    <w:p w14:paraId="137592BF" w14:textId="77777777" w:rsidR="00D377C2" w:rsidRPr="00067679" w:rsidRDefault="00D377C2" w:rsidP="00067679">
      <w:pPr>
        <w:pStyle w:val="Akapitzlist"/>
        <w:spacing w:before="120"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Proszę określić wprost – oznaczyć na Planie Zagospodarowania Terenu stanowiącym część PFU, przebieg istniejącej sieci wodociągowej oraz zakładany na etapie sporządzania PFU przebieg wodociągu do wykonania.</w:t>
      </w:r>
    </w:p>
    <w:p w14:paraId="05FEE9B4" w14:textId="17B5CCBF" w:rsidR="00067679" w:rsidRPr="00175117" w:rsidRDefault="00067679" w:rsidP="00175117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Odpowiedź Zamawiającego:</w:t>
      </w:r>
    </w:p>
    <w:p w14:paraId="208B6110" w14:textId="2CE8B79D" w:rsidR="00D377C2" w:rsidRPr="00067679" w:rsidRDefault="00D377C2" w:rsidP="00175117">
      <w:pPr>
        <w:pStyle w:val="Akapitzlist"/>
        <w:spacing w:before="12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Sieć wodociągowa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Należy zaprojektować oraz wykonać przebudowę w/w sieci. Zakres w/w sieci nie może znajdować się pod jezdnią - może ją jedynie przekraczać poprzecznie - te przekroczenia poprzeczne należy wykonać w dodatkowej rurze osłonowej - na PZT wskazano przebieg nowego wodociągu, stare przebiegi należy zlikwidować po przepięciu odbiorców. Stare przebiegi wodociągu są widoczne na załączonej mapie do celów projektowych. Należy wykonać w/w zadania zgodnie z Warunkami Technicznymi Zakładu Obsługi Komunalnej w Kuślinie nr </w:t>
      </w: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L.DZ.629.2023). Wykonawca ma obowiązek uzgodnić z Zakładem Obsługi Komunalnej w Kuślinie dokumentację projektową. </w:t>
      </w:r>
    </w:p>
    <w:p w14:paraId="73D1E796" w14:textId="77777777" w:rsidR="00067679" w:rsidRPr="00067679" w:rsidRDefault="00067679" w:rsidP="00D377C2">
      <w:pPr>
        <w:pStyle w:val="Akapitzlist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BE3A27" w14:textId="55685BC4" w:rsidR="00067679" w:rsidRPr="00067679" w:rsidRDefault="00067679" w:rsidP="00067679">
      <w:pPr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Pytanie nr 6:</w:t>
      </w:r>
    </w:p>
    <w:p w14:paraId="1E1754B8" w14:textId="35AD9249" w:rsidR="00D377C2" w:rsidRPr="00067679" w:rsidRDefault="00D377C2" w:rsidP="00067679">
      <w:pPr>
        <w:pStyle w:val="Akapitzlist"/>
        <w:spacing w:before="120"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Jeżeli Zamawiający nie dysponuje dokumentacją przebiegu istniejącego wodociągu i nie może określić zakresu jego przebudowy, zwracamy się z wnioskiem o wyłączenie przebudowy wodociągu z zakresu niniejszego postępowania ze względu na brak możliwości oszacowania kosztów.</w:t>
      </w:r>
    </w:p>
    <w:p w14:paraId="73A1F2BD" w14:textId="77777777" w:rsidR="00067679" w:rsidRPr="00067679" w:rsidRDefault="00067679" w:rsidP="00067679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Odpowiedź Zamawiającego:</w:t>
      </w:r>
    </w:p>
    <w:p w14:paraId="2CF4F054" w14:textId="29F5D9D3" w:rsidR="00067679" w:rsidRPr="00067679" w:rsidRDefault="00D377C2" w:rsidP="00067679">
      <w:pPr>
        <w:pStyle w:val="Akapitzlist"/>
        <w:spacing w:before="12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Sieć wodociągowa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Należy zaprojektować oraz wykonać przebudowę w/w sieci. Zakres w/w sieci nie może znajdować się pod jezdnią - może ją jedynie przekraczać poprzecznie - te przekroczenia poprzeczne należy wykonać w dodatkowej rurze osłonowej - na PZT wskazano przebieg nowego wodociągu, stare przebiegi należy zlikwidować po przepięciu odbiorców. Stare przebiegi wodociągu są widoczne na załączonej mapie do celów projektowych. Należy wykonać w/w zadania zgodnie z Warunkami Technicznymi Zakładu Obsługi Komunalnej w Kuślinie nr </w:t>
      </w: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L.DZ.629.2023). Wykonawca ma obowiązek uzgodnić z Zakładem Obsługi Komunalnej w Kuślinie dokumentację projektową. </w:t>
      </w:r>
    </w:p>
    <w:p w14:paraId="19DA714F" w14:textId="0D2295AD" w:rsidR="00067679" w:rsidRPr="00067679" w:rsidRDefault="00067679" w:rsidP="00067679">
      <w:pPr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Pytanie nr 7:</w:t>
      </w:r>
    </w:p>
    <w:p w14:paraId="784B3F45" w14:textId="2414ED34" w:rsidR="00D377C2" w:rsidRPr="00067679" w:rsidRDefault="00D377C2" w:rsidP="00067679">
      <w:pPr>
        <w:pStyle w:val="Akapitzlist"/>
        <w:spacing w:before="120"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związku z odpowiedzią na pytanie nr 30 wykonawca wskazuje, iż warunki wstępne przebudowy wodociągu nie określają rozmiaru prac jakie Wykonawca winien uwzględnić w ofercie. Na ich podstawie Wykonawca nie jest w stanie określić co należy zaprojektować (a finalnie wybudować). Dodatkowo, są to jedynie wstępne ustalenia, które mogą ulec zmianie. Wykonawca wskazuje, iż obowiązkiem Zamawiającego jest opisać przedmiot zamówienia w sposób jednoznaczny i wyczerpujący, za pomocą dostatecznie dokładnych i zrozumiałych określeń, uwzględniając wymagania i okoliczności mogące mieć wpływ na sporządzenie oferty. Na obecną chwilę Wykonawca nie zna podstawowych parametrów przebudowy wodociągu, takich jak: długość, średnice, ilość przyłączy istniejącej sieci i długość oraz ilość przyłączy. Wnosimy o uszczegółowienie dokumentacji w zakresie przebudowy sieci wodociągowej.</w:t>
      </w:r>
    </w:p>
    <w:p w14:paraId="384F06EB" w14:textId="6FB9C4C7" w:rsidR="00067679" w:rsidRPr="00067679" w:rsidRDefault="00067679" w:rsidP="00067679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Odpowiedź Zamawiającego:</w:t>
      </w:r>
    </w:p>
    <w:p w14:paraId="6C162E29" w14:textId="51DC9784" w:rsidR="00067679" w:rsidRPr="00067679" w:rsidRDefault="00D377C2" w:rsidP="00067679">
      <w:pPr>
        <w:pStyle w:val="Akapitzlist"/>
        <w:spacing w:before="12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Sieć wodociągowa</w:t>
      </w: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Należy zaprojektować oraz wykonać przebudowę w/w sieci. Zakres w/w sieci nie może znajdować się pod jezdnią - może ją jedynie przekraczać poprzecznie - te przekroczenia poprzeczne należy wykonać w dodatkowej rurze osłonowej - na PZT wskazano przebieg nowego wodociągu, stare przebiegi należy zlikwidować po przepięciu odbiorców. Stare przebiegi wodociągu są widoczne na załączonej mapie do celów projektowych. Należy wykonać w/w zadania zgodnie z Warunkami Technicznymi Zakładu Obsługi Komunalnej w Kuślinie nr </w:t>
      </w:r>
      <w:r w:rsidRPr="00067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L.DZ.629.2023). Wykonawca ma obowiązek uzgodnić z Zakładem Obsługi Komunalnej w Kuślinie dokumentację projektową. </w:t>
      </w:r>
    </w:p>
    <w:p w14:paraId="213C8B6D" w14:textId="34A33247" w:rsidR="00067679" w:rsidRPr="00067679" w:rsidRDefault="00067679" w:rsidP="00067679">
      <w:pPr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Pytanie nr 8:</w:t>
      </w:r>
    </w:p>
    <w:p w14:paraId="6827EA13" w14:textId="77777777" w:rsidR="00D377C2" w:rsidRPr="00067679" w:rsidRDefault="00D377C2" w:rsidP="00067679">
      <w:pPr>
        <w:pStyle w:val="Akapitzlist"/>
        <w:spacing w:before="120"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związku z odpowiedzią na pytanie 41 Wykonawca wskazuje, iż odpowiedź jest sprzeczna z zapisami rozdz. 3 pkt 2) SWZ, z którego wynika, iż Zamawiający nie przewiduje obowiązku odbycia wizji lokalnej. Taka zmiana SWZ może prowadzić nie możności złożenia oferty przez żadnego Wykonawcę, gdyż z uwagi na upływ czasu nie będzie możliwe dokonanie wizji lokalnej. Prosimy o wskazanie, które zobowiązanie jest wiążące dla Wykonawcy. Jeżeli Zamawiający nakłada obowiązek odbycia wizji lokalnej, to wnosimy o zmianę terminu składania ofert oraz wyznaczenie terminów wizji.</w:t>
      </w:r>
    </w:p>
    <w:p w14:paraId="2DB68182" w14:textId="77777777" w:rsidR="00067679" w:rsidRPr="00067679" w:rsidRDefault="00067679" w:rsidP="00067679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Odpowiedź Zamawiającego:</w:t>
      </w:r>
    </w:p>
    <w:p w14:paraId="4AA54259" w14:textId="44BE65DC" w:rsidR="00AF78D7" w:rsidRPr="00067679" w:rsidRDefault="00501B0A" w:rsidP="00067679">
      <w:pPr>
        <w:pStyle w:val="Standard"/>
        <w:spacing w:before="57" w:after="57" w:line="26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Zamawiający zgodnie z zapisami SWZ nie wymaga odbycia wizji lokalnej przed złożeniem oferty. Wizja lokalna będzie konieczna przed przystąpieniem do projektowania przez Wykonawcę, z którym zostanie podpisana umowa na realizację przedmiotowego zadania. </w:t>
      </w:r>
    </w:p>
    <w:p w14:paraId="138A231A" w14:textId="40F964A8" w:rsidR="00067679" w:rsidRPr="00067679" w:rsidRDefault="00067679" w:rsidP="00067679">
      <w:pPr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Pytanie nr 9:</w:t>
      </w:r>
    </w:p>
    <w:p w14:paraId="1A4D6418" w14:textId="77777777" w:rsidR="00D377C2" w:rsidRPr="00067679" w:rsidRDefault="00D377C2" w:rsidP="00067679">
      <w:pPr>
        <w:pStyle w:val="Akapitzlist"/>
        <w:spacing w:before="120" w:after="0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związku z odpowiedzią na pytanie 43 Wykonawca wskazuje, iż odpowiedź jest sprzeczna z zapisami rozdz. 3 pkt 2) SWZ, z którego wynika, iż Zamawiający nie przewiduje obowiązku odbycia wizji lokalnej. Prosimy o potwierdzenie, iż Zamawiający nie przewiduje obowiązku odbycia wizji lokalnej i jednoczesna odpowiedź na pytanie 41, 43 i 44.</w:t>
      </w:r>
    </w:p>
    <w:p w14:paraId="2605A717" w14:textId="03C6B42A" w:rsidR="00D377C2" w:rsidRDefault="00067679" w:rsidP="00067679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145404656"/>
      <w:r w:rsidRPr="000676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Odpowiedź Zamawiającego:</w:t>
      </w:r>
    </w:p>
    <w:p w14:paraId="081867BE" w14:textId="1A8729DC" w:rsidR="00501B0A" w:rsidRPr="00501B0A" w:rsidRDefault="00501B0A" w:rsidP="00501B0A">
      <w:pPr>
        <w:pStyle w:val="Standard"/>
        <w:spacing w:before="57" w:after="57" w:line="26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Zamawiający zgodnie z zapisami SWZ nie wymaga odbycia wizji lokalnej przed złożeniem oferty. Wizja lokalna będzie konieczna przed przystąpieniem do projektowania przez Wykonawcę, z którym zostanie podpisana umowa na realizację przedmiotowego zadania. </w:t>
      </w:r>
    </w:p>
    <w:bookmarkEnd w:id="3"/>
    <w:p w14:paraId="3FB8E6E1" w14:textId="77777777" w:rsidR="00501B0A" w:rsidRDefault="00501B0A" w:rsidP="00AF78D7">
      <w:pPr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133F3C" w14:textId="2AD81C0D" w:rsidR="00D377C2" w:rsidRPr="00AF78D7" w:rsidRDefault="00AF78D7" w:rsidP="00AF78D7">
      <w:pPr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067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538F185" w14:textId="7CCD6630" w:rsidR="00AF78D7" w:rsidRDefault="00AF78D7" w:rsidP="00AF78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8D7">
        <w:rPr>
          <w:rFonts w:ascii="Times New Roman" w:hAnsi="Times New Roman" w:cs="Times New Roman"/>
          <w:color w:val="000000" w:themeColor="text1"/>
          <w:sz w:val="24"/>
          <w:szCs w:val="24"/>
        </w:rPr>
        <w:t>Nawiązując do zadanych w dniu dzisiejszym pytań do treści SWZ, prosimy o ustosunkowanie się do nich, wyjaśnienie wszelkich wątpliwości oraz przesunięcie terminu składania ofert o czas niezbędny na przygotowanie rzetelnej wyceny tj. min 2 tygodnie.</w:t>
      </w:r>
    </w:p>
    <w:p w14:paraId="745D4786" w14:textId="77777777" w:rsidR="00AF78D7" w:rsidRPr="00067679" w:rsidRDefault="00AF78D7" w:rsidP="00AF78D7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6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Odpowiedź Zamawiającego:</w:t>
      </w:r>
    </w:p>
    <w:p w14:paraId="1A291F68" w14:textId="768C24FE" w:rsidR="00746ACA" w:rsidRPr="00067679" w:rsidRDefault="00AF78D7" w:rsidP="00AF78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ustalił termin składania ofert na 29.09.2023r. do godz. 9.00 </w:t>
      </w:r>
    </w:p>
    <w:sectPr w:rsidR="00746ACA" w:rsidRPr="00067679" w:rsidSect="008C5C6C">
      <w:headerReference w:type="default" r:id="rId7"/>
      <w:footerReference w:type="default" r:id="rId8"/>
      <w:pgSz w:w="11906" w:h="16838"/>
      <w:pgMar w:top="1417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F621" w14:textId="77777777" w:rsidR="003B4384" w:rsidRDefault="003B4384" w:rsidP="00E26202">
      <w:r>
        <w:separator/>
      </w:r>
    </w:p>
  </w:endnote>
  <w:endnote w:type="continuationSeparator" w:id="0">
    <w:p w14:paraId="2972CFED" w14:textId="77777777" w:rsidR="003B4384" w:rsidRDefault="003B4384" w:rsidP="00E2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719664"/>
      <w:docPartObj>
        <w:docPartGallery w:val="Page Numbers (Bottom of Page)"/>
        <w:docPartUnique/>
      </w:docPartObj>
    </w:sdtPr>
    <w:sdtContent>
      <w:p w14:paraId="0E2DB0C6" w14:textId="7DE8598F" w:rsidR="0055389E" w:rsidRDefault="005538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3AB2C" w14:textId="77777777" w:rsidR="0055389E" w:rsidRDefault="005538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E98A" w14:textId="77777777" w:rsidR="003B4384" w:rsidRDefault="003B4384" w:rsidP="00E26202">
      <w:r>
        <w:separator/>
      </w:r>
    </w:p>
  </w:footnote>
  <w:footnote w:type="continuationSeparator" w:id="0">
    <w:p w14:paraId="0F32B06D" w14:textId="77777777" w:rsidR="003B4384" w:rsidRDefault="003B4384" w:rsidP="00E26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08B3" w14:textId="6C0AB6CE" w:rsidR="00E26202" w:rsidRDefault="00E26202" w:rsidP="00E26202">
    <w:pPr>
      <w:pStyle w:val="Nagwek"/>
      <w:jc w:val="center"/>
    </w:pPr>
    <w:r w:rsidRPr="00F34FC3">
      <w:rPr>
        <w:rFonts w:ascii="Times New Roman" w:hAnsi="Times New Roman" w:cs="Times New Roman"/>
        <w:noProof/>
        <w:lang w:eastAsia="pl-PL"/>
      </w:rPr>
      <w:drawing>
        <wp:inline distT="0" distB="0" distL="0" distR="0" wp14:anchorId="7213DC5E" wp14:editId="7EF9F2C3">
          <wp:extent cx="2000250" cy="752475"/>
          <wp:effectExtent l="0" t="0" r="0" b="9525"/>
          <wp:docPr id="1315918320" name="Obraz 1315918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D06E8"/>
    <w:multiLevelType w:val="hybridMultilevel"/>
    <w:tmpl w:val="225A5F5E"/>
    <w:lvl w:ilvl="0" w:tplc="1E32AB88">
      <w:start w:val="1"/>
      <w:numFmt w:val="decimal"/>
      <w:lvlText w:val="%1."/>
      <w:lvlJc w:val="left"/>
      <w:pPr>
        <w:ind w:left="1066" w:hanging="329"/>
      </w:pPr>
      <w:rPr>
        <w:rFonts w:asciiTheme="minorHAnsi" w:eastAsia="Caladea" w:hAnsiTheme="minorHAnsi" w:cstheme="minorHAnsi" w:hint="default"/>
        <w:b w:val="0"/>
        <w:bCs w:val="0"/>
        <w:spacing w:val="-2"/>
        <w:w w:val="100"/>
        <w:sz w:val="22"/>
        <w:szCs w:val="22"/>
        <w:lang w:val="pl-PL" w:eastAsia="en-US" w:bidi="ar-SA"/>
      </w:rPr>
    </w:lvl>
    <w:lvl w:ilvl="1" w:tplc="F68E2CF0">
      <w:start w:val="1"/>
      <w:numFmt w:val="decimal"/>
      <w:lvlText w:val="%2)"/>
      <w:lvlJc w:val="left"/>
      <w:pPr>
        <w:ind w:left="1416" w:hanging="341"/>
      </w:pPr>
      <w:rPr>
        <w:rFonts w:asciiTheme="minorHAnsi" w:eastAsia="Caladea" w:hAnsiTheme="minorHAnsi" w:cstheme="minorHAnsi" w:hint="default"/>
        <w:b w:val="0"/>
        <w:bCs w:val="0"/>
        <w:spacing w:val="-2"/>
        <w:w w:val="100"/>
        <w:sz w:val="22"/>
        <w:szCs w:val="22"/>
        <w:lang w:val="pl-PL" w:eastAsia="en-US" w:bidi="ar-SA"/>
      </w:rPr>
    </w:lvl>
    <w:lvl w:ilvl="2" w:tplc="194262AE">
      <w:numFmt w:val="bullet"/>
      <w:lvlText w:val="•"/>
      <w:lvlJc w:val="left"/>
      <w:pPr>
        <w:ind w:left="2376" w:hanging="341"/>
      </w:pPr>
      <w:rPr>
        <w:rFonts w:hint="default"/>
        <w:lang w:val="pl-PL" w:eastAsia="en-US" w:bidi="ar-SA"/>
      </w:rPr>
    </w:lvl>
    <w:lvl w:ilvl="3" w:tplc="021A200C">
      <w:numFmt w:val="bullet"/>
      <w:lvlText w:val="•"/>
      <w:lvlJc w:val="left"/>
      <w:pPr>
        <w:ind w:left="3332" w:hanging="341"/>
      </w:pPr>
      <w:rPr>
        <w:rFonts w:hint="default"/>
        <w:lang w:val="pl-PL" w:eastAsia="en-US" w:bidi="ar-SA"/>
      </w:rPr>
    </w:lvl>
    <w:lvl w:ilvl="4" w:tplc="D56C2FD4">
      <w:numFmt w:val="bullet"/>
      <w:lvlText w:val="•"/>
      <w:lvlJc w:val="left"/>
      <w:pPr>
        <w:ind w:left="4288" w:hanging="341"/>
      </w:pPr>
      <w:rPr>
        <w:rFonts w:hint="default"/>
        <w:lang w:val="pl-PL" w:eastAsia="en-US" w:bidi="ar-SA"/>
      </w:rPr>
    </w:lvl>
    <w:lvl w:ilvl="5" w:tplc="20B4DA6E">
      <w:numFmt w:val="bullet"/>
      <w:lvlText w:val="•"/>
      <w:lvlJc w:val="left"/>
      <w:pPr>
        <w:ind w:left="5245" w:hanging="341"/>
      </w:pPr>
      <w:rPr>
        <w:rFonts w:hint="default"/>
        <w:lang w:val="pl-PL" w:eastAsia="en-US" w:bidi="ar-SA"/>
      </w:rPr>
    </w:lvl>
    <w:lvl w:ilvl="6" w:tplc="385EBD04">
      <w:numFmt w:val="bullet"/>
      <w:lvlText w:val="•"/>
      <w:lvlJc w:val="left"/>
      <w:pPr>
        <w:ind w:left="6201" w:hanging="341"/>
      </w:pPr>
      <w:rPr>
        <w:rFonts w:hint="default"/>
        <w:lang w:val="pl-PL" w:eastAsia="en-US" w:bidi="ar-SA"/>
      </w:rPr>
    </w:lvl>
    <w:lvl w:ilvl="7" w:tplc="E900357C">
      <w:numFmt w:val="bullet"/>
      <w:lvlText w:val="•"/>
      <w:lvlJc w:val="left"/>
      <w:pPr>
        <w:ind w:left="7157" w:hanging="341"/>
      </w:pPr>
      <w:rPr>
        <w:rFonts w:hint="default"/>
        <w:lang w:val="pl-PL" w:eastAsia="en-US" w:bidi="ar-SA"/>
      </w:rPr>
    </w:lvl>
    <w:lvl w:ilvl="8" w:tplc="2EFAB2B0">
      <w:numFmt w:val="bullet"/>
      <w:lvlText w:val="•"/>
      <w:lvlJc w:val="left"/>
      <w:pPr>
        <w:ind w:left="8113" w:hanging="341"/>
      </w:pPr>
      <w:rPr>
        <w:rFonts w:hint="default"/>
        <w:lang w:val="pl-PL" w:eastAsia="en-US" w:bidi="ar-SA"/>
      </w:rPr>
    </w:lvl>
  </w:abstractNum>
  <w:abstractNum w:abstractNumId="1" w15:restartNumberingAfterBreak="0">
    <w:nsid w:val="498954B2"/>
    <w:multiLevelType w:val="hybridMultilevel"/>
    <w:tmpl w:val="289A1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12FB6"/>
    <w:multiLevelType w:val="hybridMultilevel"/>
    <w:tmpl w:val="209C4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50485"/>
    <w:multiLevelType w:val="hybridMultilevel"/>
    <w:tmpl w:val="D7684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90710">
    <w:abstractNumId w:val="1"/>
  </w:num>
  <w:num w:numId="2" w16cid:durableId="17130737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7828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312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02"/>
    <w:rsid w:val="000330CD"/>
    <w:rsid w:val="00067679"/>
    <w:rsid w:val="000A17B7"/>
    <w:rsid w:val="000A2EE8"/>
    <w:rsid w:val="000A41D6"/>
    <w:rsid w:val="000A45B5"/>
    <w:rsid w:val="000D7A7B"/>
    <w:rsid w:val="00175117"/>
    <w:rsid w:val="001C3B87"/>
    <w:rsid w:val="00213C85"/>
    <w:rsid w:val="00247968"/>
    <w:rsid w:val="002B4F12"/>
    <w:rsid w:val="002F39B9"/>
    <w:rsid w:val="00357A2A"/>
    <w:rsid w:val="003764ED"/>
    <w:rsid w:val="003B02A6"/>
    <w:rsid w:val="003B4384"/>
    <w:rsid w:val="003E047B"/>
    <w:rsid w:val="003E1259"/>
    <w:rsid w:val="00431B5C"/>
    <w:rsid w:val="00451F79"/>
    <w:rsid w:val="00477B7E"/>
    <w:rsid w:val="004A7175"/>
    <w:rsid w:val="004C73CE"/>
    <w:rsid w:val="004E09A8"/>
    <w:rsid w:val="004E5BC9"/>
    <w:rsid w:val="00501B0A"/>
    <w:rsid w:val="0055389E"/>
    <w:rsid w:val="00584165"/>
    <w:rsid w:val="00660291"/>
    <w:rsid w:val="006F2519"/>
    <w:rsid w:val="006F3C81"/>
    <w:rsid w:val="007025E6"/>
    <w:rsid w:val="00705462"/>
    <w:rsid w:val="00746ACA"/>
    <w:rsid w:val="007A691B"/>
    <w:rsid w:val="007D4627"/>
    <w:rsid w:val="00804D7D"/>
    <w:rsid w:val="00860399"/>
    <w:rsid w:val="008C5C6C"/>
    <w:rsid w:val="008D1C57"/>
    <w:rsid w:val="009C55A2"/>
    <w:rsid w:val="009E1466"/>
    <w:rsid w:val="00A31AAF"/>
    <w:rsid w:val="00A70779"/>
    <w:rsid w:val="00AF0B64"/>
    <w:rsid w:val="00AF78D7"/>
    <w:rsid w:val="00B32E31"/>
    <w:rsid w:val="00C37E55"/>
    <w:rsid w:val="00C56A5B"/>
    <w:rsid w:val="00C973CE"/>
    <w:rsid w:val="00D30967"/>
    <w:rsid w:val="00D377C2"/>
    <w:rsid w:val="00DB6895"/>
    <w:rsid w:val="00DD71F8"/>
    <w:rsid w:val="00DF16F7"/>
    <w:rsid w:val="00E01848"/>
    <w:rsid w:val="00E26202"/>
    <w:rsid w:val="00E62C6F"/>
    <w:rsid w:val="00EA1F2A"/>
    <w:rsid w:val="00F52233"/>
    <w:rsid w:val="00F64E59"/>
    <w:rsid w:val="00F719C2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6E1C"/>
  <w15:chartTrackingRefBased/>
  <w15:docId w15:val="{69071EE6-E819-4CAC-9BB8-FE8991C8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202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2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6202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E262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202"/>
    <w:rPr>
      <w:rFonts w:ascii="Calibri" w:eastAsia="SimSun" w:hAnsi="Calibri" w:cs="Calibri"/>
      <w:kern w:val="3"/>
    </w:rPr>
  </w:style>
  <w:style w:type="paragraph" w:styleId="Akapitzlist">
    <w:name w:val="List Paragraph"/>
    <w:aliases w:val="L1,Numerowanie,2 heading,A_wyliczenie,K-P_odwolanie,Akapit z listą5,maz_wyliczenie,opis dzialania,normalny tekst,CW_Lista,Bullet Number,lp1,List Paragraph2,ISCG Numerowanie,lp11,List Paragraph11,Bullet 1,Use Case List Paragraph,Obiekt"/>
    <w:basedOn w:val="Normalny"/>
    <w:link w:val="AkapitzlistZnak"/>
    <w:uiPriority w:val="34"/>
    <w:qFormat/>
    <w:rsid w:val="003764ED"/>
    <w:pPr>
      <w:widowControl/>
      <w:suppressAutoHyphens w:val="0"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B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B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B87"/>
    <w:rPr>
      <w:rFonts w:ascii="Calibri" w:eastAsia="SimSun" w:hAnsi="Calibri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B87"/>
    <w:rPr>
      <w:rFonts w:ascii="Calibri" w:eastAsia="SimSun" w:hAnsi="Calibri" w:cs="Calibri"/>
      <w:b/>
      <w:bCs/>
      <w:kern w:val="3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Bullet Number Znak,lp1 Znak,List Paragraph2 Znak,lp11 Znak"/>
    <w:link w:val="Akapitzlist"/>
    <w:uiPriority w:val="34"/>
    <w:qFormat/>
    <w:rsid w:val="00F64E59"/>
  </w:style>
  <w:style w:type="paragraph" w:customStyle="1" w:styleId="Standard">
    <w:name w:val="Standard"/>
    <w:rsid w:val="00D377C2"/>
    <w:pPr>
      <w:suppressAutoHyphens/>
      <w:autoSpaceDN w:val="0"/>
      <w:jc w:val="left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5</Pages>
  <Words>2011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2023-09-12T07:54:00Z</cp:lastPrinted>
  <dcterms:created xsi:type="dcterms:W3CDTF">2023-08-01T06:46:00Z</dcterms:created>
  <dcterms:modified xsi:type="dcterms:W3CDTF">2023-09-12T12:29:00Z</dcterms:modified>
</cp:coreProperties>
</file>