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rPr/>
      </w:pPr>
      <w:r>
        <w:rPr/>
      </w:r>
    </w:p>
    <w:p>
      <w:pPr>
        <w:pStyle w:val="Normal"/>
        <w:spacing w:lineRule="auto" w:line="276"/>
        <w:rPr/>
      </w:pPr>
      <w:r>
        <w:rPr/>
        <w:t xml:space="preserve"> </w:t>
      </w:r>
      <w:r>
        <w:rPr/>
        <w:t>Numer sprawy: WA.271.7.2023.AM</w:t>
      </w:r>
    </w:p>
    <w:p>
      <w:pPr>
        <w:pStyle w:val="Normal"/>
        <w:spacing w:lineRule="auto" w:line="276"/>
        <w:rPr/>
      </w:pPr>
      <w:r>
        <w:rPr/>
      </w:r>
    </w:p>
    <w:p>
      <w:pPr>
        <w:pStyle w:val="Normal"/>
        <w:spacing w:lineRule="auto" w:line="276"/>
        <w:rPr/>
      </w:pPr>
      <w:r>
        <w:rPr/>
      </w:r>
    </w:p>
    <w:tbl>
      <w:tblPr>
        <w:tblW w:w="9072"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40"/>
                <w:szCs w:val="40"/>
              </w:rPr>
            </w:pPr>
            <w:r>
              <w:rPr>
                <w:sz w:val="40"/>
                <w:szCs w:val="40"/>
              </w:rPr>
              <w:t>SPECYFIKACJA WARUNKÓW ZAMÓWIENIA</w:t>
            </w:r>
          </w:p>
        </w:tc>
      </w:tr>
    </w:tbl>
    <w:p>
      <w:pPr>
        <w:pStyle w:val="Normal"/>
        <w:spacing w:lineRule="auto" w:line="276"/>
        <w:rPr/>
      </w:pPr>
      <w:r>
        <w:rPr/>
      </w:r>
    </w:p>
    <w:p>
      <w:pPr>
        <w:pStyle w:val="Normal"/>
        <w:spacing w:lineRule="auto" w:line="276"/>
        <w:jc w:val="center"/>
        <w:rPr/>
      </w:pPr>
      <w:r>
        <w:rPr/>
        <w:t>dalej  (SWZ)</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Nazwa nadana zamówieniu przez Zamawiającego:</w:t>
      </w:r>
    </w:p>
    <w:p>
      <w:pPr>
        <w:pStyle w:val="Normal"/>
        <w:spacing w:lineRule="auto" w:line="276"/>
        <w:jc w:val="center"/>
        <w:rPr>
          <w:b/>
          <w:bCs/>
          <w:sz w:val="32"/>
          <w:szCs w:val="32"/>
        </w:rPr>
      </w:pPr>
      <w:r>
        <w:rPr>
          <w:b/>
          <w:bCs/>
          <w:sz w:val="32"/>
          <w:szCs w:val="32"/>
        </w:rPr>
        <w:t>Dostawa i montaż pumptracków modułowych w ramach zadania inwestycyjnego pn. „ Budowa ogólnodostępnych pumptracków modułowych na terenie Szkoły Podstawowej nr 3 we Włodawie”</w:t>
      </w:r>
    </w:p>
    <w:p>
      <w:pPr>
        <w:pStyle w:val="Normal"/>
        <w:spacing w:lineRule="auto" w:line="276"/>
        <w:rPr/>
      </w:pPr>
      <w:r>
        <w:rPr/>
      </w:r>
    </w:p>
    <w:p>
      <w:pPr>
        <w:pStyle w:val="Normal"/>
        <w:spacing w:lineRule="auto" w:line="276"/>
        <w:rPr/>
      </w:pPr>
      <w:r>
        <w:rPr/>
      </w:r>
    </w:p>
    <w:p>
      <w:pPr>
        <w:pStyle w:val="Normal"/>
        <w:spacing w:lineRule="auto" w:line="276"/>
        <w:jc w:val="both"/>
        <w:rPr/>
      </w:pPr>
      <w:r>
        <w:rPr/>
      </w:r>
    </w:p>
    <w:p>
      <w:pPr>
        <w:pStyle w:val="Normal"/>
        <w:spacing w:lineRule="auto" w:line="276"/>
        <w:jc w:val="both"/>
        <w:rPr/>
      </w:pPr>
      <w:r>
        <w:rPr/>
        <w:t xml:space="preserve">Działając na podstawie ustawy z dnia 11 września 2019 r. Prawo zamówień publicznych (Dz. U. z 2022 r. poz. </w:t>
      </w:r>
      <w:r>
        <w:rPr>
          <w:lang w:val="pl-PL" w:eastAsia="pl-PL" w:bidi="ar-SA"/>
        </w:rPr>
        <w:t>1710</w:t>
      </w:r>
      <w:r>
        <w:rPr/>
        <w:t>) w trybie podstawowym, w którym w odpowiedzi na ogłoszenie</w:t>
        <w:br/>
        <w:t>o zamówieniu oferty mogą składać wszyscy zainteresowani wykonawcy, a następnie zamawiający wybiera najkorzystniejszą ofertę bez przeprowadzenia negocjacji (art. 275 pkt 1 ustawy). Zamawiający nie przewiduje możliwości wyboru najkorzystniejszej oferty</w:t>
        <w:br/>
        <w:t xml:space="preserve">z możliwością prowadzenia negocjacji (art. 275 pkt 2) ustawy) </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jc w:val="center"/>
        <w:rPr/>
      </w:pPr>
      <w:r>
        <w:rPr/>
        <w:t xml:space="preserve">Zatwierdził w dniu </w:t>
      </w:r>
      <w:r>
        <w:rPr/>
        <w:t>08.05.2023r.</w:t>
      </w:r>
    </w:p>
    <w:p>
      <w:pPr>
        <w:pStyle w:val="Normal"/>
        <w:spacing w:lineRule="auto" w:line="276"/>
        <w:jc w:val="center"/>
        <w:rPr/>
      </w:pPr>
      <w:r>
        <w:rPr>
          <w:rFonts w:ascii="Cambria" w:hAnsi="Cambria"/>
          <w:b/>
          <w:bCs/>
          <w:i/>
          <w:iCs/>
        </w:rPr>
        <w:t>(-) Z up. Burmistrza</w:t>
      </w:r>
    </w:p>
    <w:p>
      <w:pPr>
        <w:pStyle w:val="Normal"/>
        <w:spacing w:lineRule="auto" w:line="276"/>
        <w:jc w:val="center"/>
        <w:rPr>
          <w:rFonts w:ascii="Cambria" w:hAnsi="Cambria"/>
          <w:b/>
          <w:bCs/>
          <w:i/>
          <w:i/>
          <w:iCs/>
        </w:rPr>
      </w:pPr>
      <w:r>
        <w:rPr>
          <w:rFonts w:ascii="Cambria" w:hAnsi="Cambria"/>
          <w:b/>
          <w:bCs/>
          <w:i/>
          <w:iCs/>
        </w:rPr>
        <w:t>Wiesław Holaczuk</w:t>
      </w:r>
    </w:p>
    <w:p>
      <w:pPr>
        <w:pStyle w:val="Normal"/>
        <w:spacing w:lineRule="auto" w:line="276"/>
        <w:jc w:val="center"/>
        <w:rPr>
          <w:rFonts w:ascii="Cambria" w:hAnsi="Cambria"/>
          <w:b/>
          <w:bCs/>
          <w:i/>
          <w:i/>
          <w:iCs/>
        </w:rPr>
      </w:pPr>
      <w:r>
        <w:rPr>
          <w:rFonts w:ascii="Cambria" w:hAnsi="Cambria"/>
          <w:b/>
          <w:bCs/>
          <w:i/>
          <w:iCs/>
        </w:rPr>
        <w:t>Zastępca Burmistrza</w:t>
      </w:r>
    </w:p>
    <w:p>
      <w:pPr>
        <w:pStyle w:val="Normal"/>
        <w:spacing w:lineRule="auto" w:line="276"/>
        <w:jc w:val="center"/>
        <w:rPr>
          <w:color w:val="000000"/>
        </w:rPr>
      </w:pPr>
      <w:r>
        <w:rPr>
          <w:color w:val="000000"/>
        </w:rPr>
      </w:r>
    </w:p>
    <w:p>
      <w:pPr>
        <w:pStyle w:val="Normal"/>
        <w:spacing w:lineRule="auto" w:line="276"/>
        <w:jc w:val="center"/>
        <w:rPr/>
      </w:pPr>
      <w:r>
        <w:rPr/>
      </w:r>
    </w:p>
    <w:p>
      <w:pPr>
        <w:pStyle w:val="Normal"/>
        <w:spacing w:lineRule="auto" w:line="276"/>
        <w:jc w:val="center"/>
        <w:rPr/>
      </w:pPr>
      <w:r>
        <w:rPr/>
        <w:t>………………………………</w:t>
      </w:r>
      <w:r>
        <w:rPr/>
        <w:t>.………….………..</w:t>
      </w:r>
    </w:p>
    <w:p>
      <w:pPr>
        <w:sectPr>
          <w:headerReference w:type="default" r:id="rId2"/>
          <w:footerReference w:type="default" r:id="rId3"/>
          <w:type w:val="nextPage"/>
          <w:pgSz w:w="11906" w:h="16838"/>
          <w:pgMar w:left="1417" w:right="1417" w:gutter="0" w:header="327" w:top="1416" w:footer="1261" w:bottom="1420"/>
          <w:pgNumType w:fmt="decimal"/>
          <w:formProt w:val="false"/>
          <w:textDirection w:val="lrTb"/>
          <w:docGrid w:type="default" w:linePitch="326" w:charSpace="0"/>
        </w:sectPr>
        <w:pStyle w:val="Normal"/>
        <w:spacing w:lineRule="auto" w:line="276"/>
        <w:jc w:val="center"/>
        <w:rPr/>
      </w:pPr>
      <w:r>
        <w:rPr/>
        <w:t>(podpis Kierownika Zamawiającego)</w:t>
      </w:r>
    </w:p>
    <w:tbl>
      <w:tblPr>
        <w:tblW w:w="9054"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54"/>
      </w:tblGrid>
      <w:tr>
        <w:trPr/>
        <w:tc>
          <w:tcPr>
            <w:tcW w:w="90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1</w:t>
            </w:r>
          </w:p>
          <w:p>
            <w:pPr>
              <w:pStyle w:val="Normal"/>
              <w:widowControl w:val="false"/>
              <w:spacing w:lineRule="auto" w:line="276"/>
              <w:jc w:val="center"/>
              <w:rPr>
                <w:b/>
                <w:bCs/>
              </w:rPr>
            </w:pPr>
            <w:r>
              <w:rPr>
                <w:b/>
                <w:bCs/>
              </w:rPr>
              <w:t>POSTANOWIENIA OGÓLNE</w:t>
            </w:r>
          </w:p>
        </w:tc>
      </w:tr>
    </w:tbl>
    <w:p>
      <w:pPr>
        <w:pStyle w:val="Normal"/>
        <w:spacing w:lineRule="auto" w:line="276"/>
        <w:rPr/>
      </w:pPr>
      <w:r>
        <w:rPr/>
      </w:r>
    </w:p>
    <w:p>
      <w:pPr>
        <w:pStyle w:val="Normal"/>
        <w:numPr>
          <w:ilvl w:val="1"/>
          <w:numId w:val="1"/>
        </w:numPr>
        <w:spacing w:lineRule="auto" w:line="276"/>
        <w:rPr>
          <w:b/>
          <w:bCs/>
        </w:rPr>
      </w:pPr>
      <w:r>
        <w:rPr>
          <w:b/>
          <w:bCs/>
        </w:rPr>
        <w:t>Nazwa oraz adres Zamawiającego.</w:t>
        <w:tab/>
      </w:r>
    </w:p>
    <w:p>
      <w:pPr>
        <w:pStyle w:val="Normal"/>
        <w:spacing w:lineRule="auto" w:line="276"/>
        <w:rPr>
          <w:b/>
          <w:bCs/>
        </w:rPr>
      </w:pPr>
      <w:r>
        <w:rPr>
          <w:b/>
          <w:bCs/>
        </w:rPr>
        <w:t>Gmina Miejska Włodawa</w:t>
      </w:r>
    </w:p>
    <w:p>
      <w:pPr>
        <w:pStyle w:val="Normal"/>
        <w:spacing w:lineRule="auto" w:line="276"/>
        <w:rPr/>
      </w:pPr>
      <w:r>
        <w:rPr/>
        <w:t xml:space="preserve">Al. Józefa Piłsudskiego 41, 22-200 Włodawa </w:t>
      </w:r>
    </w:p>
    <w:p>
      <w:pPr>
        <w:pStyle w:val="Normal"/>
        <w:spacing w:lineRule="auto" w:line="276"/>
        <w:rPr/>
      </w:pPr>
      <w:r>
        <w:rPr/>
        <w:t>NIP: 565-14-09-974, REGON: 110197902</w:t>
      </w:r>
    </w:p>
    <w:p>
      <w:pPr>
        <w:pStyle w:val="Normal"/>
        <w:spacing w:lineRule="auto" w:line="276"/>
        <w:rPr/>
      </w:pPr>
      <w:r>
        <w:rPr/>
        <w:t>nr telefonu (82) 57 21 444, nr faksu (82) 57 22 454</w:t>
      </w:r>
    </w:p>
    <w:p>
      <w:pPr>
        <w:pStyle w:val="Normal"/>
        <w:spacing w:lineRule="auto" w:line="276"/>
        <w:rPr/>
      </w:pPr>
      <w:r>
        <w:rPr/>
        <w:t>Godziny urzędowania : poniedziałek- piątek godz. 7.30 – 15.30.</w:t>
      </w:r>
    </w:p>
    <w:p>
      <w:pPr>
        <w:pStyle w:val="Normal"/>
        <w:spacing w:lineRule="auto" w:line="276"/>
        <w:rPr/>
      </w:pPr>
      <w:r>
        <w:rPr/>
        <w:t xml:space="preserve">Adres poczty elektronicznej: </w:t>
      </w:r>
      <w:hyperlink r:id="rId4">
        <w:r>
          <w:rPr>
            <w:rStyle w:val="Czeinternetowe"/>
          </w:rPr>
          <w:t>info@wlodawa.eu</w:t>
        </w:r>
      </w:hyperlink>
      <w:r>
        <w:rPr/>
        <w:t xml:space="preserve"> </w:t>
      </w:r>
    </w:p>
    <w:p>
      <w:pPr>
        <w:pStyle w:val="Normal"/>
        <w:spacing w:lineRule="auto" w:line="276"/>
        <w:rPr/>
      </w:pPr>
      <w:r>
        <w:rPr/>
        <w:t xml:space="preserve">Strona internetowa Zamawiającego:  </w:t>
      </w:r>
      <w:hyperlink r:id="rId5">
        <w:r>
          <w:rPr>
            <w:rStyle w:val="Czeinternetowe"/>
          </w:rPr>
          <w:t>www.wlodawa.eu</w:t>
        </w:r>
      </w:hyperlink>
    </w:p>
    <w:p>
      <w:pPr>
        <w:pStyle w:val="Normal"/>
        <w:spacing w:lineRule="auto" w:line="276"/>
        <w:rPr/>
      </w:pPr>
      <w:r>
        <w:rPr/>
        <w:t xml:space="preserve">Strona BIP Zamawiającego: </w:t>
      </w:r>
      <w:r>
        <w:rPr>
          <w:color w:val="0000FF"/>
        </w:rPr>
        <w:t>um</w:t>
      </w:r>
      <w:hyperlink r:id="rId6">
        <w:r>
          <w:rPr>
            <w:rStyle w:val="Czeinternetowe"/>
            <w:color w:val="0000FF"/>
          </w:rPr>
          <w:t>wlodawa.bip.lubelsk</w:t>
        </w:r>
      </w:hyperlink>
      <w:r>
        <w:rPr>
          <w:color w:val="0000FF"/>
        </w:rPr>
        <w:t xml:space="preserve">ie.pl </w:t>
      </w:r>
      <w:r>
        <w:rPr/>
        <w:t xml:space="preserve"> </w:t>
      </w:r>
    </w:p>
    <w:p>
      <w:pPr>
        <w:pStyle w:val="Normal"/>
        <w:spacing w:lineRule="auto" w:line="276"/>
        <w:jc w:val="both"/>
        <w:rPr/>
      </w:pPr>
      <w:r>
        <w:rPr/>
        <w:t>Strona internetowa prowadzonego postępowania na której udostępniane będą zmiany</w:t>
        <w:br/>
        <w:t>i wyjaśnienia treści SWZ oraz inne dokumenty zamówienia bezpośrednio związane</w:t>
        <w:br/>
        <w:t xml:space="preserve">z postępowaniem o udzielenie zamówienia [URL]: </w:t>
      </w:r>
      <w:hyperlink r:id="rId7">
        <w:r>
          <w:rPr>
            <w:rStyle w:val="Czeinternetowe"/>
          </w:rPr>
          <w:t>https://platformazakupowa.pl/pn/wlodawa</w:t>
        </w:r>
      </w:hyperlink>
      <w:r>
        <w:rPr>
          <w:rStyle w:val="Czeinternetowe"/>
        </w:rPr>
        <w:t xml:space="preserve"> </w:t>
      </w:r>
      <w:r>
        <w:rPr/>
        <w:t xml:space="preserve"> </w:t>
      </w:r>
    </w:p>
    <w:p>
      <w:pPr>
        <w:pStyle w:val="Normal"/>
        <w:spacing w:lineRule="auto" w:line="276"/>
        <w:rPr/>
      </w:pPr>
      <w:r>
        <w:rPr/>
        <w:tab/>
      </w:r>
    </w:p>
    <w:p>
      <w:pPr>
        <w:pStyle w:val="Normal"/>
        <w:numPr>
          <w:ilvl w:val="1"/>
          <w:numId w:val="1"/>
        </w:numPr>
        <w:spacing w:lineRule="auto" w:line="276"/>
        <w:rPr>
          <w:b/>
          <w:bCs/>
        </w:rPr>
      </w:pPr>
      <w:r>
        <w:rPr>
          <w:b/>
          <w:bCs/>
        </w:rPr>
        <w:t>Tryb udzielenia zamówienia.</w:t>
      </w:r>
    </w:p>
    <w:p>
      <w:pPr>
        <w:pStyle w:val="Normal"/>
        <w:spacing w:lineRule="auto" w:line="276"/>
        <w:jc w:val="both"/>
        <w:rPr/>
      </w:pPr>
      <w:r>
        <w:rPr/>
        <w:t>Niniejsze postępowanie o udzielenie zamówienia publicznego prowadzone jest  na podstawie przepisów ustawy w trybie podstawowym w którym w odpowiedzi na ogłoszenie</w:t>
        <w:br/>
        <w:t>o zamówieniu oferty mogą składać wszyscy zainteresowani wykonawcy, a następnie zamawiający wybiera najkorzystniejszą ofertę bez przeprowadzenia negocjacji (art. 275 pkt 1 ustawy). Zamawiający nie przewiduje możliwości wyboru najkorzystniejszej oferty</w:t>
        <w:br/>
        <w:t>z możliwością prowadzenia negocjacji (art. 275 pkt 2) ustawy).</w:t>
      </w:r>
    </w:p>
    <w:p>
      <w:pPr>
        <w:pStyle w:val="Normal"/>
        <w:spacing w:lineRule="auto" w:line="276"/>
        <w:jc w:val="both"/>
        <w:rPr/>
      </w:pPr>
      <w:r>
        <w:rPr/>
      </w:r>
    </w:p>
    <w:p>
      <w:pPr>
        <w:pStyle w:val="Normal"/>
        <w:numPr>
          <w:ilvl w:val="1"/>
          <w:numId w:val="1"/>
        </w:numPr>
        <w:spacing w:lineRule="auto" w:line="276"/>
        <w:rPr>
          <w:b/>
          <w:bCs/>
        </w:rPr>
      </w:pPr>
      <w:r>
        <w:rPr>
          <w:b/>
          <w:bCs/>
        </w:rPr>
        <w:t>Wartość zamówienia.</w:t>
      </w:r>
    </w:p>
    <w:p>
      <w:pPr>
        <w:pStyle w:val="Normal"/>
        <w:spacing w:lineRule="auto" w:line="276"/>
        <w:jc w:val="both"/>
        <w:rPr/>
      </w:pPr>
      <w:r>
        <w:rPr/>
        <w:t>Niniejsze zamówienie jest zamówieniem klasycznym w rozumieniu art. 7 pkt 33) ustawy. Wartość zamówienia nie przekracza progów unijnych w rozumieniu art. 3 ustawy.</w:t>
      </w:r>
    </w:p>
    <w:p>
      <w:pPr>
        <w:pStyle w:val="Normal"/>
        <w:spacing w:lineRule="auto" w:line="276"/>
        <w:jc w:val="both"/>
        <w:rPr/>
      </w:pPr>
      <w:r>
        <w:rPr/>
      </w:r>
      <w:bookmarkStart w:id="0" w:name="_Hlk60813568"/>
      <w:bookmarkStart w:id="1" w:name="_Hlk60813568"/>
      <w:bookmarkEnd w:id="1"/>
    </w:p>
    <w:p>
      <w:pPr>
        <w:pStyle w:val="Normal"/>
        <w:numPr>
          <w:ilvl w:val="1"/>
          <w:numId w:val="1"/>
        </w:numPr>
        <w:spacing w:lineRule="auto" w:line="276"/>
        <w:jc w:val="both"/>
        <w:rPr>
          <w:b/>
          <w:bCs/>
        </w:rPr>
      </w:pPr>
      <w:r>
        <w:rPr>
          <w:b/>
          <w:bCs/>
        </w:rPr>
        <w:t>Słownik.</w:t>
      </w:r>
    </w:p>
    <w:p>
      <w:pPr>
        <w:pStyle w:val="Normal"/>
        <w:spacing w:lineRule="auto" w:line="276"/>
        <w:jc w:val="both"/>
        <w:rPr/>
      </w:pPr>
      <w:r>
        <w:rPr/>
        <w:t>Użyte w niniejszej SWZ (oraz w załącznikach) terminy mają następujące znaczenie:</w:t>
      </w:r>
    </w:p>
    <w:p>
      <w:pPr>
        <w:pStyle w:val="Normal"/>
        <w:spacing w:lineRule="auto" w:line="276"/>
        <w:jc w:val="both"/>
        <w:rPr/>
      </w:pPr>
      <w:r>
        <w:rPr/>
        <w:t>1) „</w:t>
      </w:r>
      <w:r>
        <w:rPr>
          <w:b/>
          <w:bCs/>
        </w:rPr>
        <w:t>ustawa</w:t>
      </w:r>
      <w:r>
        <w:rPr/>
        <w:t xml:space="preserve">” – ustawa z dnia 11 września 2019 r. Prawo zamówień publicznych  </w:t>
        <w:br/>
        <w:t xml:space="preserve">(Dz. U. z 2022 r. poz. </w:t>
      </w:r>
      <w:r>
        <w:rPr>
          <w:lang w:val="pl-PL" w:eastAsia="pl-PL" w:bidi="ar-SA"/>
        </w:rPr>
        <w:t>1710</w:t>
      </w:r>
      <w:r>
        <w:rPr/>
        <w:t xml:space="preserve"> z</w:t>
      </w:r>
      <w:r>
        <w:rPr>
          <w:lang w:val="pl-PL" w:eastAsia="pl-PL" w:bidi="ar-SA"/>
        </w:rPr>
        <w:t>e</w:t>
      </w:r>
      <w:r>
        <w:rPr/>
        <w:t xml:space="preserve"> zm.) ,</w:t>
      </w:r>
    </w:p>
    <w:p>
      <w:pPr>
        <w:pStyle w:val="Normal"/>
        <w:spacing w:lineRule="auto" w:line="276"/>
        <w:jc w:val="both"/>
        <w:rPr/>
      </w:pPr>
      <w:r>
        <w:rPr/>
        <w:t>2) „</w:t>
      </w:r>
      <w:r>
        <w:rPr>
          <w:b/>
          <w:bCs/>
        </w:rPr>
        <w:t>SWZ</w:t>
      </w:r>
      <w:r>
        <w:rPr/>
        <w:t>” – niniejsza Specyfikacja Warunków Zamówienia,</w:t>
      </w:r>
    </w:p>
    <w:p>
      <w:pPr>
        <w:pStyle w:val="Normal"/>
        <w:spacing w:lineRule="auto" w:line="276"/>
        <w:jc w:val="both"/>
        <w:rPr/>
      </w:pPr>
      <w:r>
        <w:rPr/>
        <w:t>3) „</w:t>
      </w:r>
      <w:r>
        <w:rPr>
          <w:b/>
          <w:bCs/>
        </w:rPr>
        <w:t>zamówienie</w:t>
      </w:r>
      <w:r>
        <w:rPr/>
        <w:t>” – zamówienie publiczne będące przedmiotem niniejszego postępowania,</w:t>
      </w:r>
    </w:p>
    <w:p>
      <w:pPr>
        <w:pStyle w:val="Normal"/>
        <w:spacing w:lineRule="auto" w:line="276"/>
        <w:jc w:val="both"/>
        <w:rPr/>
      </w:pPr>
      <w:r>
        <w:rPr/>
        <w:t>4)</w:t>
      </w:r>
      <w:r>
        <w:rPr>
          <w:b/>
          <w:bCs/>
        </w:rPr>
        <w:t>„postępowanie”</w:t>
      </w:r>
      <w:r>
        <w:rPr/>
        <w:t xml:space="preserve"> – postępowanie o udzielenie zamówienia publicznego, którego dotyczy niniejsza SWZ,</w:t>
      </w:r>
    </w:p>
    <w:p>
      <w:pPr>
        <w:pStyle w:val="Normal"/>
        <w:spacing w:lineRule="auto" w:line="276"/>
        <w:jc w:val="both"/>
        <w:rPr/>
      </w:pPr>
      <w:r>
        <w:rPr/>
        <w:t>5) „</w:t>
      </w:r>
      <w:r>
        <w:rPr>
          <w:b/>
          <w:bCs/>
        </w:rPr>
        <w:t>Zamawiający</w:t>
      </w:r>
      <w:r>
        <w:rPr/>
        <w:t xml:space="preserve">” – </w:t>
      </w:r>
      <w:r>
        <w:rPr>
          <w:lang w:val="pl-PL" w:eastAsia="zh-CN" w:bidi="ar-SA"/>
        </w:rPr>
        <w:t>Gmina Miejska Włodawa,</w:t>
      </w:r>
    </w:p>
    <w:p>
      <w:pPr>
        <w:pStyle w:val="Normal"/>
        <w:spacing w:lineRule="auto" w:line="276"/>
        <w:jc w:val="both"/>
        <w:rPr/>
      </w:pPr>
      <w:r>
        <w:rPr>
          <w:lang w:val="pl-PL" w:eastAsia="zh-CN" w:bidi="ar-SA"/>
        </w:rPr>
        <w:t xml:space="preserve">6) </w:t>
      </w:r>
      <w:r>
        <w:rPr/>
        <w:t>„</w:t>
      </w:r>
      <w:r>
        <w:rPr>
          <w:b/>
          <w:bCs/>
        </w:rPr>
        <w:t>Wykonawca</w:t>
      </w:r>
      <w:r>
        <w:rPr/>
        <w:t>”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pPr>
        <w:pStyle w:val="Normal"/>
        <w:spacing w:lineRule="auto" w:line="276"/>
        <w:jc w:val="both"/>
        <w:rPr/>
      </w:pPr>
      <w:r>
        <w:rPr/>
        <w:t>7) „</w:t>
      </w:r>
      <w:r>
        <w:rPr>
          <w:b/>
          <w:bCs/>
        </w:rPr>
        <w:t>RODO</w:t>
      </w:r>
      <w:r>
        <w:rPr/>
        <w:t>”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w:t>
        <w:br/>
        <w:t>str. 1),</w:t>
      </w:r>
    </w:p>
    <w:p>
      <w:pPr>
        <w:pStyle w:val="Normal"/>
        <w:spacing w:lineRule="auto" w:line="276"/>
        <w:jc w:val="both"/>
        <w:rPr/>
      </w:pPr>
      <w:r>
        <w:rPr>
          <w:lang w:val="pl-PL" w:eastAsia="zh-CN" w:bidi="hi-IN"/>
        </w:rPr>
        <w:t xml:space="preserve">8) </w:t>
      </w:r>
      <w:r>
        <w:rPr>
          <w:b/>
          <w:bCs/>
          <w:lang w:val="pl-PL" w:eastAsia="zh-CN" w:bidi="hi-IN"/>
        </w:rPr>
        <w:t>platformazakupowa.pl</w:t>
      </w:r>
      <w:r>
        <w:rPr>
          <w:lang w:val="pl-PL" w:eastAsia="zh-CN" w:bidi="hi-IN"/>
        </w:rPr>
        <w:t xml:space="preserve"> </w:t>
      </w:r>
      <w:r>
        <w:rPr/>
        <w:t>– środek komunikacji elektronicznej służący do komunikacji elektronicznej między Zamawiającym i Wykonawcami,</w:t>
      </w:r>
    </w:p>
    <w:p>
      <w:pPr>
        <w:pStyle w:val="Normal"/>
        <w:spacing w:lineRule="auto" w:line="276"/>
        <w:jc w:val="both"/>
        <w:rPr/>
      </w:pPr>
      <w:r>
        <w:rPr/>
        <w:t xml:space="preserve">9) </w:t>
      </w:r>
      <w:r>
        <w:rPr>
          <w:b/>
          <w:bCs/>
        </w:rPr>
        <w:t>Profil nabywcy</w:t>
      </w:r>
      <w:r>
        <w:rPr/>
        <w:t xml:space="preserve"> – strona </w:t>
      </w:r>
      <w:hyperlink r:id="rId8">
        <w:r>
          <w:rPr>
            <w:rStyle w:val="Czeinternetowe"/>
          </w:rPr>
          <w:t>https://platformazakupowa.pl/pn/wlodawa</w:t>
        </w:r>
      </w:hyperlink>
      <w:r>
        <w:rPr>
          <w:rStyle w:val="Czeinternetowe"/>
        </w:rPr>
        <w:t xml:space="preserve"> </w:t>
      </w:r>
      <w:r>
        <w:rPr/>
        <w:t>, zgodnie z ustawą Pzp strona prowadzonego postępowania.</w:t>
      </w:r>
    </w:p>
    <w:p>
      <w:pPr>
        <w:pStyle w:val="Normal"/>
        <w:spacing w:lineRule="auto" w:line="276"/>
        <w:jc w:val="both"/>
        <w:rPr/>
      </w:pPr>
      <w:r>
        <w:rPr/>
        <w:t xml:space="preserve">10) </w:t>
      </w:r>
      <w:r>
        <w:rPr>
          <w:b/>
          <w:bCs/>
        </w:rPr>
        <w:t>Instrukcja użytkownika</w:t>
      </w:r>
      <w:r>
        <w:rPr/>
        <w:t xml:space="preserve"> – Instrukcja użytkownika platformy zakupowej dostępna na stronie internetowej pod adresem: </w:t>
      </w:r>
      <w:r>
        <w:rPr>
          <w:rStyle w:val="Czeinternetowe"/>
        </w:rPr>
        <w:t>https://platformazakupowa.pl/strona/45-instrukcje</w:t>
      </w:r>
    </w:p>
    <w:p>
      <w:pPr>
        <w:pStyle w:val="Normal"/>
        <w:spacing w:lineRule="auto" w:line="276"/>
        <w:jc w:val="both"/>
        <w:rPr/>
      </w:pPr>
      <w:r>
        <w:rPr/>
        <w:t>Zawiera ona wiążące Wykonawcę informacje związane z korzystaniem z platformy zakupowej w szczególności opis sposobu składania/zmiany/wycofania oferty w niniejszym postępowaniu. Wykonawca zobowiązany jest zapoznać się z ww. Instrukcją i postępować wg zasad w niej wskazanych dedykowanych dla Wykonawcy. Wykonawca ubiegając się</w:t>
        <w:br/>
        <w:t>o udzielenie zamówienia w szczególności składając ofertę akceptuje zasady korzystania</w:t>
        <w:br/>
        <w:t xml:space="preserve">z platformy zakupowej wskazane w Instrukcji użytkownika i SWZ. </w:t>
      </w:r>
    </w:p>
    <w:p>
      <w:pPr>
        <w:pStyle w:val="Normal"/>
        <w:spacing w:lineRule="auto" w:line="276"/>
        <w:rPr/>
      </w:pPr>
      <w:r>
        <w:rPr/>
      </w:r>
    </w:p>
    <w:p>
      <w:pPr>
        <w:pStyle w:val="Normal"/>
        <w:numPr>
          <w:ilvl w:val="1"/>
          <w:numId w:val="1"/>
        </w:numPr>
        <w:spacing w:lineRule="auto" w:line="276"/>
        <w:jc w:val="both"/>
        <w:rPr/>
      </w:pPr>
      <w:r>
        <w:rPr/>
        <w:t>Wykonawca powinien dokładnie zapoznać się z niniejszą SWZ i złożyć ofertę zgodnie</w:t>
      </w:r>
    </w:p>
    <w:p>
      <w:pPr>
        <w:pStyle w:val="Normal"/>
        <w:widowControl/>
        <w:numPr>
          <w:ilvl w:val="0"/>
          <w:numId w:val="0"/>
        </w:numPr>
        <w:suppressAutoHyphens w:val="true"/>
        <w:bidi w:val="0"/>
        <w:spacing w:lineRule="auto" w:line="276" w:before="0" w:after="0"/>
        <w:ind w:left="0" w:right="0" w:hanging="0"/>
        <w:jc w:val="both"/>
        <w:rPr/>
      </w:pPr>
      <w:r>
        <w:rPr/>
        <w:t>z jej wymaganiami.</w:t>
      </w:r>
    </w:p>
    <w:p>
      <w:pPr>
        <w:pStyle w:val="Normal"/>
        <w:spacing w:lineRule="auto" w:line="276"/>
        <w:rPr/>
      </w:pPr>
      <w:r>
        <w:rPr/>
      </w:r>
    </w:p>
    <w:p>
      <w:pPr>
        <w:pStyle w:val="Normal"/>
        <w:spacing w:lineRule="auto" w:line="276"/>
        <w:rPr/>
      </w:pPr>
      <w:r>
        <w:rPr/>
      </w:r>
    </w:p>
    <w:tbl>
      <w:tblPr>
        <w:tblW w:w="9054"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54"/>
      </w:tblGrid>
      <w:tr>
        <w:trPr>
          <w:trHeight w:val="735" w:hRule="atLeast"/>
        </w:trPr>
        <w:tc>
          <w:tcPr>
            <w:tcW w:w="90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2</w:t>
            </w:r>
          </w:p>
          <w:p>
            <w:pPr>
              <w:pStyle w:val="Normal"/>
              <w:widowControl w:val="false"/>
              <w:spacing w:lineRule="auto" w:line="276"/>
              <w:jc w:val="center"/>
              <w:rPr>
                <w:b/>
                <w:bCs/>
              </w:rPr>
            </w:pPr>
            <w:r>
              <w:rPr>
                <w:b/>
                <w:bCs/>
              </w:rPr>
              <w:t>INFORMACJA, CZY ZAMAWIAJĄCY PRZEWIDUJE WYBÓR NAJKORZYSTNIEJSZEJ OFERTY Z MOŻLIWOŚCIĄ PROWADZENIA NEGOCJACJI</w:t>
            </w:r>
          </w:p>
        </w:tc>
      </w:tr>
    </w:tbl>
    <w:p>
      <w:pPr>
        <w:pStyle w:val="Normal"/>
        <w:spacing w:lineRule="auto" w:line="276"/>
        <w:rPr/>
      </w:pPr>
      <w:r>
        <w:rPr/>
      </w:r>
    </w:p>
    <w:p>
      <w:pPr>
        <w:pStyle w:val="Normal"/>
        <w:spacing w:lineRule="auto" w:line="276"/>
        <w:rPr/>
      </w:pPr>
      <w:r>
        <w:rPr/>
        <w:t xml:space="preserve">Zamawiający </w:t>
      </w:r>
      <w:r>
        <w:rPr>
          <w:b/>
          <w:bCs/>
          <w:u w:val="single"/>
        </w:rPr>
        <w:t>nie przewiduje</w:t>
      </w:r>
      <w:r>
        <w:rPr/>
        <w:t xml:space="preserve"> wyboru najkorzystniejszej oferty z możliwością prowadzenia negocjacji.</w:t>
      </w:r>
    </w:p>
    <w:p>
      <w:pPr>
        <w:pStyle w:val="Normal"/>
        <w:spacing w:lineRule="auto" w:line="276"/>
        <w:rPr/>
      </w:pPr>
      <w:r>
        <w:rPr/>
      </w:r>
    </w:p>
    <w:p>
      <w:pPr>
        <w:pStyle w:val="Normal"/>
        <w:spacing w:lineRule="auto" w:line="276"/>
        <w:rPr/>
      </w:pPr>
      <w:r>
        <w:rPr/>
      </w:r>
    </w:p>
    <w:tbl>
      <w:tblPr>
        <w:tblW w:w="9054"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54"/>
      </w:tblGrid>
      <w:tr>
        <w:trPr/>
        <w:tc>
          <w:tcPr>
            <w:tcW w:w="90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3</w:t>
            </w:r>
          </w:p>
          <w:p>
            <w:pPr>
              <w:pStyle w:val="Normal"/>
              <w:widowControl w:val="false"/>
              <w:spacing w:lineRule="auto" w:line="276"/>
              <w:jc w:val="center"/>
              <w:rPr>
                <w:b/>
                <w:bCs/>
              </w:rPr>
            </w:pPr>
            <w:r>
              <w:rPr>
                <w:b/>
                <w:bCs/>
              </w:rPr>
              <w:t>ŹRÓDŁA FINANSOWANIA</w:t>
            </w:r>
          </w:p>
        </w:tc>
      </w:tr>
    </w:tbl>
    <w:p>
      <w:pPr>
        <w:pStyle w:val="Normal"/>
        <w:spacing w:lineRule="auto" w:line="276"/>
        <w:rPr/>
      </w:pPr>
      <w:r>
        <w:rPr/>
      </w:r>
    </w:p>
    <w:p>
      <w:pPr>
        <w:pStyle w:val="Normal"/>
        <w:spacing w:lineRule="auto" w:line="276"/>
        <w:jc w:val="both"/>
        <w:rPr/>
      </w:pPr>
      <w:r>
        <w:rPr>
          <w:lang w:bidi="ar-SA"/>
        </w:rPr>
        <w:t xml:space="preserve">Zamawiający informuje, że postępowanie o udzielenie zamówienia publicznego </w:t>
      </w:r>
      <w:r>
        <w:rPr/>
        <w:t>współfinansowane jest w ramach Poddziałania 19.2 „Wsparcie na wdrażanie operacji</w:t>
        <w:br/>
        <w:t>w ramach strategii rozwoju lokalnego kierowanego przez społeczność” Programu Rozwoju Obszarów Wiejskich na lata 2014-2020.</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tbl>
      <w:tblPr>
        <w:tblW w:w="9054"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54"/>
      </w:tblGrid>
      <w:tr>
        <w:trPr/>
        <w:tc>
          <w:tcPr>
            <w:tcW w:w="90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4</w:t>
            </w:r>
          </w:p>
          <w:p>
            <w:pPr>
              <w:pStyle w:val="Normal"/>
              <w:widowControl w:val="false"/>
              <w:spacing w:lineRule="auto" w:line="276"/>
              <w:jc w:val="center"/>
              <w:rPr>
                <w:b/>
                <w:bCs/>
              </w:rPr>
            </w:pPr>
            <w:r>
              <w:rPr>
                <w:b/>
                <w:bCs/>
              </w:rPr>
              <w:t>OPIS PRZEDMIOTU ZAMÓWIENIA</w:t>
            </w:r>
          </w:p>
        </w:tc>
      </w:tr>
    </w:tbl>
    <w:p>
      <w:pPr>
        <w:pStyle w:val="Normal"/>
        <w:spacing w:lineRule="auto" w:line="276"/>
        <w:rPr/>
      </w:pPr>
      <w:r>
        <w:rPr/>
      </w:r>
    </w:p>
    <w:p>
      <w:pPr>
        <w:pStyle w:val="Normal"/>
        <w:spacing w:lineRule="auto" w:line="276"/>
        <w:rPr/>
      </w:pPr>
      <w:r>
        <w:rPr/>
      </w:r>
    </w:p>
    <w:p>
      <w:pPr>
        <w:pStyle w:val="Normal"/>
        <w:spacing w:lineRule="auto" w:line="276"/>
        <w:rPr>
          <w:b/>
          <w:bCs/>
        </w:rPr>
      </w:pPr>
      <w:r>
        <w:rPr>
          <w:b/>
          <w:bCs/>
        </w:rPr>
        <w:t>4.1. Szczegółowy opis</w:t>
      </w:r>
      <w:r>
        <w:rPr>
          <w:b/>
          <w:bCs/>
          <w:lang w:val="pl-PL"/>
        </w:rPr>
        <w:t xml:space="preserve"> ze wskazaniem zakresu zamówienia:</w:t>
      </w:r>
    </w:p>
    <w:p>
      <w:pPr>
        <w:pStyle w:val="Normal"/>
        <w:spacing w:lineRule="auto" w:line="276"/>
        <w:jc w:val="both"/>
        <w:rPr/>
      </w:pPr>
      <w:r>
        <w:rPr/>
        <w:t>Przedmiotem zamówienia jest dostawa oraz montaż dwóch pumptracków modułowych wraz</w:t>
        <w:br/>
        <w:t>z obiciami ścian tylnych w ramach zadania inwestycyjnego pn. „ Budowa ogólnodostępnych pumptracków modułowych na terenie Szkoły Podstawowej nr 3 we Włodawie”.</w:t>
      </w:r>
    </w:p>
    <w:p>
      <w:pPr>
        <w:pStyle w:val="Normal"/>
        <w:spacing w:lineRule="auto" w:line="276"/>
        <w:jc w:val="both"/>
        <w:rPr/>
      </w:pPr>
      <w:r>
        <w:rPr/>
        <w:t>Dostawa obejmuje następujące elementy:</w:t>
      </w:r>
    </w:p>
    <w:p>
      <w:pPr>
        <w:pStyle w:val="Normal"/>
        <w:spacing w:lineRule="auto" w:line="276"/>
        <w:jc w:val="both"/>
        <w:rPr/>
      </w:pPr>
      <w:r>
        <w:rPr/>
        <w:t>1. Tor nr 1-owalny- długość toru do 37 mb</w:t>
      </w:r>
    </w:p>
    <w:p>
      <w:pPr>
        <w:pStyle w:val="Normal"/>
        <w:spacing w:lineRule="auto" w:line="276"/>
        <w:jc w:val="both"/>
        <w:rPr/>
      </w:pPr>
      <w:r>
        <w:rPr/>
        <w:t>2. Tor nr 2 liniowy- długość toru do 15,2 mb</w:t>
      </w:r>
    </w:p>
    <w:p>
      <w:pPr>
        <w:pStyle w:val="Normal"/>
        <w:spacing w:lineRule="auto" w:line="276"/>
        <w:jc w:val="both"/>
        <w:rPr/>
      </w:pPr>
      <w:r>
        <w:rPr/>
        <w:t>Charakterystyka torów rowerowych:</w:t>
      </w:r>
    </w:p>
    <w:p>
      <w:pPr>
        <w:pStyle w:val="Normal"/>
        <w:spacing w:lineRule="auto" w:line="276"/>
        <w:jc w:val="both"/>
        <w:rPr/>
      </w:pPr>
      <w:r>
        <w:rPr/>
        <w:t>Nawierzchnia torów powinna umożliwiać jazdę na rowerach, deskorolkach, rolkach</w:t>
        <w:br/>
        <w:t>i hulajnogach.</w:t>
      </w:r>
    </w:p>
    <w:p>
      <w:pPr>
        <w:pStyle w:val="Normal"/>
        <w:spacing w:lineRule="auto" w:line="276"/>
        <w:jc w:val="both"/>
        <w:rPr/>
      </w:pPr>
      <w:r>
        <w:rPr/>
        <w:t>- wysokość modułów zakrętów minimum 95 cm;</w:t>
      </w:r>
    </w:p>
    <w:p>
      <w:pPr>
        <w:pStyle w:val="Normal"/>
        <w:spacing w:lineRule="auto" w:line="276"/>
        <w:jc w:val="both"/>
        <w:rPr/>
      </w:pPr>
      <w:r>
        <w:rPr/>
        <w:t>- wysokość modułów garbów minimum 49 cm;</w:t>
      </w:r>
    </w:p>
    <w:p>
      <w:pPr>
        <w:pStyle w:val="Normal"/>
        <w:spacing w:lineRule="auto" w:line="276"/>
        <w:jc w:val="both"/>
        <w:rPr/>
      </w:pPr>
      <w:r>
        <w:rPr/>
        <w:t>- szerokość warstwy jezdnej minimum 1 m;</w:t>
      </w:r>
    </w:p>
    <w:p>
      <w:pPr>
        <w:pStyle w:val="Normal"/>
        <w:spacing w:lineRule="auto" w:line="276"/>
        <w:jc w:val="both"/>
        <w:rPr/>
      </w:pPr>
      <w:r>
        <w:rPr/>
        <w:t>- elementy oparte o konstrukcję ze sklejki wodoodpornej, obustronnie laminowanej</w:t>
        <w:br/>
        <w:t xml:space="preserve"> o grubości minimum18 mm oraz drewna impregnowanego, modrzewiowego;</w:t>
      </w:r>
    </w:p>
    <w:p>
      <w:pPr>
        <w:pStyle w:val="Normal"/>
        <w:spacing w:lineRule="auto" w:line="276"/>
        <w:jc w:val="both"/>
        <w:rPr/>
      </w:pPr>
      <w:r>
        <w:rPr/>
        <w:t>- każdy moduł zakrętu stanowi 15° wycinek kąta pełnego;</w:t>
      </w:r>
    </w:p>
    <w:p>
      <w:pPr>
        <w:pStyle w:val="Normal"/>
        <w:spacing w:lineRule="auto" w:line="276"/>
        <w:jc w:val="both"/>
        <w:rPr/>
      </w:pPr>
      <w:r>
        <w:rPr/>
        <w:t>- moduły winny być ze sobą połączone przy pomocy śrub 10/60 mm;</w:t>
      </w:r>
    </w:p>
    <w:p>
      <w:pPr>
        <w:pStyle w:val="Normal"/>
        <w:spacing w:lineRule="auto" w:line="276"/>
        <w:jc w:val="both"/>
        <w:rPr/>
      </w:pPr>
      <w:r>
        <w:rPr/>
        <w:t>- element jezdny wykonany z kompozytu szklanego w oparciu o żywice posiadającą wysokie parametry mechaniczne i wysoką odporność;</w:t>
      </w:r>
    </w:p>
    <w:p>
      <w:pPr>
        <w:pStyle w:val="Normal"/>
        <w:spacing w:lineRule="auto" w:line="276"/>
        <w:jc w:val="both"/>
        <w:rPr/>
      </w:pPr>
      <w:r>
        <w:rPr/>
        <w:t>- górna część kompozytu pokryta jest warstwą antypoślizgową;</w:t>
      </w:r>
    </w:p>
    <w:p>
      <w:pPr>
        <w:pStyle w:val="Normal"/>
        <w:spacing w:lineRule="auto" w:line="276"/>
        <w:jc w:val="both"/>
        <w:rPr/>
      </w:pPr>
      <w:r>
        <w:rPr/>
        <w:t>- na górnej powierzchni warstwy jezdnej nie mogą znajdować się elementy łączące ją</w:t>
        <w:br/>
        <w:t xml:space="preserve"> z elementami konstrukcyjnymi;</w:t>
      </w:r>
    </w:p>
    <w:p>
      <w:pPr>
        <w:pStyle w:val="Normal"/>
        <w:spacing w:lineRule="auto" w:line="276"/>
        <w:jc w:val="both"/>
        <w:rPr/>
      </w:pPr>
      <w:r>
        <w:rPr/>
        <w:t>- dolne połączenia śrubowe muszą być wzmocnione ocynkowanymi ogniowo kątownikami</w:t>
        <w:br/>
        <w:t xml:space="preserve"> z blachy stalowej o grubości min 4mm;</w:t>
      </w:r>
    </w:p>
    <w:p>
      <w:pPr>
        <w:pStyle w:val="Normal"/>
        <w:spacing w:lineRule="auto" w:line="276"/>
        <w:jc w:val="both"/>
        <w:rPr/>
      </w:pPr>
      <w:r>
        <w:rPr/>
        <w:t>- urządzenia muszą być odizolowane od podłoża za pomocą podstawek ze sklejki;</w:t>
      </w:r>
    </w:p>
    <w:p>
      <w:pPr>
        <w:pStyle w:val="Normal"/>
        <w:spacing w:lineRule="auto" w:line="276"/>
        <w:jc w:val="both"/>
        <w:rPr/>
      </w:pPr>
      <w:r>
        <w:rPr/>
        <w:t>- wszystkie elementy toru muszą posiadać uchwyty ułatwiające ich podnoszenie</w:t>
        <w:br/>
        <w:t xml:space="preserve"> i manipulację;</w:t>
      </w:r>
    </w:p>
    <w:p>
      <w:pPr>
        <w:pStyle w:val="Normal"/>
        <w:spacing w:lineRule="auto" w:line="276"/>
        <w:jc w:val="both"/>
        <w:rPr/>
      </w:pPr>
      <w:r>
        <w:rPr/>
        <w:t>- wszystkie elementy toru muszą być ze sobą sparowane z tolerancją 5mm;</w:t>
      </w:r>
    </w:p>
    <w:p>
      <w:pPr>
        <w:pStyle w:val="Normal"/>
        <w:spacing w:lineRule="auto" w:line="276"/>
        <w:jc w:val="both"/>
        <w:rPr/>
      </w:pPr>
      <w:r>
        <w:rPr/>
        <w:t>- wszystkie zastosowane wkręty – muszą być ocynkowane,</w:t>
      </w:r>
    </w:p>
    <w:p>
      <w:pPr>
        <w:pStyle w:val="Normal"/>
        <w:spacing w:lineRule="auto" w:line="276"/>
        <w:jc w:val="both"/>
        <w:rPr/>
      </w:pPr>
      <w:r>
        <w:rPr/>
        <w:t>- wszystkie zastosowane metalowe elementy muszą być cynkowane ogniwowo;</w:t>
      </w:r>
    </w:p>
    <w:p>
      <w:pPr>
        <w:pStyle w:val="Normal"/>
        <w:spacing w:lineRule="auto" w:line="276"/>
        <w:jc w:val="both"/>
        <w:rPr/>
      </w:pPr>
      <w:r>
        <w:rPr/>
        <w:t>- rowerowy plac zabaw musi dawać możliwość rozbudowy o kolejne elementy;</w:t>
      </w:r>
    </w:p>
    <w:p>
      <w:pPr>
        <w:pStyle w:val="Normal"/>
        <w:spacing w:lineRule="auto" w:line="276"/>
        <w:jc w:val="both"/>
        <w:rPr/>
      </w:pPr>
      <w:r>
        <w:rPr/>
        <w:t>- tor rowerowy musi być zgodny z normą PN-EN 14974+A1:2010;</w:t>
      </w:r>
    </w:p>
    <w:p>
      <w:pPr>
        <w:pStyle w:val="Normal"/>
        <w:spacing w:lineRule="auto" w:line="276"/>
        <w:jc w:val="both"/>
        <w:rPr/>
      </w:pPr>
      <w:r>
        <w:rPr/>
        <w:t>- dopuszcza się zmianę konfiguracji ułożenia toru;</w:t>
      </w:r>
    </w:p>
    <w:p>
      <w:pPr>
        <w:pStyle w:val="Normal"/>
        <w:spacing w:lineRule="auto" w:line="276"/>
        <w:jc w:val="both"/>
        <w:rPr/>
      </w:pPr>
      <w:r>
        <w:rPr/>
        <w:t>- nawierzchnia jezdna pumptracka powinna być koloru niebieskiego wraz z obiciami ścian tylnych;</w:t>
      </w:r>
    </w:p>
    <w:p>
      <w:pPr>
        <w:pStyle w:val="Normal"/>
        <w:spacing w:lineRule="auto" w:line="276"/>
        <w:jc w:val="both"/>
        <w:rPr/>
      </w:pPr>
      <w:r>
        <w:rPr/>
        <w:t>- wszystkie elementy przedmiotu zamówienia mają być nowe, bez wad fabrycznych wykonane zgodnie z obowiązującymi przepisami i normami.</w:t>
      </w:r>
    </w:p>
    <w:p>
      <w:pPr>
        <w:pStyle w:val="Normal"/>
        <w:spacing w:lineRule="auto" w:line="276"/>
        <w:jc w:val="both"/>
        <w:rPr/>
      </w:pPr>
      <w:r>
        <w:rPr/>
      </w:r>
    </w:p>
    <w:p>
      <w:pPr>
        <w:pStyle w:val="Normal"/>
        <w:spacing w:lineRule="auto" w:line="276"/>
        <w:jc w:val="both"/>
        <w:rPr/>
      </w:pPr>
      <w:r>
        <w:rPr/>
      </w:r>
    </w:p>
    <w:p>
      <w:pPr>
        <w:pStyle w:val="Normal"/>
        <w:spacing w:lineRule="auto" w:line="276"/>
        <w:jc w:val="both"/>
        <w:rPr>
          <w:b/>
          <w:bCs/>
        </w:rPr>
      </w:pPr>
      <w:r>
        <w:rPr>
          <w:b/>
          <w:bCs/>
        </w:rPr>
        <w:t>UWAGA!!!</w:t>
      </w:r>
    </w:p>
    <w:p>
      <w:pPr>
        <w:pStyle w:val="Normal"/>
        <w:spacing w:lineRule="auto" w:line="276"/>
        <w:jc w:val="both"/>
        <w:rPr/>
      </w:pPr>
      <w:r>
        <w:rPr/>
      </w:r>
    </w:p>
    <w:p>
      <w:pPr>
        <w:pStyle w:val="Normal"/>
        <w:spacing w:lineRule="auto" w:line="276"/>
        <w:jc w:val="both"/>
        <w:rPr>
          <w:b/>
          <w:bCs/>
        </w:rPr>
      </w:pPr>
      <w:r>
        <w:rPr>
          <w:b/>
          <w:bCs/>
        </w:rPr>
        <w:t>Podbudowę pod tory rowerowe Zamawiający wykona we własnym zakresie po ustaleniu przybliżonego terminu dostawy. Dostawa pumptracków jest II etapem budowy kompleksu skateparku na terenie Szkoły Podstawowej nr 3 we Włodawie. Obecnie trwa I etap polegający na budowie Skateparku na terenie Szkoły Podstawowej nr 3 we Włodawie. Wykonawca zobowiązany jest każdorazowo uzgadniać z Zamawiającym termin dostawy i montażu elementów przedmiotu zamówienia. Przez termin dostawy Strony rozumieją dzień oraz przybliżoną godzinę dostawy z uwagi na trwające roboty budowlane dotyczące budowy skateparku. Przedmiot zamówienia zostanie dostarczony Zamawiającemu na koszt i ryzyko Wykonawcy.</w:t>
      </w:r>
    </w:p>
    <w:p>
      <w:pPr>
        <w:pStyle w:val="Normal"/>
        <w:spacing w:lineRule="auto" w:line="276"/>
        <w:jc w:val="both"/>
        <w:rPr>
          <w:b/>
          <w:bCs/>
        </w:rPr>
      </w:pPr>
      <w:r>
        <w:rPr>
          <w:b/>
          <w:bCs/>
        </w:rPr>
      </w:r>
    </w:p>
    <w:p>
      <w:pPr>
        <w:pStyle w:val="Normal"/>
        <w:spacing w:lineRule="auto" w:line="276"/>
        <w:jc w:val="both"/>
        <w:rPr/>
      </w:pPr>
      <w:r>
        <w:rPr>
          <w:b/>
          <w:bCs/>
        </w:rPr>
        <w:t>Adres zamówienia:</w:t>
      </w:r>
    </w:p>
    <w:p>
      <w:pPr>
        <w:pStyle w:val="Normal"/>
        <w:spacing w:lineRule="auto" w:line="276"/>
        <w:jc w:val="both"/>
        <w:rPr>
          <w:b w:val="false"/>
          <w:bCs w:val="false"/>
        </w:rPr>
      </w:pPr>
      <w:r>
        <w:rPr>
          <w:b w:val="false"/>
          <w:bCs w:val="false"/>
        </w:rPr>
        <w:t>Adres dostawy i montażu torów: ul. prof. Zbigniewa Sierpińskiego 4, 22-200 Włodawa, teren Szkoły Podstawowej Nr 3 im. gen. Franciszka Kleeberga we Włodawie, dz. nr 2097/10.</w:t>
      </w:r>
    </w:p>
    <w:p>
      <w:pPr>
        <w:pStyle w:val="Normal"/>
        <w:spacing w:lineRule="auto" w:line="276"/>
        <w:jc w:val="both"/>
        <w:rPr>
          <w:rStyle w:val="Domylnaczcionkaakapitu"/>
        </w:rPr>
      </w:pPr>
      <w:r>
        <w:rPr/>
      </w:r>
    </w:p>
    <w:p>
      <w:pPr>
        <w:pStyle w:val="Normal"/>
        <w:spacing w:lineRule="auto" w:line="276"/>
        <w:rPr/>
      </w:pPr>
      <w:r>
        <w:rPr>
          <w:b/>
          <w:bCs/>
        </w:rPr>
        <w:t>4.1.1</w:t>
      </w:r>
      <w:r>
        <w:rPr>
          <w:b/>
          <w:bCs/>
          <w:lang w:eastAsia="pl-PL"/>
        </w:rPr>
        <w:t>. Dodatkowe informacje dotyczące zamówienia:</w:t>
      </w:r>
    </w:p>
    <w:p>
      <w:pPr>
        <w:pStyle w:val="Normal"/>
        <w:spacing w:lineRule="auto" w:line="276"/>
        <w:jc w:val="both"/>
        <w:rPr/>
      </w:pPr>
      <w:r>
        <w:rPr>
          <w:lang w:val="pl-PL" w:eastAsia="pl-PL"/>
        </w:rPr>
        <w:t>Szczegółowy opis przedmiotu zamówienia (SOPZ), w szczególności wymagania co do parametrów technicznych oraz projekt zagospodarowania terenu został przedstawiony</w:t>
        <w:br/>
        <w:t>w Załączniku nr 1 do SWZ – SOPZ.</w:t>
      </w:r>
    </w:p>
    <w:p>
      <w:pPr>
        <w:pStyle w:val="Normal"/>
        <w:spacing w:lineRule="auto" w:line="276"/>
        <w:rPr/>
      </w:pPr>
      <w:r>
        <w:rPr/>
      </w:r>
    </w:p>
    <w:p>
      <w:pPr>
        <w:pStyle w:val="Normal"/>
        <w:spacing w:lineRule="auto" w:line="276"/>
        <w:rPr>
          <w:b/>
          <w:bCs/>
        </w:rPr>
      </w:pPr>
      <w:r>
        <w:rPr>
          <w:b/>
          <w:bCs/>
        </w:rPr>
        <w:t>4.2. Kody Wspólnego Słownika Zamówień CPV:</w:t>
      </w:r>
    </w:p>
    <w:p>
      <w:pPr>
        <w:pStyle w:val="Normal"/>
        <w:spacing w:lineRule="auto" w:line="276"/>
        <w:rPr/>
      </w:pPr>
      <w:r>
        <w:rPr/>
        <w:t>37410000-5 Sprzęt sportowy do uprawiania sportów na wolnym powietrzu</w:t>
      </w:r>
    </w:p>
    <w:p>
      <w:pPr>
        <w:pStyle w:val="Normal"/>
        <w:spacing w:lineRule="auto" w:line="276"/>
        <w:rPr/>
      </w:pPr>
      <w:r>
        <w:rPr/>
        <w:t>37500000-3 Gry i zabawki, wyposażenie parków zabaw</w:t>
      </w:r>
    </w:p>
    <w:p>
      <w:pPr>
        <w:pStyle w:val="Normal"/>
        <w:spacing w:lineRule="auto" w:line="276"/>
        <w:rPr/>
      </w:pPr>
      <w:r>
        <w:rPr/>
        <w:t>45223800-4 Montaż i wznoszenie gotowych konstrukcji</w:t>
      </w:r>
    </w:p>
    <w:p>
      <w:pPr>
        <w:pStyle w:val="Normal"/>
        <w:spacing w:lineRule="auto" w:line="276"/>
        <w:rPr>
          <w:b/>
          <w:bCs/>
        </w:rPr>
      </w:pPr>
      <w:r>
        <w:rPr>
          <w:b/>
          <w:bCs/>
        </w:rPr>
      </w:r>
    </w:p>
    <w:p>
      <w:pPr>
        <w:pStyle w:val="Normal"/>
        <w:spacing w:lineRule="auto" w:line="276"/>
        <w:jc w:val="both"/>
        <w:rPr/>
      </w:pPr>
      <w:r>
        <w:rPr>
          <w:b/>
          <w:bCs/>
        </w:rPr>
        <w:t>4.3.</w:t>
      </w:r>
      <w:r>
        <w:rPr/>
        <w:t xml:space="preserve">  Na podstawie art. </w:t>
      </w:r>
      <w:r>
        <w:rPr>
          <w:lang w:val="pl-PL" w:eastAsia="zh-CN" w:bidi="hi-IN"/>
        </w:rPr>
        <w:t>284</w:t>
      </w:r>
      <w:r>
        <w:rPr/>
        <w:t xml:space="preserve"> ust. 1 ustawy Pzp – w przypadkach wątpliwych (np. rozbieżności, braki w opisach, ewentualne </w:t>
      </w:r>
      <w:r>
        <w:rPr>
          <w:lang w:val="pl-PL" w:eastAsia="pl-PL" w:bidi="ar-SA"/>
        </w:rPr>
        <w:t>niejasności</w:t>
      </w:r>
      <w:r>
        <w:rPr/>
        <w:t>) – Wykonawca może zwrócić się do Zamawiającego o wyjaśnienie treści SWZ. W przypadku, gdy Wykonawcy nie zgłaszają uwag, Zamawiający uzna, że brak jest zastrzeżeń  do dokumentów opisujących przedmiot zamówienia.</w:t>
      </w:r>
    </w:p>
    <w:p>
      <w:pPr>
        <w:pStyle w:val="Normal"/>
        <w:spacing w:lineRule="auto" w:line="276"/>
        <w:rPr/>
      </w:pPr>
      <w:r>
        <w:rPr/>
      </w:r>
    </w:p>
    <w:p>
      <w:pPr>
        <w:pStyle w:val="Normal"/>
        <w:spacing w:lineRule="auto" w:line="276"/>
        <w:jc w:val="both"/>
        <w:rPr/>
      </w:pPr>
      <w:r>
        <w:rPr>
          <w:b/>
          <w:bCs/>
        </w:rPr>
        <w:t>4.4.</w:t>
      </w:r>
      <w:r>
        <w:rPr/>
        <w:t xml:space="preserve"> Kompleksowa dokumentacja dotycząca </w:t>
      </w:r>
      <w:r>
        <w:rPr>
          <w:lang w:val="pl-PL" w:eastAsia="pl-PL" w:bidi="ar-SA"/>
        </w:rPr>
        <w:t>zamówienia</w:t>
      </w:r>
      <w:r>
        <w:rPr/>
        <w:t xml:space="preserve"> dostępna jest pod adresem internetowym: </w:t>
      </w:r>
      <w:r>
        <w:rPr>
          <w:rStyle w:val="Czeinternetowe"/>
        </w:rPr>
        <w:t>https://platformazakupowa.pl/pn/wlodawa</w:t>
      </w:r>
    </w:p>
    <w:p>
      <w:pPr>
        <w:pStyle w:val="Normal"/>
        <w:spacing w:lineRule="auto" w:line="276"/>
        <w:jc w:val="both"/>
        <w:rPr>
          <w:rStyle w:val="Czeinternetowe"/>
        </w:rPr>
      </w:pPr>
      <w:r>
        <w:rPr/>
      </w:r>
    </w:p>
    <w:p>
      <w:pPr>
        <w:pStyle w:val="Normal"/>
        <w:spacing w:lineRule="auto" w:line="276"/>
        <w:rPr/>
      </w:pPr>
      <w:r>
        <w:rPr>
          <w:b/>
          <w:bCs/>
        </w:rPr>
        <w:t>4.4.1. Wymagania dotyczące dostępności</w:t>
      </w:r>
    </w:p>
    <w:p>
      <w:pPr>
        <w:pStyle w:val="Normal"/>
        <w:spacing w:lineRule="auto" w:line="276"/>
        <w:jc w:val="both"/>
        <w:rPr/>
      </w:pPr>
      <w:r>
        <w:rPr>
          <w:b w:val="false"/>
          <w:bCs w:val="false"/>
        </w:rPr>
        <w:t>Całość dostępna jest dla osób niepełnosprawnych, cały obszar inwestycji jest dostępny bezpośrednio z istniejących ciągów komunikacyjnych. Nie przewiduje się budowy jakichkolwiek przeszkód w postaci stopni, schodów ani innych barier mogących stanowić przeszkodę dla osób poruszających się np. na wózkach inwalidzkich, z</w:t>
      </w:r>
      <w:r>
        <w:rPr/>
        <w:t xml:space="preserve">aprojektowano obiekt bez barier architektonicznych. </w:t>
      </w:r>
      <w:r>
        <w:rPr>
          <w:b w:val="false"/>
          <w:bCs w:val="false"/>
        </w:rPr>
        <w:t>Jednak ze względu na specyfikę przedmiotu zamówienia- pumptrack to specjalnie przygotowany niewielki tor łączący jazdę jednośladem (np. rowerem, hulajnogą, deskorolką, rolkami) przygotowany na wszechstronny trening dla osób pełnosprawnych ruchowo.</w:t>
      </w:r>
    </w:p>
    <w:p>
      <w:pPr>
        <w:pStyle w:val="Normal"/>
        <w:spacing w:lineRule="auto" w:line="276"/>
        <w:jc w:val="both"/>
        <w:rPr/>
      </w:pPr>
      <w:r>
        <w:rPr>
          <w:b/>
          <w:bCs/>
        </w:rPr>
        <w:t>4.5.</w:t>
      </w:r>
      <w:r>
        <w:rPr/>
        <w:t xml:space="preserve"> W każdym przypadku użycia w opisie przedmiotu zamówienia norm, ocen technicznych, aprobat, specyfikacji technicznych i systemów referencji technicznych, o których mowa w art. 101 ust. 1 pkt 2 oraz ust. 3 ustawy Pzp wykonawca powinien przyjąć, że odniesieniu takiemu towarzyszą wyrazy „lub równoważne”. </w:t>
      </w:r>
    </w:p>
    <w:p>
      <w:pPr>
        <w:pStyle w:val="Normal"/>
        <w:spacing w:lineRule="auto" w:line="276"/>
        <w:jc w:val="both"/>
        <w:rPr/>
      </w:pPr>
      <w:r>
        <w:rPr/>
        <w:t>UWAGA: W załącznikach do SWZ nie opisano przedmiotu zamówienia poprzez wskazanie nazwy materiału, produktu, urządzenia lub jego producenta. Ewentualne nazwy materiału, produktu, urządzenia lub jego producenta, które pojawiają się w załącznikach do SWZ oraz</w:t>
        <w:br/>
        <w:t xml:space="preserve">w szczegółowym </w:t>
      </w:r>
      <w:r>
        <w:rPr>
          <w:lang w:val="pl-PL" w:eastAsia="zh-CN" w:bidi="ar-SA"/>
        </w:rPr>
        <w:t>opisie przedmiotu zamówienia</w:t>
      </w:r>
      <w:r>
        <w:rPr/>
        <w:t xml:space="preserve"> (nawet jeśli są poprzedzone zwrotem „typu”, „np.” lub ich synonimem) są wskazaniem jedynie przykładowym.</w:t>
      </w:r>
    </w:p>
    <w:p>
      <w:pPr>
        <w:pStyle w:val="Normal"/>
        <w:spacing w:lineRule="auto" w:line="276"/>
        <w:jc w:val="both"/>
        <w:rPr/>
      </w:pPr>
      <w:r>
        <w:rPr/>
        <w:t>Wykonawca analizując dokumentacj</w:t>
      </w:r>
      <w:r>
        <w:rPr>
          <w:lang w:val="pl-PL" w:eastAsia="en-US" w:bidi="ar-SA"/>
        </w:rPr>
        <w:t>ę</w:t>
      </w:r>
      <w:r>
        <w:rPr/>
        <w:t xml:space="preserve"> powinien założyć, że każdemu odniesieniu użytemu</w:t>
        <w:br/>
        <w:t>w dokumentacji towarzyszy wyraz „lub równoważne". W przypadku, gdy zostały użyte znaki towarowe, oznacza to, ze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ze zastosowane przez niego urządzenia i materiały spełniają wymagania określone przez Zamawiającego. Użycie etykiety oznacza, ze Zamawiający akceptuje wszystkie etykiety potwierdzające, że dane dostawy lub usługi spełniają równoważne wymagania określonej przez zamawiającego etykiety. Użycie w dokumentacji wymogu posiadania certyfikatu wydanego przez jednostkę oceniającą zgodność lub sprawozdania</w:t>
        <w:br/>
        <w:t>z badań przeprowadzonych przez tę jednostkę jako środka dowodowego potwierdzającego zgodność z wymaganiami lub cechami określonymi w opisie przedmiotu zamówienia, kryteriach oceny ofert lub warunkach realizacji zamówienia oznacza, ze zamawiający akceptuje również certyfikaty wydane przez inne równoważne jednostki oceniające zgodność. Tam gdzie w swz lub załącznikach opisano przedmiot zamówienia wskazując znaki towarowe, patenty lub pochodzenie, źródło lub szczególny proces, który charakteryzuje produkty dostarczane przez konkretnego Wykonawcę, co mogłoby doprowadzić do uprzywilejowania lub wyeliminowania niektórych Wykonawców lub produktów, Zamawiający dopuszcza rozwiązania równoważne opisywanym pod warunkiem, że będą one o nie gorszych właściwościach i jakości.</w:t>
      </w:r>
    </w:p>
    <w:p>
      <w:pPr>
        <w:pStyle w:val="Normal"/>
        <w:spacing w:lineRule="auto" w:line="276"/>
        <w:rPr/>
      </w:pPr>
      <w:r>
        <w:rPr/>
      </w:r>
    </w:p>
    <w:p>
      <w:pPr>
        <w:pStyle w:val="Normal"/>
        <w:spacing w:lineRule="auto" w:line="276"/>
        <w:jc w:val="both"/>
        <w:rPr/>
      </w:pPr>
      <w:r>
        <w:rPr>
          <w:b/>
          <w:bCs/>
        </w:rPr>
        <w:t>4.6.</w:t>
      </w:r>
      <w:r>
        <w:rPr/>
        <w:t xml:space="preserve"> Zamawiający nie wymaga w niniejszym postępowaniu przedmiotowych środków dowodowych.</w:t>
      </w:r>
    </w:p>
    <w:p>
      <w:pPr>
        <w:pStyle w:val="Normal"/>
        <w:spacing w:lineRule="auto" w:line="276"/>
        <w:jc w:val="both"/>
        <w:rPr/>
      </w:pPr>
      <w:r>
        <w:rPr/>
      </w:r>
    </w:p>
    <w:p>
      <w:pPr>
        <w:pStyle w:val="Normal"/>
        <w:spacing w:lineRule="auto" w:line="276"/>
        <w:jc w:val="both"/>
        <w:rPr>
          <w:b/>
          <w:bCs/>
        </w:rPr>
      </w:pPr>
      <w:r>
        <w:rPr>
          <w:b/>
          <w:bCs/>
        </w:rPr>
        <w:t>4.7. Zamawiający nie dokonuje podziału zamówienia na części i nie dopuszcza możliwości składania ofert częściowych. Powody niedokonania podziału zamówienia na części:</w:t>
      </w:r>
    </w:p>
    <w:p>
      <w:pPr>
        <w:pStyle w:val="Normal"/>
        <w:spacing w:lineRule="auto" w:line="276"/>
        <w:jc w:val="both"/>
        <w:rPr>
          <w:b w:val="false"/>
          <w:bCs w:val="false"/>
        </w:rPr>
      </w:pPr>
      <w:r>
        <w:rPr>
          <w:b w:val="false"/>
          <w:bCs w:val="false"/>
        </w:rPr>
        <w:t>Przedmiotowe zamówienie jest jednorodne, stanowi funkcjonalną całość (poszczególne elementy są ściśle powiązane pod względem funkcjonalnym i użytkowym), urządzenia składają się na jeden system i działają jako całość, a wydzielenie niektórych jego elementów do osobnych części miałoby charakter sztuczny i uniemożliwiłoby prawidłowe wykonanie zamówienia, przede wszystkim groziłoby niekompatybilnością urządzeń i brak możliwości ich użytkowania łącznie jako zestaw.</w:t>
      </w:r>
    </w:p>
    <w:p>
      <w:pPr>
        <w:pStyle w:val="Normal"/>
        <w:spacing w:lineRule="auto" w:line="276"/>
        <w:jc w:val="both"/>
        <w:rPr>
          <w:b w:val="false"/>
          <w:bCs w:val="false"/>
        </w:rPr>
      </w:pPr>
      <w:r>
        <w:rPr>
          <w:b w:val="false"/>
          <w:bCs w:val="false"/>
        </w:rPr>
        <w:t>Z uwagi na specjalistyczny charakter zamówienia, kluczowe znaczenie dla należytego wykonania zamówienia ma zapewnienie kompatybilności poszczególnych elementów zamówienia (dwóch pumptracków) oraz właściwego powiązania poszczególnych elementów zestawu. Dokonanie podziału zamówienia na części mogłoby skutkować poważnymi</w:t>
        <w:br/>
        <w:t>i nadmiernymi trudnościami w koordynacji działań poszczególnych wykonawców, czego bezpośrednim skutkiem byłoby zagrożenie dla właściwego i terminowego wykonania przedmiotu zamówienia.</w:t>
      </w:r>
    </w:p>
    <w:p>
      <w:pPr>
        <w:pStyle w:val="Normal"/>
        <w:spacing w:lineRule="auto" w:line="276"/>
        <w:rPr>
          <w:b/>
          <w:bCs/>
        </w:rPr>
      </w:pPr>
      <w:r>
        <w:rPr>
          <w:b/>
          <w:bCs/>
        </w:rPr>
      </w:r>
    </w:p>
    <w:p>
      <w:pPr>
        <w:pStyle w:val="Normal"/>
        <w:spacing w:lineRule="auto" w:line="276"/>
        <w:rPr/>
      </w:pPr>
      <w:r>
        <w:rPr>
          <w:b/>
          <w:bCs/>
        </w:rPr>
        <w:t>4.8.   Gwarancja.</w:t>
      </w:r>
    </w:p>
    <w:p>
      <w:pPr>
        <w:pStyle w:val="Normal"/>
        <w:spacing w:lineRule="auto" w:line="276"/>
        <w:jc w:val="both"/>
        <w:rPr/>
      </w:pPr>
      <w:r>
        <w:rPr>
          <w:b w:val="false"/>
          <w:bCs w:val="false"/>
        </w:rPr>
        <w:t xml:space="preserve">Wykonawca udzieli co najmniej 2-letniej gwarancji na konstrukcję urządzeń oraz 5-letniej gwarancji na element jezdny przy czym </w:t>
      </w:r>
      <w:r>
        <w:rPr>
          <w:b/>
          <w:bCs/>
        </w:rPr>
        <w:t>gwarancja na konstrukcję urządzeń jest jednym</w:t>
        <w:br/>
        <w:t>z kryteriów oceny ofert, s</w:t>
      </w:r>
      <w:r>
        <w:rPr>
          <w:b w:val="false"/>
          <w:bCs w:val="false"/>
        </w:rPr>
        <w:t xml:space="preserve">zczegółowe informacje dotyczące gwarancji zawiera rozdział 17 opisujący kryteria oceny ofert oraz załącznik nr 1 stanowiący szczegółowy opis przedmiotu zamówienia. </w:t>
      </w:r>
    </w:p>
    <w:p>
      <w:pPr>
        <w:pStyle w:val="Normal"/>
        <w:spacing w:lineRule="auto" w:line="276"/>
        <w:rPr>
          <w:b w:val="false"/>
          <w:bCs w:val="false"/>
        </w:rPr>
      </w:pPr>
      <w:r>
        <w:rPr>
          <w:b w:val="false"/>
          <w:bCs w:val="false"/>
        </w:rPr>
      </w:r>
    </w:p>
    <w:p>
      <w:pPr>
        <w:pStyle w:val="Normal"/>
        <w:spacing w:lineRule="auto" w:line="276"/>
        <w:rPr/>
      </w:pPr>
      <w:r>
        <w:rPr/>
      </w:r>
    </w:p>
    <w:tbl>
      <w:tblPr>
        <w:tblW w:w="9068"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8"/>
      </w:tblGrid>
      <w:tr>
        <w:trPr/>
        <w:tc>
          <w:tcPr>
            <w:tcW w:w="90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5</w:t>
            </w:r>
          </w:p>
          <w:p>
            <w:pPr>
              <w:pStyle w:val="Normal"/>
              <w:widowControl w:val="false"/>
              <w:spacing w:lineRule="auto" w:line="276"/>
              <w:jc w:val="center"/>
              <w:rPr>
                <w:b/>
                <w:bCs/>
              </w:rPr>
            </w:pPr>
            <w:r>
              <w:rPr>
                <w:b/>
                <w:bCs/>
              </w:rPr>
              <w:t>TERMIN WYKONANIA ZAMÓWIENIA</w:t>
            </w:r>
          </w:p>
        </w:tc>
      </w:tr>
    </w:tbl>
    <w:p>
      <w:pPr>
        <w:pStyle w:val="Normal"/>
        <w:spacing w:lineRule="auto" w:line="276"/>
        <w:rPr/>
      </w:pPr>
      <w:r>
        <w:rPr/>
      </w:r>
    </w:p>
    <w:p>
      <w:pPr>
        <w:pStyle w:val="Normal"/>
        <w:spacing w:lineRule="auto" w:line="276"/>
        <w:rPr/>
      </w:pPr>
      <w:r>
        <w:rPr/>
      </w:r>
    </w:p>
    <w:p>
      <w:pPr>
        <w:pStyle w:val="Normal"/>
        <w:spacing w:lineRule="auto" w:line="276"/>
        <w:rPr/>
      </w:pPr>
      <w:r>
        <w:rPr/>
        <w:t xml:space="preserve">Wykonawca jest zobowiązany wykonać zamówienie </w:t>
      </w:r>
      <w:r>
        <w:rPr>
          <w:b/>
          <w:bCs/>
        </w:rPr>
        <w:t>do 4 miesięcy</w:t>
      </w:r>
      <w:r>
        <w:rPr/>
        <w:t xml:space="preserve"> licząc od dnia podpisania umowy, jednak nie później niż  do dnia 30.09.2023 r.</w:t>
      </w:r>
    </w:p>
    <w:p>
      <w:pPr>
        <w:pStyle w:val="Normal"/>
        <w:spacing w:lineRule="auto" w:line="276"/>
        <w:rPr/>
      </w:pPr>
      <w:r>
        <w:rPr/>
      </w:r>
    </w:p>
    <w:p>
      <w:pPr>
        <w:pStyle w:val="Normal"/>
        <w:spacing w:lineRule="auto" w:line="276"/>
        <w:rPr/>
      </w:pPr>
      <w:r>
        <w:rPr/>
      </w:r>
    </w:p>
    <w:tbl>
      <w:tblPr>
        <w:tblW w:w="9068"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8"/>
      </w:tblGrid>
      <w:tr>
        <w:trPr/>
        <w:tc>
          <w:tcPr>
            <w:tcW w:w="90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6</w:t>
            </w:r>
          </w:p>
          <w:p>
            <w:pPr>
              <w:pStyle w:val="Normal"/>
              <w:widowControl w:val="false"/>
              <w:spacing w:lineRule="auto" w:line="276"/>
              <w:jc w:val="center"/>
              <w:rPr>
                <w:b/>
                <w:bCs/>
              </w:rPr>
            </w:pPr>
            <w:r>
              <w:rPr>
                <w:b/>
                <w:bCs/>
              </w:rPr>
              <w:t>WARUNKI UDZIAŁU W POSTĘPOWANIU</w:t>
            </w:r>
          </w:p>
        </w:tc>
      </w:tr>
    </w:tbl>
    <w:p>
      <w:pPr>
        <w:pStyle w:val="Normal"/>
        <w:spacing w:lineRule="auto" w:line="276"/>
        <w:rPr/>
      </w:pPr>
      <w:r>
        <w:rPr/>
      </w:r>
    </w:p>
    <w:p>
      <w:pPr>
        <w:pStyle w:val="Normal"/>
        <w:spacing w:lineRule="auto" w:line="276"/>
        <w:rPr/>
      </w:pPr>
      <w:r>
        <w:rPr/>
      </w:r>
    </w:p>
    <w:p>
      <w:pPr>
        <w:pStyle w:val="Normal"/>
        <w:numPr>
          <w:ilvl w:val="1"/>
          <w:numId w:val="7"/>
        </w:numPr>
        <w:spacing w:lineRule="auto" w:line="276"/>
        <w:rPr/>
      </w:pPr>
      <w:r>
        <w:rPr/>
        <w:t>O udzielenie zamówienia mogą ubiegać się Wykonawcy, którzy spełniają warunki udziału w :</w:t>
      </w:r>
    </w:p>
    <w:p>
      <w:pPr>
        <w:pStyle w:val="Normal"/>
        <w:spacing w:lineRule="auto" w:line="276"/>
        <w:rPr/>
      </w:pPr>
      <w:r>
        <w:rPr/>
      </w:r>
    </w:p>
    <w:p>
      <w:pPr>
        <w:pStyle w:val="Normal"/>
        <w:spacing w:lineRule="auto" w:line="276"/>
        <w:rPr>
          <w:b/>
          <w:bCs/>
        </w:rPr>
      </w:pPr>
      <w:r>
        <w:rPr>
          <w:b/>
          <w:bCs/>
        </w:rPr>
        <w:t>6.1.1. zdolności do występowania w obrocie gospodarczym;</w:t>
      </w:r>
    </w:p>
    <w:p>
      <w:pPr>
        <w:pStyle w:val="Normal"/>
        <w:spacing w:lineRule="auto" w:line="276"/>
        <w:rPr>
          <w:i/>
          <w:i/>
          <w:iCs/>
        </w:rPr>
      </w:pPr>
      <w:r>
        <w:rPr>
          <w:i/>
          <w:iCs/>
        </w:rPr>
        <w:t>Zamawiający nie określa warunku w ww. zakresie.</w:t>
      </w:r>
    </w:p>
    <w:p>
      <w:pPr>
        <w:pStyle w:val="Normal"/>
        <w:spacing w:lineRule="auto" w:line="276"/>
        <w:rPr>
          <w:b/>
          <w:bCs/>
        </w:rPr>
      </w:pPr>
      <w:r>
        <w:rPr>
          <w:b/>
          <w:bCs/>
        </w:rPr>
        <w:t>6.1.2. uprawnień do prowadzenia określonej działalności gospodarczej lub zawodowej, o ile wynika to z odrębnych przepisów;</w:t>
      </w:r>
    </w:p>
    <w:p>
      <w:pPr>
        <w:pStyle w:val="Normal"/>
        <w:spacing w:lineRule="auto" w:line="276"/>
        <w:rPr>
          <w:i/>
          <w:i/>
          <w:iCs/>
        </w:rPr>
      </w:pPr>
      <w:r>
        <w:rPr>
          <w:i/>
          <w:iCs/>
        </w:rPr>
        <w:t>Zamawiający nie określa warunku w ww. zakresie.</w:t>
      </w:r>
    </w:p>
    <w:p>
      <w:pPr>
        <w:pStyle w:val="Normal"/>
        <w:spacing w:lineRule="auto" w:line="276"/>
        <w:rPr>
          <w:b/>
          <w:bCs/>
        </w:rPr>
      </w:pPr>
      <w:r>
        <w:rPr>
          <w:b/>
          <w:bCs/>
        </w:rPr>
        <w:t>6.1.3. uprawnień sytuacji ekonomicznej lub finansowej;</w:t>
      </w:r>
    </w:p>
    <w:p>
      <w:pPr>
        <w:pStyle w:val="Normal"/>
        <w:spacing w:lineRule="auto" w:line="276"/>
        <w:rPr>
          <w:i/>
          <w:i/>
          <w:iCs/>
        </w:rPr>
      </w:pPr>
      <w:r>
        <w:rPr>
          <w:i/>
          <w:iCs/>
        </w:rPr>
        <w:t>Zamawiający nie określa warunku w ww. zakresie</w:t>
      </w:r>
    </w:p>
    <w:p>
      <w:pPr>
        <w:pStyle w:val="Normal"/>
        <w:spacing w:lineRule="auto" w:line="276"/>
        <w:rPr>
          <w:b/>
          <w:bCs/>
        </w:rPr>
      </w:pPr>
      <w:r>
        <w:rPr>
          <w:b/>
          <w:bCs/>
        </w:rPr>
        <w:t>6.1.4. zdolności technicznej lub zawodowej w zakresie:</w:t>
      </w:r>
    </w:p>
    <w:p>
      <w:pPr>
        <w:pStyle w:val="Normal"/>
        <w:spacing w:lineRule="auto" w:line="276"/>
        <w:rPr/>
      </w:pPr>
      <w:r>
        <w:rPr/>
        <w:t>Zamawiający uzna warunek za spełniony, jeśli Wykonawca wykaże, że:</w:t>
      </w:r>
    </w:p>
    <w:p>
      <w:pPr>
        <w:pStyle w:val="Normal"/>
        <w:spacing w:lineRule="auto" w:line="276"/>
        <w:rPr/>
      </w:pPr>
      <w:r>
        <w:rPr>
          <w:i/>
          <w:iCs/>
        </w:rPr>
        <w:t>Opis sposobu dokonywania oceny spełniania tego warunku:</w:t>
      </w:r>
    </w:p>
    <w:p>
      <w:pPr>
        <w:pStyle w:val="Normal"/>
        <w:spacing w:lineRule="auto" w:line="276"/>
        <w:jc w:val="both"/>
        <w:rPr/>
      </w:pPr>
      <w:r>
        <w:rPr/>
        <w:t>1) Wykonawca winien wykazać, że w okresie ostatnich 5 lat przed upływem terminu składania ofert, a jeżeli okres prowadzenia działalności jest krótszy – w tym okresie wykonał, co najmniej jedną umowę obejmującą swoim zakresem dostawę pumptracków, gotowych elementów skateparku lub sprzętu sportowego do uprawiania sportów na świeżym powietrzu których wartość (tj. dostawy pumptracków, gotowych elementów skateparku lub sprzętu sportowego do uprawiania sportów na świeżym powietrzu) nie może być mniejsza niż 100 000 zł brutto.</w:t>
      </w:r>
    </w:p>
    <w:p>
      <w:pPr>
        <w:pStyle w:val="Normal"/>
        <w:spacing w:lineRule="auto" w:line="276"/>
        <w:jc w:val="both"/>
        <w:rPr/>
      </w:pPr>
      <w:r>
        <w:rPr>
          <w:b/>
          <w:bCs/>
          <w:shd w:fill="auto" w:val="clear"/>
        </w:rPr>
        <w:t>6.2.</w:t>
      </w:r>
      <w:r>
        <w:rPr>
          <w:shd w:fill="auto" w:val="clear"/>
        </w:rPr>
        <w:t xml:space="preserve"> 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w:t>
      </w:r>
    </w:p>
    <w:p>
      <w:pPr>
        <w:pStyle w:val="Normal"/>
        <w:spacing w:lineRule="auto" w:line="276"/>
        <w:jc w:val="both"/>
        <w:rPr/>
      </w:pPr>
      <w:r>
        <w:rPr>
          <w:b/>
          <w:bCs/>
          <w:shd w:fill="auto" w:val="clear"/>
        </w:rPr>
        <w:t>6.3.</w:t>
      </w:r>
      <w:r>
        <w:rPr>
          <w:shd w:fill="auto" w:val="clear"/>
        </w:rPr>
        <w:t xml:space="preserve"> Sposób wykazania warunków udziału w postępowaniu </w:t>
      </w:r>
      <w:r>
        <w:rPr/>
        <w:t xml:space="preserve">wskazano w rozdziale </w:t>
        <w:br/>
        <w:t>8 SWZ.</w:t>
      </w:r>
    </w:p>
    <w:p>
      <w:pPr>
        <w:pStyle w:val="Normal"/>
        <w:spacing w:lineRule="auto" w:line="276"/>
        <w:rPr/>
      </w:pPr>
      <w:r>
        <w:rPr/>
      </w:r>
    </w:p>
    <w:tbl>
      <w:tblPr>
        <w:tblW w:w="9068"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8"/>
      </w:tblGrid>
      <w:tr>
        <w:trPr/>
        <w:tc>
          <w:tcPr>
            <w:tcW w:w="90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7</w:t>
            </w:r>
          </w:p>
          <w:p>
            <w:pPr>
              <w:pStyle w:val="Normal"/>
              <w:widowControl w:val="false"/>
              <w:spacing w:lineRule="auto" w:line="276"/>
              <w:jc w:val="center"/>
              <w:rPr>
                <w:b/>
                <w:bCs/>
              </w:rPr>
            </w:pPr>
            <w:r>
              <w:rPr>
                <w:b/>
                <w:bCs/>
              </w:rPr>
              <w:t>PODSTAWY WYKLUCZENIA Z POSTĘPOWANIA</w:t>
            </w:r>
          </w:p>
        </w:tc>
      </w:tr>
    </w:tbl>
    <w:p>
      <w:pPr>
        <w:pStyle w:val="Normal"/>
        <w:spacing w:lineRule="auto" w:line="276"/>
        <w:rPr/>
      </w:pPr>
      <w:r>
        <w:rPr/>
      </w:r>
    </w:p>
    <w:p>
      <w:pPr>
        <w:pStyle w:val="Normal"/>
        <w:spacing w:lineRule="auto" w:line="276"/>
        <w:rPr/>
      </w:pPr>
      <w:r>
        <w:rPr/>
      </w:r>
    </w:p>
    <w:p>
      <w:pPr>
        <w:pStyle w:val="Normal"/>
        <w:spacing w:lineRule="auto" w:line="276"/>
        <w:jc w:val="both"/>
        <w:rPr/>
      </w:pPr>
      <w:r>
        <w:rPr>
          <w:b/>
          <w:bCs/>
        </w:rPr>
        <w:t>7.1</w:t>
      </w:r>
      <w:r>
        <w:rPr/>
        <w:t xml:space="preserve"> </w:t>
      </w:r>
      <w:r>
        <w:rPr>
          <w:color w:val="000000"/>
        </w:rPr>
        <w:t>Z postępowania o udzielenie zamówienia wyklucza się Wykonawcę, w stosunku, do którego zachodzi którakolwiek z okoliczności, o których mowa w art. 108 ustawy tj. wykonawcę:</w:t>
      </w:r>
    </w:p>
    <w:p>
      <w:pPr>
        <w:pStyle w:val="Normal"/>
        <w:spacing w:lineRule="auto" w:line="276"/>
        <w:jc w:val="both"/>
        <w:rPr/>
      </w:pPr>
      <w:r>
        <w:rPr>
          <w:rStyle w:val="Alb"/>
          <w:color w:val="000000"/>
        </w:rPr>
        <w:t xml:space="preserve">1) </w:t>
      </w:r>
      <w:r>
        <w:rPr>
          <w:color w:val="000000"/>
        </w:rPr>
        <w:t>będący osobą fizyczną, którą prawomocnie skazano za przestępstwo:</w:t>
      </w:r>
    </w:p>
    <w:p>
      <w:pPr>
        <w:pStyle w:val="Normal"/>
        <w:spacing w:lineRule="auto" w:line="276"/>
        <w:jc w:val="both"/>
        <w:rPr/>
      </w:pPr>
      <w:r>
        <w:rPr>
          <w:rStyle w:val="Alb"/>
          <w:color w:val="000000"/>
        </w:rPr>
        <w:t xml:space="preserve">a) </w:t>
      </w:r>
      <w:r>
        <w:rPr>
          <w:color w:val="000000"/>
        </w:rPr>
        <w:t xml:space="preserve">udziału w zorganizowanej grupie przestępczej albo związku mającym na celu popełnienie przestępstwa lub przestępstwa skarbowego, o którym mowa w </w:t>
      </w:r>
      <w:hyperlink r:id="rId9">
        <w:r>
          <w:rPr>
            <w:rStyle w:val="Czeinternetowe"/>
            <w:color w:val="000000"/>
          </w:rPr>
          <w:t>art. 258</w:t>
        </w:r>
      </w:hyperlink>
      <w:r>
        <w:rPr>
          <w:color w:val="000000"/>
        </w:rPr>
        <w:t xml:space="preserve"> Kodeksu karnego,</w:t>
      </w:r>
    </w:p>
    <w:p>
      <w:pPr>
        <w:pStyle w:val="Normal"/>
        <w:spacing w:lineRule="auto" w:line="276"/>
        <w:jc w:val="both"/>
        <w:rPr/>
      </w:pPr>
      <w:r>
        <w:rPr>
          <w:rStyle w:val="Alb"/>
          <w:color w:val="000000"/>
        </w:rPr>
        <w:t xml:space="preserve">b) </w:t>
      </w:r>
      <w:r>
        <w:rPr>
          <w:color w:val="000000"/>
        </w:rPr>
        <w:t xml:space="preserve">handlu ludźmi, o którym mowa w </w:t>
      </w:r>
      <w:hyperlink r:id="rId10">
        <w:r>
          <w:rPr>
            <w:rStyle w:val="Czeinternetowe"/>
            <w:color w:val="000000"/>
          </w:rPr>
          <w:t>art. 189a</w:t>
        </w:r>
      </w:hyperlink>
      <w:r>
        <w:rPr>
          <w:color w:val="000000"/>
        </w:rPr>
        <w:t xml:space="preserve"> Kodeksu karnego,</w:t>
      </w:r>
    </w:p>
    <w:p>
      <w:pPr>
        <w:pStyle w:val="Normal"/>
        <w:spacing w:lineRule="auto" w:line="276"/>
        <w:jc w:val="both"/>
        <w:rPr/>
      </w:pPr>
      <w:r>
        <w:rPr>
          <w:rStyle w:val="Alb"/>
          <w:color w:val="000000"/>
        </w:rPr>
        <w:t xml:space="preserve">c) </w:t>
      </w:r>
      <w:r>
        <w:rPr>
          <w:color w:val="000000"/>
        </w:rPr>
        <w:t xml:space="preserve">o którym mowa w </w:t>
      </w:r>
      <w:hyperlink r:id="rId11">
        <w:r>
          <w:rPr>
            <w:rStyle w:val="Czeinternetowe"/>
            <w:color w:val="000000"/>
          </w:rPr>
          <w:t>art. 228-230a</w:t>
        </w:r>
      </w:hyperlink>
      <w:r>
        <w:rPr>
          <w:color w:val="000000"/>
        </w:rPr>
        <w:t xml:space="preserve">, </w:t>
      </w:r>
      <w:hyperlink r:id="rId12">
        <w:r>
          <w:rPr>
            <w:rStyle w:val="Czeinternetowe"/>
            <w:color w:val="000000"/>
          </w:rPr>
          <w:t>art. 250a</w:t>
        </w:r>
      </w:hyperlink>
      <w:r>
        <w:rPr>
          <w:color w:val="000000"/>
        </w:rPr>
        <w:t xml:space="preserve"> Kodeksu karnego lub w art. 46 lub art. 48 ustawy z dnia 25 czerwca 2010 r. o sporcie (Dz. U. z 2020 r. poz. 1133 oraz z 2021 r. poz. 2054) lub w </w:t>
      </w:r>
      <w:hyperlink r:id="rId13">
        <w:r>
          <w:rPr>
            <w:rStyle w:val="Czeinternetowe"/>
            <w:color w:val="000000"/>
          </w:rPr>
          <w:t>art. 54 ust. 1-4</w:t>
        </w:r>
      </w:hyperlink>
      <w:r>
        <w:rPr>
          <w:color w:val="000000"/>
        </w:rPr>
        <w:t> ustawy z dnia 12 maja 2011 r. o refundacji leków, środków spożywczych specjalnego przeznaczenia żywieniowego oraz wyrobów medycznych (Dz. U.</w:t>
        <w:br/>
        <w:t xml:space="preserve">z 2021 r. poz. 523, 1292, 1559 i 2054), </w:t>
      </w:r>
    </w:p>
    <w:p>
      <w:pPr>
        <w:pStyle w:val="Normal"/>
        <w:spacing w:lineRule="auto" w:line="276"/>
        <w:jc w:val="both"/>
        <w:rPr/>
      </w:pPr>
      <w:r>
        <w:rPr>
          <w:rStyle w:val="Alb"/>
          <w:color w:val="000000"/>
        </w:rPr>
        <w:t xml:space="preserve">d) </w:t>
      </w:r>
      <w:r>
        <w:rPr>
          <w:color w:val="000000"/>
        </w:rPr>
        <w:t xml:space="preserve">finansowania przestępstwa o charakterze terrorystycznym, o którym mowa w </w:t>
      </w:r>
      <w:hyperlink r:id="rId14">
        <w:r>
          <w:rPr>
            <w:rStyle w:val="Czeinternetowe"/>
            <w:color w:val="000000"/>
          </w:rPr>
          <w:t>art. 165a</w:t>
        </w:r>
      </w:hyperlink>
      <w:r>
        <w:rPr>
          <w:color w:val="000000"/>
        </w:rPr>
        <w:t xml:space="preserve"> Kodeksu karnego, lub przestępstwo udaremniania lub utrudniania stwierdzenia przestępnego pochodzenia pieniędzy lub ukrywania ich pochodzenia, o którym mowa w </w:t>
      </w:r>
      <w:hyperlink r:id="rId15">
        <w:r>
          <w:rPr>
            <w:rStyle w:val="Czeinternetowe"/>
            <w:color w:val="000000"/>
          </w:rPr>
          <w:t>art. 299</w:t>
        </w:r>
      </w:hyperlink>
      <w:r>
        <w:rPr>
          <w:color w:val="000000"/>
        </w:rPr>
        <w:t xml:space="preserve"> Kodeksu karnego,</w:t>
      </w:r>
    </w:p>
    <w:p>
      <w:pPr>
        <w:pStyle w:val="Normal"/>
        <w:spacing w:lineRule="auto" w:line="276"/>
        <w:jc w:val="both"/>
        <w:rPr/>
      </w:pPr>
      <w:r>
        <w:rPr>
          <w:rStyle w:val="Alb"/>
          <w:color w:val="000000"/>
        </w:rPr>
        <w:t xml:space="preserve">e) </w:t>
      </w:r>
      <w:r>
        <w:rPr>
          <w:color w:val="000000"/>
        </w:rPr>
        <w:t xml:space="preserve">o charakterze terrorystycznym, o którym mowa w </w:t>
      </w:r>
      <w:hyperlink r:id="rId16">
        <w:r>
          <w:rPr>
            <w:rStyle w:val="Czeinternetowe"/>
            <w:color w:val="000000"/>
          </w:rPr>
          <w:t>art. 115 § 20</w:t>
        </w:r>
      </w:hyperlink>
      <w:r>
        <w:rPr>
          <w:color w:val="000000"/>
        </w:rPr>
        <w:t xml:space="preserve"> Kodeksu karnego, lub mające na celu popełnienie tego przestępstwa,</w:t>
      </w:r>
    </w:p>
    <w:p>
      <w:pPr>
        <w:pStyle w:val="Normal"/>
        <w:spacing w:lineRule="auto" w:line="276"/>
        <w:jc w:val="both"/>
        <w:rPr/>
      </w:pPr>
      <w:r>
        <w:rPr>
          <w:rStyle w:val="Alb"/>
          <w:color w:val="000000"/>
        </w:rPr>
        <w:t xml:space="preserve">f)  </w:t>
      </w:r>
      <w:r>
        <w:rPr>
          <w:color w:val="000000"/>
        </w:rPr>
        <w:t xml:space="preserve">powierzenia wykonywania pracy małoletniemu cudzoziemcowi, o którym mowa w </w:t>
      </w:r>
      <w:hyperlink r:id="rId17">
        <w:r>
          <w:rPr>
            <w:rStyle w:val="Czeinternetowe"/>
            <w:color w:val="000000"/>
          </w:rPr>
          <w:t>art. 9 ust. 2</w:t>
        </w:r>
      </w:hyperlink>
      <w:r>
        <w:rPr>
          <w:color w:val="000000"/>
        </w:rPr>
        <w:t xml:space="preserve"> ustawy z dnia 15 czerwca 2012 r. o skutkach powierzania wykonywania pracy cudzoziemcom przebywającym wbrew przepisom na terytorium Rzeczypospolitej Polskiej (Dz. U. poz. 769),</w:t>
      </w:r>
    </w:p>
    <w:p>
      <w:pPr>
        <w:pStyle w:val="Normal"/>
        <w:spacing w:lineRule="auto" w:line="276"/>
        <w:jc w:val="both"/>
        <w:rPr/>
      </w:pPr>
      <w:r>
        <w:rPr>
          <w:rStyle w:val="Alb"/>
          <w:color w:val="000000"/>
        </w:rPr>
        <w:t xml:space="preserve">g) </w:t>
      </w:r>
      <w:r>
        <w:rPr>
          <w:color w:val="000000"/>
        </w:rPr>
        <w:t xml:space="preserve">przeciwko obrotowi gospodarczemu, o których mowa w </w:t>
      </w:r>
      <w:hyperlink r:id="rId18">
        <w:r>
          <w:rPr>
            <w:rStyle w:val="Czeinternetowe"/>
            <w:color w:val="000000"/>
          </w:rPr>
          <w:t>art. 296-307</w:t>
        </w:r>
      </w:hyperlink>
      <w:r>
        <w:rPr>
          <w:color w:val="000000"/>
        </w:rPr>
        <w:t xml:space="preserve"> Kodeksu karnego, przestępstwo oszustwa, o którym mowa w </w:t>
      </w:r>
      <w:hyperlink r:id="rId19">
        <w:r>
          <w:rPr>
            <w:rStyle w:val="Czeinternetowe"/>
            <w:color w:val="000000"/>
          </w:rPr>
          <w:t>art. 286</w:t>
        </w:r>
      </w:hyperlink>
      <w:r>
        <w:rPr>
          <w:color w:val="000000"/>
        </w:rPr>
        <w:t xml:space="preserve"> Kodeksu karnego, przestępstwo przeciwko wiarygodności dokumentów, o których mowa w </w:t>
      </w:r>
      <w:hyperlink r:id="rId20">
        <w:r>
          <w:rPr>
            <w:rStyle w:val="Czeinternetowe"/>
            <w:color w:val="000000"/>
          </w:rPr>
          <w:t>art. 270-277d</w:t>
        </w:r>
      </w:hyperlink>
      <w:r>
        <w:rPr>
          <w:color w:val="000000"/>
        </w:rPr>
        <w:t xml:space="preserve"> Kodeksu karnego, lub przestępstwo skarbowe,</w:t>
      </w:r>
    </w:p>
    <w:p>
      <w:pPr>
        <w:pStyle w:val="Normal"/>
        <w:spacing w:lineRule="auto" w:line="276"/>
        <w:jc w:val="both"/>
        <w:rPr/>
      </w:pPr>
      <w:r>
        <w:rPr>
          <w:rStyle w:val="Alb"/>
          <w:color w:val="000000"/>
        </w:rPr>
        <w:t xml:space="preserve">h) </w:t>
      </w:r>
      <w:r>
        <w:rPr>
          <w:color w:val="000000"/>
        </w:rPr>
        <w:t>o którym mowa w art. 9 ust. 1 i 3 lub art. 10 ustawy z dnia 15 czerwca 2012 r. o skutkach powierzania wykonywania pracy cudzoziemcom przebywającym wbrew przepisom na terytorium Rzeczypospolitej Polskiej</w:t>
      </w:r>
    </w:p>
    <w:p>
      <w:pPr>
        <w:pStyle w:val="Normal"/>
        <w:spacing w:lineRule="auto" w:line="276"/>
        <w:jc w:val="both"/>
        <w:rPr>
          <w:color w:val="000000"/>
        </w:rPr>
      </w:pPr>
      <w:r>
        <w:rPr>
          <w:color w:val="000000"/>
        </w:rPr>
        <w:t>- lub za odpowiedni czyn zabroniony określony w przepisach prawa obcego;</w:t>
      </w:r>
    </w:p>
    <w:p>
      <w:pPr>
        <w:pStyle w:val="Normal"/>
        <w:spacing w:lineRule="auto" w:line="276"/>
        <w:jc w:val="both"/>
        <w:rPr/>
      </w:pPr>
      <w:r>
        <w:rPr>
          <w:rStyle w:val="Alb"/>
        </w:rPr>
        <w:t xml:space="preserve">2) </w:t>
      </w:r>
      <w:r>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pPr>
        <w:pStyle w:val="Normal"/>
        <w:spacing w:lineRule="auto" w:line="276"/>
        <w:jc w:val="both"/>
        <w:rPr/>
      </w:pPr>
      <w:r>
        <w:rPr>
          <w:rStyle w:val="Alb"/>
        </w:rPr>
        <w:t xml:space="preserve">3) </w:t>
      </w:r>
      <w:r>
        <w:rPr/>
        <w:t>wobec którego wydano prawomocny wyrok sądu lub ostateczną decyzję administracyjną</w:t>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Normal"/>
        <w:spacing w:lineRule="auto" w:line="276"/>
        <w:jc w:val="both"/>
        <w:rPr/>
      </w:pPr>
      <w:r>
        <w:rPr>
          <w:rStyle w:val="Alb"/>
        </w:rPr>
        <w:t xml:space="preserve">4) </w:t>
      </w:r>
      <w:r>
        <w:rPr/>
        <w:t>wobec którego prawomocnie orzeczono zakaz ubiegania się o zamówienia publiczne;</w:t>
      </w:r>
    </w:p>
    <w:p>
      <w:pPr>
        <w:pStyle w:val="Normal"/>
        <w:spacing w:lineRule="auto" w:line="276"/>
        <w:jc w:val="both"/>
        <w:rPr/>
      </w:pPr>
      <w:r>
        <w:rPr>
          <w:rStyle w:val="Alb"/>
        </w:rPr>
        <w:t xml:space="preserve">5) </w:t>
      </w:r>
      <w:r>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r>
          <w:rPr>
            <w:rStyle w:val="Czeinternetowe"/>
            <w:color w:val="000000"/>
            <w:u w:val="single"/>
          </w:rPr>
          <w:t>ustawy</w:t>
        </w:r>
      </w:hyperlink>
      <w:r>
        <w:rPr>
          <w:color w:val="000000"/>
          <w:u w:val="single"/>
        </w:rPr>
        <w:t xml:space="preserve"> </w:t>
      </w:r>
      <w:r>
        <w:rPr/>
        <w:t>z dnia 16 lutego 2007 r. o ochronie konkurencji i konsumentów, złożyli odrębne oferty, oferty częściowe lub wnioski o dopuszczenie do udziału w postępowaniu, chyba że wykażą, że przygotowali te oferty lub wnioski niezależnie od siebie;</w:t>
      </w:r>
    </w:p>
    <w:p>
      <w:pPr>
        <w:pStyle w:val="Normal"/>
        <w:spacing w:lineRule="auto" w:line="276"/>
        <w:jc w:val="both"/>
        <w:rPr/>
      </w:pPr>
      <w:r>
        <w:rPr>
          <w:rStyle w:val="Alb"/>
        </w:rPr>
        <w:t xml:space="preserve">6) </w:t>
      </w:r>
      <w:r>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r>
          <w:rPr>
            <w:rStyle w:val="Czeinternetowe"/>
            <w:color w:val="000000"/>
            <w:u w:val="none"/>
          </w:rPr>
          <w:t>ustawy</w:t>
        </w:r>
      </w:hyperlink>
      <w:r>
        <w:rPr/>
        <w:t xml:space="preserve"> z dnia 16 lutego 2007 r.</w:t>
        <w:br/>
        <w:t>o ochronie konkurencji i konsumentów, chyba że spowodowane tym zakłócenie konkurencji może być wyeliminowane w inny sposób niż przez wykluczenie wykonawcy z udziału</w:t>
        <w:br/>
        <w:t>w postępowaniu o udzielenie zamówienia.</w:t>
      </w:r>
    </w:p>
    <w:p>
      <w:pPr>
        <w:pStyle w:val="Normal"/>
        <w:spacing w:lineRule="auto" w:line="276"/>
        <w:jc w:val="both"/>
        <w:rPr/>
      </w:pPr>
      <w:r>
        <w:rPr>
          <w:b/>
          <w:bCs/>
        </w:rPr>
        <w:t xml:space="preserve">7.2. </w:t>
      </w:r>
      <w:r>
        <w:rPr/>
        <w:t>Przesłanki wykluczenia  o których mowa w art. 109 ustawy:</w:t>
      </w:r>
    </w:p>
    <w:p>
      <w:pPr>
        <w:pStyle w:val="Normal"/>
        <w:spacing w:lineRule="auto" w:line="276"/>
        <w:jc w:val="both"/>
        <w:rPr/>
      </w:pPr>
      <w:r>
        <w:rPr/>
        <w:t>Zamawiający przewiduje podstawy wykluczenia wskazane w art. 109 ust. 1 pkt 4) -10)  ustaw, z zastrzeżeniem art.110 ust. 2 ustawy.</w:t>
      </w:r>
    </w:p>
    <w:p>
      <w:pPr>
        <w:pStyle w:val="Normal"/>
        <w:spacing w:lineRule="auto" w:line="276"/>
        <w:jc w:val="both"/>
        <w:rPr/>
      </w:pPr>
      <w:r>
        <w:rPr>
          <w:b/>
          <w:bCs/>
        </w:rPr>
        <w:t xml:space="preserve">7.3. </w:t>
      </w:r>
      <w:r>
        <w:rPr/>
        <w:t>Wykonawca może zostać wykluczony przez zamawiającego na każdym etapie postępowania o udzielenie zamówienia</w:t>
      </w:r>
    </w:p>
    <w:p>
      <w:pPr>
        <w:pStyle w:val="Normal"/>
        <w:spacing w:lineRule="auto" w:line="276"/>
        <w:jc w:val="both"/>
        <w:rPr/>
      </w:pPr>
      <w:r>
        <w:rPr>
          <w:b/>
          <w:bCs/>
        </w:rPr>
        <w:t>7.4.</w:t>
      </w:r>
      <w:r>
        <w:rPr/>
        <w:t xml:space="preserve"> Wykonawca nie podlega wykluczeniu w okolicznościach określonych w art. 108 ust. 1 pkt 1, 2 i 5,  oraz 109 ust. 1 pkt 5), 7) -10), jeżeli udowodni zamawiającemu, że spełnił łącznie następujące przesłanki:</w:t>
      </w:r>
    </w:p>
    <w:p>
      <w:pPr>
        <w:pStyle w:val="Normal"/>
        <w:spacing w:lineRule="auto" w:line="276"/>
        <w:jc w:val="both"/>
        <w:rPr/>
      </w:pPr>
      <w:r>
        <w:rPr/>
        <w:t>1) naprawił lub zobowiązał się do naprawienia szkody wyrządzonej przestępstwem, wykroczeniem lub swoim nieprawidłowym postępowaniem, w tym poprzez zadośćuczynienie pieniężne;</w:t>
      </w:r>
    </w:p>
    <w:p>
      <w:pPr>
        <w:pStyle w:val="Normal"/>
        <w:spacing w:lineRule="auto" w:line="276"/>
        <w:jc w:val="both"/>
        <w:rPr/>
      </w:pPr>
      <w:r>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Normal"/>
        <w:spacing w:lineRule="auto" w:line="276"/>
        <w:jc w:val="both"/>
        <w:rPr/>
      </w:pPr>
      <w:r>
        <w:rPr/>
        <w:t>3) podjął konkretne środki techniczne, organizacyjne i kadrowe, odpowiednie dla zapobiegania dalszym przestępstwom, wykroczeniom lub nieprawidłowemu postępowaniu,</w:t>
        <w:br/>
        <w:t>w szczególności:</w:t>
      </w:r>
    </w:p>
    <w:p>
      <w:pPr>
        <w:pStyle w:val="Normal"/>
        <w:spacing w:lineRule="auto" w:line="276"/>
        <w:jc w:val="both"/>
        <w:rPr/>
      </w:pPr>
      <w:r>
        <w:rPr/>
        <w:t>a) zerwał wszelkie powiązania z osobami lub podmiotami odpowiedzialnymi za nieprawidłowe postępowanie wykonawcy,</w:t>
      </w:r>
    </w:p>
    <w:p>
      <w:pPr>
        <w:pStyle w:val="Normal"/>
        <w:spacing w:lineRule="auto" w:line="276"/>
        <w:jc w:val="both"/>
        <w:rPr/>
      </w:pPr>
      <w:r>
        <w:rPr/>
        <w:t>b) zreorganizował personel,</w:t>
      </w:r>
    </w:p>
    <w:p>
      <w:pPr>
        <w:pStyle w:val="Normal"/>
        <w:spacing w:lineRule="auto" w:line="276"/>
        <w:jc w:val="both"/>
        <w:rPr/>
      </w:pPr>
      <w:r>
        <w:rPr/>
        <w:t>c) wdrożył system sprawozdawczości i kontroli,</w:t>
      </w:r>
    </w:p>
    <w:p>
      <w:pPr>
        <w:pStyle w:val="Normal"/>
        <w:spacing w:lineRule="auto" w:line="276"/>
        <w:jc w:val="both"/>
        <w:rPr/>
      </w:pPr>
      <w:r>
        <w:rPr/>
        <w:t>d) utworzył struktury audytu wewnętrznego do monitorowania przestrzegania przepisów, wewnętrznych regulacji lub standardów,</w:t>
      </w:r>
    </w:p>
    <w:p>
      <w:pPr>
        <w:pStyle w:val="Normal"/>
        <w:spacing w:lineRule="auto" w:line="276"/>
        <w:jc w:val="both"/>
        <w:rPr/>
      </w:pPr>
      <w:r>
        <w:rPr/>
        <w:t>e) wprowadził wewnętrzne regulacje dotyczące odpowiedzialności i odszkodowań za nieprzestrzeganie przepisów, wewnętrznych regulacji lub standardów.</w:t>
      </w:r>
    </w:p>
    <w:p>
      <w:pPr>
        <w:pStyle w:val="Normal"/>
        <w:spacing w:lineRule="auto" w:line="276"/>
        <w:jc w:val="both"/>
        <w:rPr/>
      </w:pPr>
      <w:r>
        <w:rPr>
          <w:b/>
          <w:bCs/>
        </w:rPr>
        <w:t xml:space="preserve">7.5. </w:t>
      </w:r>
      <w:r>
        <w:rPr/>
        <w:t>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w:t>
      </w:r>
    </w:p>
    <w:p>
      <w:pPr>
        <w:pStyle w:val="Normal"/>
        <w:spacing w:lineRule="auto" w:line="276"/>
        <w:jc w:val="both"/>
        <w:rPr/>
      </w:pPr>
      <w:r>
        <w:rPr>
          <w:b/>
          <w:bCs/>
        </w:rPr>
        <w:t>7.6.</w:t>
      </w:r>
      <w:r>
        <w:rPr/>
        <w:t xml:space="preserve"> </w:t>
      </w:r>
      <w:r>
        <w:rPr>
          <w:b/>
          <w:bCs/>
          <w:color w:val="000000"/>
        </w:rPr>
        <w:t>Wykonawca zobowiązany jest wykazać brak podstaw do wykluczenia w oparciu</w:t>
        <w:br/>
        <w:t xml:space="preserve">o przesłanki określone w art. </w:t>
      </w:r>
      <w:r>
        <w:rPr>
          <w:b/>
          <w:bCs/>
          <w:color w:val="000000"/>
          <w:lang w:val="pl-PL" w:eastAsia="en-US" w:bidi="ar-SA"/>
        </w:rPr>
        <w:t>7 ust. 1 ustawy z dnia 13  kwietnia 2022 r. o szczególnych rozwiązaniach w zakresie przeciwdziałania wspieraniu agresji na Ukrainę oraz służących ochronie bezpieczeństwa narodowego (Dz. U. z 2022 r.  Poz. 835):Art. 7. Przesłanki wykluczenia z postępowania o udzielenie zamówienia publicznego lub konkursu]</w:t>
      </w:r>
    </w:p>
    <w:p>
      <w:pPr>
        <w:pStyle w:val="Normal"/>
        <w:spacing w:lineRule="auto" w:line="276"/>
        <w:jc w:val="both"/>
        <w:rPr/>
      </w:pPr>
      <w:r>
        <w:rPr/>
        <w:t>Z postępowania o udzielenie zamówienia publicznego lub konkursu prowadzonego na podstawie ustawy z dnia 11 września 2019 r. - Prawo zamówień publicznych wyklucza się:</w:t>
      </w:r>
    </w:p>
    <w:p>
      <w:pPr>
        <w:pStyle w:val="Normal"/>
        <w:spacing w:lineRule="auto" w:line="276"/>
        <w:jc w:val="both"/>
        <w:rPr/>
      </w:pPr>
      <w:r>
        <w:rPr/>
        <w:t>1) wykonawcę oraz uczestnika konkursu wymienionego w wykazach określonych</w:t>
        <w:br/>
        <w:t>w rozporządzeniu 765/2006 i rozporządzeniu 269/2014 albo wpisanego na listę na podstawie decyzji w sprawie wpisu na listę rozstrzygającej o zastosowaniu środka, o którym mowa</w:t>
        <w:br/>
        <w:t>w art. 1 pkt 3;</w:t>
      </w:r>
    </w:p>
    <w:p>
      <w:pPr>
        <w:pStyle w:val="Normal"/>
        <w:spacing w:lineRule="auto" w:line="276"/>
        <w:jc w:val="both"/>
        <w:rPr/>
      </w:pPr>
      <w:r>
        <w:rPr/>
        <w:t>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pPr>
        <w:pStyle w:val="Normal"/>
        <w:spacing w:lineRule="auto" w:line="276"/>
        <w:jc w:val="both"/>
        <w:rPr/>
      </w:pPr>
      <w:r>
        <w:rPr/>
        <w:t>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 Art. 1 pkt. 3: [Akty unijne wprowadzające sankcje, odpowiednie stosowanie] W celu przeciwdziałania wspieraniu agresji Federacji Rosyjskiej na Ukrainę rozpoczętej w dniu 24 lutego 2022 r., wobec osób i podmiotów wpisanych na listę, o której mowa w art. 2, stosuje się: pkt 3)  wykluczenie z postępowania o udzielenie zamówienia publicznego lub konkursu prowadzonego na podstawie ustawy z dnia 11 września 2019 r. - Prawo zamówień publicznych (Dz.U. z 2021 r. poz. 1129, 1598, 2054 i 2269 oraz z 2022 r. Poz. 25)/.</w:t>
      </w:r>
    </w:p>
    <w:p>
      <w:pPr>
        <w:pStyle w:val="Normal"/>
        <w:spacing w:lineRule="auto" w:line="276"/>
        <w:jc w:val="both"/>
        <w:rPr/>
      </w:pPr>
      <w:r>
        <w:rPr>
          <w:b/>
          <w:bCs/>
        </w:rPr>
        <w:t xml:space="preserve">7.7. </w:t>
      </w:r>
      <w:r>
        <w:rPr/>
        <w:t>Sposób wykazania braku podstaw wykluczenia wskazano w rozdziale 8 SWZ.</w:t>
      </w:r>
    </w:p>
    <w:p>
      <w:pPr>
        <w:pStyle w:val="Normal"/>
        <w:spacing w:lineRule="auto" w:line="276"/>
        <w:rPr/>
      </w:pPr>
      <w:r>
        <w:rPr/>
      </w:r>
    </w:p>
    <w:tbl>
      <w:tblPr>
        <w:tblW w:w="906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0"/>
      </w:tblGrid>
      <w:tr>
        <w:trPr/>
        <w:tc>
          <w:tcPr>
            <w:tcW w:w="90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8</w:t>
            </w:r>
          </w:p>
          <w:p>
            <w:pPr>
              <w:pStyle w:val="Normal"/>
              <w:widowControl w:val="false"/>
              <w:spacing w:lineRule="auto" w:line="276"/>
              <w:jc w:val="center"/>
              <w:rPr>
                <w:b/>
                <w:bCs/>
              </w:rPr>
            </w:pPr>
            <w:r>
              <w:rPr>
                <w:b/>
                <w:bCs/>
              </w:rPr>
              <w:t xml:space="preserve">WYKAZ OŚWIADCZEŃ LUB DOKUMENTÓW, JAKIE MAJĄ </w:t>
              <w:br/>
              <w:t>ZŁOŻYĆ WYKONAWCY W CELU POTWIERDZENIA SPEŁNIANIA WARUNKÓW UDZIAŁU W POSTĘPOWANIU ORAZ NIEPODLEGANIA WYKLUCZENIU Z POSTĘPOWANIA</w:t>
            </w:r>
          </w:p>
        </w:tc>
      </w:tr>
    </w:tbl>
    <w:p>
      <w:pPr>
        <w:pStyle w:val="Normal"/>
        <w:spacing w:lineRule="auto" w:line="276"/>
        <w:rPr/>
      </w:pPr>
      <w:r>
        <w:rPr/>
      </w:r>
    </w:p>
    <w:p>
      <w:pPr>
        <w:pStyle w:val="Normal"/>
        <w:spacing w:lineRule="auto" w:line="276"/>
        <w:jc w:val="both"/>
        <w:rPr/>
      </w:pPr>
      <w:r>
        <w:rPr/>
      </w:r>
    </w:p>
    <w:p>
      <w:pPr>
        <w:pStyle w:val="Normal"/>
        <w:numPr>
          <w:ilvl w:val="1"/>
          <w:numId w:val="26"/>
        </w:numPr>
        <w:spacing w:lineRule="auto" w:line="276"/>
        <w:jc w:val="both"/>
        <w:rPr/>
      </w:pPr>
      <w:r>
        <w:rPr/>
        <w:t>Wykonawca zobowiązany jest złożyć wraz z ofertą oświadczenia stanowiące wstępne</w:t>
      </w:r>
    </w:p>
    <w:p>
      <w:pPr>
        <w:pStyle w:val="Normal"/>
        <w:widowControl/>
        <w:numPr>
          <w:ilvl w:val="0"/>
          <w:numId w:val="0"/>
        </w:numPr>
        <w:suppressAutoHyphens w:val="true"/>
        <w:bidi w:val="0"/>
        <w:spacing w:lineRule="auto" w:line="276" w:before="0" w:after="0"/>
        <w:ind w:left="0" w:right="0" w:hanging="0"/>
        <w:jc w:val="both"/>
        <w:rPr/>
      </w:pPr>
      <w:r>
        <w:rPr/>
        <w:t>potwierdzenie, że Wykonawca na dzień składania ofert:</w:t>
      </w:r>
    </w:p>
    <w:p>
      <w:pPr>
        <w:pStyle w:val="Normal"/>
        <w:numPr>
          <w:ilvl w:val="2"/>
          <w:numId w:val="27"/>
        </w:numPr>
        <w:spacing w:lineRule="auto" w:line="276"/>
        <w:jc w:val="both"/>
        <w:rPr/>
      </w:pPr>
      <w:r>
        <w:rPr/>
        <w:t>nie podlega wykluczeniu,</w:t>
      </w:r>
    </w:p>
    <w:p>
      <w:pPr>
        <w:pStyle w:val="Normal"/>
        <w:numPr>
          <w:ilvl w:val="2"/>
          <w:numId w:val="28"/>
        </w:numPr>
        <w:spacing w:lineRule="auto" w:line="276"/>
        <w:jc w:val="both"/>
        <w:rPr/>
      </w:pPr>
      <w:r>
        <w:rPr/>
        <w:t>spełnia warunki udziału w postępowaniu.</w:t>
      </w:r>
    </w:p>
    <w:p>
      <w:pPr>
        <w:pStyle w:val="Normal"/>
        <w:widowControl/>
        <w:numPr>
          <w:ilvl w:val="2"/>
          <w:numId w:val="16"/>
        </w:numPr>
        <w:suppressAutoHyphens w:val="true"/>
        <w:bidi w:val="0"/>
        <w:spacing w:lineRule="auto" w:line="276" w:before="0" w:after="0"/>
        <w:ind w:left="737" w:right="0" w:hanging="737"/>
        <w:jc w:val="both"/>
        <w:rPr/>
      </w:pPr>
      <w:r>
        <w:rPr/>
        <w:t>Oświadczenia należy złożyć wg wymogów załącznika nr 4 i 5 do SWZ.</w:t>
      </w:r>
    </w:p>
    <w:p>
      <w:pPr>
        <w:pStyle w:val="Normal"/>
        <w:widowControl/>
        <w:numPr>
          <w:ilvl w:val="2"/>
          <w:numId w:val="16"/>
        </w:numPr>
        <w:suppressAutoHyphens w:val="true"/>
        <w:bidi w:val="0"/>
        <w:spacing w:lineRule="auto" w:line="276" w:before="0" w:after="0"/>
        <w:ind w:left="737" w:right="0" w:hanging="737"/>
        <w:jc w:val="both"/>
        <w:rPr/>
      </w:pPr>
      <w:r>
        <w:rPr/>
        <w:t>Jeżeli wykonawca nie złożył oświadczeń, o którym mowa w pkt 8.1 lub są one</w:t>
      </w:r>
    </w:p>
    <w:p>
      <w:pPr>
        <w:pStyle w:val="Normal"/>
        <w:widowControl/>
        <w:numPr>
          <w:ilvl w:val="0"/>
          <w:numId w:val="0"/>
        </w:numPr>
        <w:suppressAutoHyphens w:val="true"/>
        <w:bidi w:val="0"/>
        <w:spacing w:lineRule="auto" w:line="276" w:before="0" w:after="0"/>
        <w:ind w:left="0" w:right="0" w:hanging="0"/>
        <w:jc w:val="both"/>
        <w:rPr/>
      </w:pPr>
      <w:r>
        <w:rPr/>
        <w:t>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pPr>
        <w:pStyle w:val="Normal"/>
        <w:widowControl/>
        <w:numPr>
          <w:ilvl w:val="2"/>
          <w:numId w:val="16"/>
        </w:numPr>
        <w:suppressAutoHyphens w:val="true"/>
        <w:bidi w:val="0"/>
        <w:spacing w:lineRule="auto" w:line="276" w:before="0" w:after="0"/>
        <w:ind w:left="0" w:right="0" w:hanging="0"/>
        <w:jc w:val="both"/>
        <w:rPr/>
      </w:pPr>
      <w:r>
        <w:rPr/>
        <w:t>Złożenie, uzupełnienie lub poprawienie oświadczeń, o którym mowa w pkt 8.1 nie może służyć potwierdzeniu spełniania kryteriów selekcji.</w:t>
      </w:r>
    </w:p>
    <w:p>
      <w:pPr>
        <w:pStyle w:val="Normal"/>
        <w:widowControl/>
        <w:numPr>
          <w:ilvl w:val="2"/>
          <w:numId w:val="16"/>
        </w:numPr>
        <w:suppressAutoHyphens w:val="true"/>
        <w:bidi w:val="0"/>
        <w:spacing w:lineRule="auto" w:line="276" w:before="0" w:after="0"/>
        <w:ind w:left="0" w:right="0" w:hanging="0"/>
        <w:jc w:val="both"/>
        <w:rPr/>
      </w:pPr>
      <w:r>
        <w:rPr/>
        <w:t>Zamawiający może żądać od wykonawców wyjaśnień dotyczących treści złożonych oświadczeń, o których mowa w pkt 8.1.</w:t>
      </w:r>
    </w:p>
    <w:p>
      <w:pPr>
        <w:pStyle w:val="Normal"/>
        <w:widowControl/>
        <w:numPr>
          <w:ilvl w:val="2"/>
          <w:numId w:val="16"/>
        </w:numPr>
        <w:suppressAutoHyphens w:val="true"/>
        <w:bidi w:val="0"/>
        <w:spacing w:lineRule="auto" w:line="276" w:before="0" w:after="0"/>
        <w:ind w:left="0" w:right="0" w:hanging="0"/>
        <w:jc w:val="both"/>
        <w:rPr/>
      </w:pPr>
      <w:r>
        <w:rPr/>
        <w:t>Jeżeli złożone przez wykonawcę oświadczenia, o którym mowa w pkt 8.1 budzą wątpliwości zamawiającego, może on zwrócić się bezpośrednio do podmiotu, który jest</w:t>
        <w:br/>
        <w:t>w posiadaniu informacji lub dokumentów istotnych w tym zakresie dla oceny spełniania przez wykonawcę warunków udziału w postępowaniu, kryteriów selekcji lub braku podstaw wykluczenia, o przedstawienie takich informacji lub dokumentów.</w:t>
      </w:r>
    </w:p>
    <w:p>
      <w:pPr>
        <w:pStyle w:val="Normal"/>
        <w:widowControl/>
        <w:numPr>
          <w:ilvl w:val="0"/>
          <w:numId w:val="0"/>
        </w:numPr>
        <w:suppressAutoHyphens w:val="true"/>
        <w:bidi w:val="0"/>
        <w:spacing w:lineRule="auto" w:line="276" w:before="0" w:after="0"/>
        <w:ind w:left="0" w:right="0" w:hanging="0"/>
        <w:jc w:val="both"/>
        <w:rPr/>
      </w:pPr>
      <w:r>
        <w:rPr/>
      </w:r>
    </w:p>
    <w:p>
      <w:pPr>
        <w:pStyle w:val="Normal"/>
        <w:widowControl/>
        <w:numPr>
          <w:ilvl w:val="0"/>
          <w:numId w:val="0"/>
        </w:numPr>
        <w:suppressAutoHyphens w:val="true"/>
        <w:bidi w:val="0"/>
        <w:spacing w:lineRule="auto" w:line="276" w:before="0" w:after="0"/>
        <w:ind w:left="0" w:right="0" w:hanging="0"/>
        <w:jc w:val="both"/>
        <w:rPr/>
      </w:pPr>
      <w:r>
        <w:rPr>
          <w:b/>
          <w:bCs/>
        </w:rPr>
        <w:t>8.2.</w:t>
      </w:r>
      <w:r>
        <w:rPr/>
        <w:t xml:space="preserve"> W przypadku, o którym mowa w rozdziale 6 ust. 6.3 SWZ wykonawcy wspólnie ubiegający się o udzielenie zamówienia (w tym członkowie spółki cywilnej) </w:t>
      </w:r>
      <w:r>
        <w:rPr>
          <w:b/>
          <w:bCs/>
        </w:rPr>
        <w:t xml:space="preserve">dołączają do oferty oświadczenie , </w:t>
      </w:r>
      <w:r>
        <w:rPr>
          <w:b/>
          <w:bCs/>
          <w:u w:val="single"/>
        </w:rPr>
        <w:t>z którego wynika</w:t>
      </w:r>
      <w:r>
        <w:rPr>
          <w:b/>
          <w:bCs/>
        </w:rPr>
        <w:t xml:space="preserve">, </w:t>
      </w:r>
      <w:r>
        <w:rPr/>
        <w:t>które roboty budowlane, dostawy lub usługi wykonają poszczególni wykonawcy.</w:t>
      </w:r>
    </w:p>
    <w:p>
      <w:pPr>
        <w:pStyle w:val="Normal"/>
        <w:spacing w:lineRule="auto" w:line="276"/>
        <w:jc w:val="both"/>
        <w:rPr/>
      </w:pPr>
      <w:r>
        <w:rPr>
          <w:b/>
          <w:bCs/>
        </w:rPr>
        <w:t xml:space="preserve">8.2.1. </w:t>
      </w:r>
      <w:r>
        <w:rPr/>
        <w:t>Oświadczenie należy złożyć wg wymogów załącznika nr 6 do SWZ.</w:t>
      </w:r>
    </w:p>
    <w:p>
      <w:pPr>
        <w:pStyle w:val="Normal"/>
        <w:spacing w:lineRule="auto" w:line="276"/>
        <w:jc w:val="both"/>
        <w:rPr/>
      </w:pPr>
      <w:r>
        <w:rPr>
          <w:b/>
          <w:bCs/>
        </w:rPr>
        <w:t>8.2.2.</w:t>
      </w:r>
      <w:r>
        <w:rPr/>
        <w:t xml:space="preserve"> Oświadczenie to jest podmiotowym środkiem dowodowym składanym wraz z ofertą.</w:t>
      </w:r>
    </w:p>
    <w:p>
      <w:pPr>
        <w:pStyle w:val="Normal"/>
        <w:spacing w:lineRule="auto" w:line="276"/>
        <w:jc w:val="both"/>
        <w:rPr/>
      </w:pPr>
      <w:r>
        <w:rPr/>
      </w:r>
    </w:p>
    <w:p>
      <w:pPr>
        <w:pStyle w:val="Normal"/>
        <w:spacing w:lineRule="auto" w:line="276"/>
        <w:jc w:val="both"/>
        <w:rPr/>
      </w:pPr>
      <w:r>
        <w:rPr>
          <w:rStyle w:val="TeksttreciPogrubienie6"/>
          <w:sz w:val="24"/>
          <w:szCs w:val="24"/>
        </w:rPr>
        <w:t xml:space="preserve">8.3. </w:t>
      </w:r>
      <w:r>
        <w:rPr>
          <w:rStyle w:val="TeksttreciPogrubienie6"/>
          <w:b/>
          <w:bCs/>
          <w:sz w:val="24"/>
          <w:szCs w:val="24"/>
        </w:rPr>
        <w:t xml:space="preserve">Dokumenty składane </w:t>
      </w:r>
      <w:r>
        <w:rPr>
          <w:b/>
          <w:bCs/>
          <w:sz w:val="24"/>
          <w:szCs w:val="24"/>
          <w:u w:val="single"/>
        </w:rPr>
        <w:t>po otwarciu ofert</w:t>
      </w:r>
      <w:r>
        <w:rPr>
          <w:b/>
          <w:bCs/>
          <w:sz w:val="24"/>
          <w:szCs w:val="24"/>
        </w:rPr>
        <w:t xml:space="preserve"> na wezwanie Zamawiającego przez Wykonawcę, którego oferta zostanie oceniona najwyżej, w terminie (nie krótszym niż 5 dni od dnia wezwania):</w:t>
      </w:r>
    </w:p>
    <w:p>
      <w:pPr>
        <w:pStyle w:val="Normal"/>
        <w:spacing w:lineRule="auto" w:line="276"/>
        <w:jc w:val="center"/>
        <w:rPr/>
      </w:pPr>
      <w:r>
        <w:rPr/>
      </w:r>
    </w:p>
    <w:p>
      <w:pPr>
        <w:pStyle w:val="Normal"/>
        <w:spacing w:lineRule="auto" w:line="276"/>
        <w:jc w:val="center"/>
        <w:rPr>
          <w:b/>
          <w:bCs/>
          <w:color w:val="ED2222"/>
        </w:rPr>
      </w:pPr>
      <w:r>
        <w:rPr>
          <w:b/>
          <w:bCs/>
          <w:color w:val="ED2222"/>
        </w:rPr>
        <w:t>(PROSIMY NIE SKŁADAĆ TYCH DOKUMENTÓW WRAZ Z OFERTĄ!)</w:t>
      </w:r>
    </w:p>
    <w:p>
      <w:pPr>
        <w:pStyle w:val="Normal"/>
        <w:spacing w:lineRule="auto" w:line="276"/>
        <w:jc w:val="both"/>
        <w:rPr/>
      </w:pPr>
      <w:r>
        <w:rPr/>
      </w:r>
    </w:p>
    <w:p>
      <w:pPr>
        <w:pStyle w:val="Normal"/>
        <w:spacing w:lineRule="auto" w:line="276"/>
        <w:rPr/>
      </w:pPr>
      <w:r>
        <w:rPr>
          <w:b/>
          <w:bCs/>
        </w:rPr>
        <w:t>8.3.1.</w:t>
      </w:r>
      <w:r>
        <w:rPr/>
        <w:t xml:space="preserve">  </w:t>
      </w:r>
      <w:r>
        <w:rPr>
          <w:b/>
          <w:bCs/>
        </w:rPr>
        <w:t xml:space="preserve">W celu potwierdzenia spełniania warunków udziału w postępowaniu </w:t>
      </w:r>
    </w:p>
    <w:p>
      <w:pPr>
        <w:pStyle w:val="Normal"/>
        <w:spacing w:lineRule="auto" w:line="276"/>
        <w:jc w:val="both"/>
        <w:rPr/>
      </w:pPr>
      <w:r>
        <w:rPr/>
        <w:t>Zamawiający wezwie wykonawcę, którego oferta została najwyżej oceniona, do złożenia</w:t>
        <w:br/>
        <w:t>w wyznaczonym terminie (nie krótszym niż 5 dni od dnia wezwania) następujących podmiotowych środków dowodowych (aktualnych na dzień złożenia), tj.:</w:t>
      </w:r>
    </w:p>
    <w:p>
      <w:pPr>
        <w:pStyle w:val="Normal"/>
        <w:spacing w:lineRule="auto" w:line="276"/>
        <w:jc w:val="both"/>
        <w:rPr/>
      </w:pPr>
      <w:r>
        <w:rPr/>
      </w:r>
    </w:p>
    <w:p>
      <w:pPr>
        <w:pStyle w:val="Normal"/>
        <w:spacing w:lineRule="auto" w:line="276"/>
        <w:jc w:val="both"/>
        <w:rPr/>
      </w:pPr>
      <w:r>
        <w:rPr/>
        <w:t xml:space="preserve">a) </w:t>
      </w:r>
      <w:bookmarkStart w:id="2" w:name="_Hlk79961359"/>
      <w:r>
        <w:rPr/>
        <w:t>wykaz dostaw lub usług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pPr>
        <w:pStyle w:val="Normal"/>
        <w:spacing w:lineRule="auto" w:line="276"/>
        <w:jc w:val="both"/>
        <w:rPr/>
      </w:pPr>
      <w:r>
        <w:rPr/>
        <w:t>Jeśli Wykonawca składa oświadczenie, zobowiązany jest podać przyczyny braku możliwości uzyskania dowodów określających, czy te dostawy lub usługi zostały wykonane lub są wykonywane należycie.</w:t>
      </w:r>
      <w:bookmarkEnd w:id="2"/>
    </w:p>
    <w:p>
      <w:pPr>
        <w:pStyle w:val="Normal"/>
        <w:spacing w:lineRule="auto" w:line="276"/>
        <w:jc w:val="both"/>
        <w:rPr/>
      </w:pPr>
      <w:bookmarkStart w:id="3" w:name="_Hlk67833446"/>
      <w:r>
        <w:rPr/>
        <w:t>Jeżeli Wykonawca powołuje się na doświadczenie w realizacji usług lub dostaw, wykonanych wspólnie z innymi Wykonawcami wykaz dotyczący usług lub dostaw, w których wykonaniu Wykonawca ten bezpośrednio uczestniczył (wykonywał), a w przypadku świadczeń powtarzających się lub ciągłych, w których wykonywaniu bezpośrednio uczestniczył (wykonywał) lub uczestniczy (wykonuje).</w:t>
      </w:r>
      <w:bookmarkEnd w:id="3"/>
      <w:r>
        <w:rPr/>
        <w:t xml:space="preserve"> </w:t>
      </w:r>
    </w:p>
    <w:p>
      <w:pPr>
        <w:pStyle w:val="Normal"/>
        <w:spacing w:lineRule="auto" w:line="276"/>
        <w:jc w:val="both"/>
        <w:rPr/>
      </w:pPr>
      <w:r>
        <w:rPr/>
        <w:t>Wykaz dostaw sporządzony zgodnie ze wzorem (Załącznikiem Nr 8 do SWZ) –</w:t>
        <w:br/>
        <w:t>w odniesieniu do warunku określonego w pkt. 6.1.4. pkt 1) SWZ.</w:t>
      </w:r>
    </w:p>
    <w:p>
      <w:pPr>
        <w:pStyle w:val="Normal"/>
        <w:spacing w:lineRule="auto" w:line="276"/>
        <w:jc w:val="both"/>
        <w:rPr/>
      </w:pPr>
      <w:r>
        <w:rPr/>
      </w:r>
    </w:p>
    <w:p>
      <w:pPr>
        <w:pStyle w:val="Normal"/>
        <w:spacing w:lineRule="auto" w:line="276"/>
        <w:jc w:val="both"/>
        <w:rPr/>
      </w:pPr>
      <w:r>
        <w:rPr>
          <w:b/>
          <w:bCs/>
        </w:rPr>
        <w:t>8.3.2. Zamawiający poza oświadczeniem o braku podstaw do wykluczenia – załącznik nr 4 do SWZ (składanym wraz z ofertą), nie wymaga składania innych podmiotowych środków dowodowych potwierdzających brak podstaw do wykluczenia z udziału</w:t>
        <w:br/>
        <w:t>w postępowaniu.</w:t>
      </w:r>
    </w:p>
    <w:p>
      <w:pPr>
        <w:pStyle w:val="Normal"/>
        <w:spacing w:lineRule="auto" w:line="276"/>
        <w:rPr/>
      </w:pPr>
      <w:r>
        <w:rPr/>
      </w:r>
    </w:p>
    <w:p>
      <w:pPr>
        <w:pStyle w:val="Normal"/>
        <w:spacing w:lineRule="auto" w:line="276"/>
        <w:jc w:val="both"/>
        <w:rPr/>
      </w:pPr>
      <w:r>
        <w:rPr>
          <w:b/>
          <w:bCs/>
        </w:rPr>
        <w:t>8.4.</w:t>
      </w:r>
      <w:r>
        <w:rPr/>
        <w:t xml:space="preserve"> Jeżeli jest to niezbędne do zapewnienia odpowiedniego przebiegu postępowania</w:t>
        <w:br/>
        <w:t>o udzielenie zamówienia, zamawiający może na każdym etapie postępowania wezwać wykonawców do złożenia wszystkich lub niektórych podmiotowych środków dowodowych.</w:t>
      </w:r>
    </w:p>
    <w:p>
      <w:pPr>
        <w:pStyle w:val="Normal"/>
        <w:spacing w:lineRule="auto" w:line="276"/>
        <w:jc w:val="both"/>
        <w:rPr/>
      </w:pPr>
      <w:r>
        <w:rPr>
          <w:b/>
          <w:bCs/>
        </w:rPr>
        <w:t>8.5.</w:t>
      </w:r>
      <w:r>
        <w:rPr/>
        <w:t xml:space="preserve"> Wykonawca składa podmiotowe środki dowodowe na wezwanie zamawiającego. Dokumenty te powinny być aktualne na dzień ich złożenia.</w:t>
      </w:r>
    </w:p>
    <w:p>
      <w:pPr>
        <w:pStyle w:val="Normal"/>
        <w:spacing w:lineRule="auto" w:line="276"/>
        <w:jc w:val="both"/>
        <w:rPr/>
      </w:pPr>
      <w:r>
        <w:rPr>
          <w:b/>
          <w:bCs/>
        </w:rPr>
        <w:t>8.6.</w:t>
      </w:r>
      <w:r>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pPr>
        <w:pStyle w:val="Normal"/>
        <w:spacing w:lineRule="auto" w:line="276"/>
        <w:jc w:val="both"/>
        <w:rPr/>
      </w:pPr>
      <w:r>
        <w:rPr>
          <w:b/>
          <w:bCs/>
        </w:rPr>
        <w:t xml:space="preserve">8.7. </w:t>
      </w:r>
      <w:r>
        <w:rPr/>
        <w:t>Zamawiający nie będzie wzywał do złożenia podmiotowych środków dowodowych, jeżeli może je uzyskać za pomocą bezpłatnych i ogólnodostępnych baz danych,</w:t>
        <w:br/>
        <w:t>w szczególności rejestrów publicznych w rozumieniu ustawy z dnia 17 lutego 2005 r.</w:t>
        <w:br/>
        <w:t>o informatyzacji działalności podmiotów realizujących zadania publiczne, o ile wykonawca wskazał w oświadczeniu, o którym mowa w pkt 8.1 SWZ dane umożliwiające dostęp do tych środków.</w:t>
      </w:r>
    </w:p>
    <w:p>
      <w:pPr>
        <w:pStyle w:val="Normal"/>
        <w:spacing w:lineRule="auto" w:line="276"/>
        <w:jc w:val="both"/>
        <w:rPr/>
      </w:pPr>
      <w:r>
        <w:rPr>
          <w:b/>
          <w:bCs/>
        </w:rPr>
        <w:t xml:space="preserve">8.8. </w:t>
      </w:r>
      <w:r>
        <w:rPr/>
        <w:t>Wykonawca nie jest zobowiązany do złożenia podmiotowych środków dowodowych, które zamawiający posiada, jeżeli wykonawca wskaże te środki oraz potwierdzi ich prawidłowość i aktualność.</w:t>
      </w:r>
    </w:p>
    <w:p>
      <w:pPr>
        <w:pStyle w:val="Normal"/>
        <w:spacing w:lineRule="auto" w:line="276"/>
        <w:jc w:val="both"/>
        <w:rPr/>
      </w:pPr>
      <w:r>
        <w:rPr>
          <w:b/>
          <w:bCs/>
        </w:rPr>
        <w:t>8.9.</w:t>
      </w:r>
      <w:r>
        <w:rPr/>
        <w:t xml:space="preserve">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pPr>
        <w:pStyle w:val="Normal"/>
        <w:spacing w:lineRule="auto" w:line="276"/>
        <w:jc w:val="both"/>
        <w:rPr/>
      </w:pPr>
      <w:r>
        <w:rPr>
          <w:b/>
          <w:bCs/>
        </w:rPr>
        <w:t>8.10.</w:t>
      </w:r>
      <w:r>
        <w:rPr/>
        <w:t xml:space="preserve"> Złożenie, uzupełnienie lub poprawienie podmiotowych środków dowodowych nie może służyć potwierdzeniu spełniania kryteriów selekcji.</w:t>
      </w:r>
    </w:p>
    <w:p>
      <w:pPr>
        <w:pStyle w:val="Normal"/>
        <w:spacing w:lineRule="auto" w:line="276"/>
        <w:jc w:val="both"/>
        <w:rPr/>
      </w:pPr>
      <w:r>
        <w:rPr>
          <w:b/>
          <w:bCs/>
        </w:rPr>
        <w:t>8.11.</w:t>
      </w:r>
      <w:r>
        <w:rPr/>
        <w:t xml:space="preserve"> Zamawiający może żądać od wykonawców wyjaśnień dotyczących treści złożonych podmiotowych środków dowodowych.</w:t>
      </w:r>
    </w:p>
    <w:p>
      <w:pPr>
        <w:pStyle w:val="Normal"/>
        <w:spacing w:lineRule="auto" w:line="276"/>
        <w:jc w:val="both"/>
        <w:rPr/>
      </w:pPr>
      <w:r>
        <w:rPr>
          <w:b/>
          <w:bCs/>
        </w:rPr>
        <w:t>8.12.</w:t>
      </w:r>
      <w:r>
        <w:rPr/>
        <w:t xml:space="preserve">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w:t>
        <w:br/>
        <w:t>o przedstawienie takich informacji lub dokumentów.</w:t>
      </w:r>
    </w:p>
    <w:p>
      <w:pPr>
        <w:pStyle w:val="Normal"/>
        <w:spacing w:lineRule="auto" w:line="276"/>
        <w:jc w:val="both"/>
        <w:rPr/>
      </w:pPr>
      <w:r>
        <w:rPr>
          <w:b/>
          <w:bCs/>
        </w:rPr>
        <w:t xml:space="preserve">8.13. </w:t>
      </w:r>
      <w:r>
        <w:rPr/>
        <w:t>Oświadczenia o których mowa w rozdziale 8.1 składa się, pod rygorem nieważności, w formie elektronicznej lub w postaci elektronicznej opatrzonej podpisem zaufanym lub podpisem osobistym.</w:t>
      </w:r>
    </w:p>
    <w:p>
      <w:pPr>
        <w:pStyle w:val="Normal"/>
        <w:spacing w:lineRule="auto" w:line="276"/>
        <w:jc w:val="both"/>
        <w:rPr/>
      </w:pPr>
      <w:r>
        <w:rPr>
          <w:b/>
          <w:bCs/>
        </w:rPr>
        <w:t>8.14.</w:t>
      </w:r>
      <w:r>
        <w:rPr/>
        <w:t xml:space="preserve"> 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pPr>
        <w:pStyle w:val="Normal"/>
        <w:spacing w:lineRule="auto" w:line="276"/>
        <w:rPr/>
      </w:pPr>
      <w:r>
        <w:rPr>
          <w:b/>
          <w:bCs/>
        </w:rPr>
        <w:t>8.15.</w:t>
      </w:r>
      <w:r>
        <w:rPr/>
        <w:t xml:space="preserve"> Podmiotowe środki dowodowe przekazuje się:</w:t>
      </w:r>
    </w:p>
    <w:p>
      <w:pPr>
        <w:pStyle w:val="Normal"/>
        <w:spacing w:lineRule="auto" w:line="276"/>
        <w:jc w:val="both"/>
        <w:rPr/>
      </w:pPr>
      <w:r>
        <w:rPr/>
        <w:t xml:space="preserve">a) w przypadku gdy zostały wystawione jako dokument elektroniczny przez upoważnione podmioty inne niż wykonawca, wykonawca wspólnie ubiegający się o udzielenie zamówienia, podmiot udostępniający zasoby - </w:t>
      </w:r>
      <w:r>
        <w:rPr>
          <w:b/>
          <w:bCs/>
        </w:rPr>
        <w:t>przekazuje się ten dokument elektroniczny;</w:t>
      </w:r>
    </w:p>
    <w:p>
      <w:pPr>
        <w:pStyle w:val="Normal"/>
        <w:spacing w:lineRule="auto" w:line="276"/>
        <w:jc w:val="both"/>
        <w:rPr/>
      </w:pPr>
      <w:r>
        <w:rPr/>
        <w:t>b) w przypadku gdy zostały wystawione jako dokument w postaci papierowej przez upoważnione podmioty inne niż wykonawca, wykonawca wspólnie ubiegający się</w:t>
        <w:br/>
        <w:t xml:space="preserve">o udzielenie zamówienia, podmiot udostępniający zasoby - </w:t>
      </w:r>
      <w:r>
        <w:rPr>
          <w:b/>
          <w:bCs/>
        </w:rPr>
        <w:t>przekazuje się cyfrowe odwzorowanie tego dokumentu opatrzone kwalifikowanym podpisem elektronicznym, podpisem zaufanym lub podpisem osobistym, poświadczające zgodność cyfrowego odwzorowania z dokumentem w postaci papierowej.</w:t>
      </w:r>
      <w:r>
        <w:rPr>
          <w:rStyle w:val="Alb"/>
          <w:b/>
          <w:bCs/>
        </w:rPr>
        <w:t> </w:t>
      </w:r>
    </w:p>
    <w:p>
      <w:pPr>
        <w:pStyle w:val="Normal"/>
        <w:spacing w:lineRule="auto" w:line="276"/>
        <w:jc w:val="both"/>
        <w:rPr/>
      </w:pPr>
      <w:r>
        <w:rPr>
          <w:i/>
          <w:iCs/>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pPr>
        <w:pStyle w:val="Normal"/>
        <w:spacing w:lineRule="auto" w:line="276"/>
        <w:jc w:val="both"/>
        <w:rPr/>
      </w:pPr>
      <w:r>
        <w:rPr>
          <w:i w:val="false"/>
          <w:iCs w:val="false"/>
        </w:rPr>
        <w:t xml:space="preserve">c) w przypadku, gdy nie zostały wystawione przez upoważnione podmioty inne niż wykonawca, wykonawca wspólnie ubiegający się o udzielenie zamówienia, podmiot udostępniający zasoby - </w:t>
      </w:r>
      <w:r>
        <w:rPr>
          <w:b/>
          <w:bCs/>
          <w:i w:val="false"/>
          <w:iCs w:val="false"/>
        </w:rPr>
        <w:t>przekazuje się je w postaci elektronicznej i opatruje się kwalifikowanym podpisem elektronicznym, podpisem zaufanym lub podpisem osobistym.</w:t>
      </w:r>
    </w:p>
    <w:p>
      <w:pPr>
        <w:pStyle w:val="Normal"/>
        <w:spacing w:lineRule="auto" w:line="276"/>
        <w:jc w:val="both"/>
        <w:rPr/>
      </w:pPr>
      <w:r>
        <w:rPr>
          <w:i w:val="false"/>
          <w:iCs w:val="false"/>
        </w:rPr>
        <w:t xml:space="preserve">d) </w:t>
      </w:r>
      <w:r>
        <w:rPr/>
        <w:t xml:space="preserve">w przypadku gdy nie zostały wystawione przez upoważnione podmioty inne niż wykonawca, wykonawca wspólnie ubiegający się o udzielenie zamówienia, podmiot udostępniający zasoby a sporządzono je jako dokument w postaci papierowej i opatrzono własnoręcznym podpisem - </w:t>
      </w:r>
      <w:r>
        <w:rPr>
          <w:b/>
          <w:bCs/>
        </w:rPr>
        <w:t>przekazuje się cyfrowe odwzorowanie tego dokumentu opatrzone kwalifikowanym podpisem elektronicznym, podpisem zaufanym lub podpisem osobistym, poświadczające zgodność cyfrowego odwzorowania z dokumentem w postaci papierowej.</w:t>
      </w:r>
      <w:r>
        <w:rPr>
          <w:rStyle w:val="Alb"/>
          <w:b/>
          <w:bCs/>
        </w:rPr>
        <w:t> </w:t>
      </w:r>
    </w:p>
    <w:p>
      <w:pPr>
        <w:pStyle w:val="Normal"/>
        <w:spacing w:lineRule="auto" w:line="276"/>
        <w:jc w:val="both"/>
        <w:rPr>
          <w:i/>
          <w:i/>
          <w:iCs/>
        </w:rPr>
      </w:pPr>
      <w:r>
        <w:rPr>
          <w:i/>
          <w:iCs/>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pPr>
        <w:pStyle w:val="Normal"/>
        <w:spacing w:lineRule="auto" w:line="276"/>
        <w:jc w:val="both"/>
        <w:rPr/>
      </w:pPr>
      <w:r>
        <w:rPr>
          <w:b/>
          <w:bCs/>
        </w:rPr>
        <w:t xml:space="preserve">8.16. </w:t>
      </w:r>
      <w:r>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Normal"/>
        <w:spacing w:lineRule="auto" w:line="276"/>
        <w:jc w:val="both"/>
        <w:rPr/>
      </w:pPr>
      <w:r>
        <w:rPr>
          <w:b/>
          <w:bCs/>
        </w:rPr>
        <w:t xml:space="preserve">8.17. </w:t>
      </w:r>
      <w:r>
        <w:rPr/>
        <w:t xml:space="preserve">Oświadczenia wskazane w rozdziale 8.1 i podmiotowe środki dowodowe przekazuje się środkiem komunikacji elektronicznej wskazanym </w:t>
      </w:r>
      <w:r>
        <w:rPr>
          <w:b/>
          <w:bCs/>
        </w:rPr>
        <w:t xml:space="preserve">w rozdziale </w:t>
      </w:r>
      <w:r>
        <w:rPr>
          <w:b/>
          <w:bCs/>
          <w:lang w:val="pl-PL" w:eastAsia="zh-CN" w:bidi="ar-SA"/>
        </w:rPr>
        <w:t>11 .</w:t>
      </w:r>
    </w:p>
    <w:p>
      <w:pPr>
        <w:pStyle w:val="Normal"/>
        <w:spacing w:lineRule="auto" w:line="276"/>
        <w:jc w:val="both"/>
        <w:rPr/>
      </w:pPr>
      <w:r>
        <w:rPr>
          <w:b/>
          <w:bCs/>
        </w:rPr>
        <w:t xml:space="preserve">8.18. </w:t>
      </w:r>
      <w:r>
        <w:rPr/>
        <w:t>W przypadku gdy oświadczenia o których mowa w rozdziale 8.1 lub podmiotowe środki dowodowe zawierają informacje stanowiące tajemnicę przedsiębiorstwa w rozumieniu przepisów ustawy z dnia 16 kwietnia 1993 r. o zwalczaniu nieuczciwej konkurencji (Dz. U.</w:t>
        <w:br/>
        <w:t>z 2020 r. poz. 1913), wykonawca, w celu utrzymania w poufności tych informacji, przekazuje je w wydzielonym i odpowiednio oznaczonym pliku.</w:t>
      </w:r>
    </w:p>
    <w:p>
      <w:pPr>
        <w:pStyle w:val="Normal"/>
        <w:spacing w:lineRule="auto" w:line="276"/>
        <w:jc w:val="both"/>
        <w:rPr/>
      </w:pPr>
      <w:r>
        <w:rPr>
          <w:b/>
          <w:bCs/>
        </w:rPr>
        <w:t>8.19.</w:t>
      </w:r>
      <w:r>
        <w:rPr/>
        <w:t xml:space="preserve"> Podmiotowe środki dowodowe sporządzone w języku obcym przekazuje się wraz</w:t>
        <w:br/>
        <w:t>z tłumaczeniem na język polski.</w:t>
      </w:r>
    </w:p>
    <w:p>
      <w:pPr>
        <w:pStyle w:val="Normal"/>
        <w:spacing w:lineRule="auto" w:line="276"/>
        <w:jc w:val="both"/>
        <w:rPr>
          <w:u w:val="single"/>
        </w:rPr>
      </w:pPr>
      <w:r>
        <w:rPr>
          <w:b/>
          <w:bCs/>
          <w:u w:val="single"/>
        </w:rPr>
        <w:t xml:space="preserve">8.20. </w:t>
      </w:r>
      <w:r>
        <w:rPr>
          <w:u w:val="single"/>
        </w:rPr>
        <w:t>Dokumenty elektroniczne muszą spełniać łącznie następujące wymagania:</w:t>
      </w:r>
    </w:p>
    <w:p>
      <w:pPr>
        <w:pStyle w:val="Normal"/>
        <w:spacing w:lineRule="auto" w:line="276"/>
        <w:jc w:val="both"/>
        <w:rPr/>
      </w:pPr>
      <w:r>
        <w:rPr/>
        <w:t>1) są utrwalone w sposób umożliwiający ich wielokrotne odczytanie, zapisanie i powielenie,</w:t>
        <w:br/>
        <w:t>a także przekazanie przy użyciu środków komunikacji elektronicznej lub na informatycznym nośniku danych;</w:t>
      </w:r>
    </w:p>
    <w:p>
      <w:pPr>
        <w:pStyle w:val="Normal"/>
        <w:spacing w:lineRule="auto" w:line="276"/>
        <w:jc w:val="both"/>
        <w:rPr/>
      </w:pPr>
      <w:r>
        <w:rPr/>
        <w:t>2) umożliwiają prezentację treści w postaci elektronicznej, w szczególności przez wyświetlenie tej treści na monitorze ekranowym;</w:t>
      </w:r>
    </w:p>
    <w:p>
      <w:pPr>
        <w:pStyle w:val="Normal"/>
        <w:spacing w:lineRule="auto" w:line="276"/>
        <w:jc w:val="both"/>
        <w:rPr/>
      </w:pPr>
      <w:r>
        <w:rPr/>
        <w:t>3) umożliwiają prezentację treści w postaci papierowej, w szczególności za pomocą wydruku;</w:t>
      </w:r>
    </w:p>
    <w:p>
      <w:pPr>
        <w:pStyle w:val="Normal"/>
        <w:spacing w:lineRule="auto" w:line="276"/>
        <w:jc w:val="both"/>
        <w:rPr/>
      </w:pPr>
      <w:r>
        <w:rPr/>
        <w:t>4) zawierają dane w układzie niepozostawiającym wątpliwości co do treści i kontekstu zapisanych informacji.</w:t>
      </w:r>
    </w:p>
    <w:p>
      <w:pPr>
        <w:pStyle w:val="Normal"/>
        <w:spacing w:lineRule="auto" w:line="276"/>
        <w:rPr/>
      </w:pPr>
      <w:r>
        <w:rPr/>
      </w:r>
    </w:p>
    <w:tbl>
      <w:tblPr>
        <w:tblW w:w="906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0"/>
      </w:tblGrid>
      <w:tr>
        <w:trPr/>
        <w:tc>
          <w:tcPr>
            <w:tcW w:w="90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pPr>
            <w:r>
              <w:rPr/>
            </w:r>
          </w:p>
          <w:p>
            <w:pPr>
              <w:pStyle w:val="Normal"/>
              <w:widowControl w:val="false"/>
              <w:spacing w:lineRule="auto" w:line="276"/>
              <w:jc w:val="center"/>
              <w:rPr/>
            </w:pPr>
            <w:r>
              <w:rPr/>
              <w:t>Rozdział 9</w:t>
            </w:r>
          </w:p>
          <w:p>
            <w:pPr>
              <w:pStyle w:val="Normal"/>
              <w:widowControl w:val="false"/>
              <w:spacing w:lineRule="auto" w:line="276"/>
              <w:jc w:val="center"/>
              <w:rPr>
                <w:b/>
                <w:bCs/>
              </w:rPr>
            </w:pPr>
            <w:r>
              <w:rPr>
                <w:b/>
                <w:bCs/>
              </w:rPr>
              <w:t xml:space="preserve">INFORMACJA DLA WYKONAWCÓW POLEGAJĄCYCH </w:t>
              <w:br/>
              <w:t xml:space="preserve">NA ZASOBACH INNYCH PODMIOTÓW, NA ZASADACH OKREŚLONYCH </w:t>
              <w:br/>
              <w:t>W ART. 118 USTAWY PZP ORAZ ZAMIERZAJĄCYCH POWIERZYĆ WYKONANIE CZĘŚCI ZAMÓWIENIA PODWYKONAWCOM</w:t>
            </w:r>
          </w:p>
        </w:tc>
      </w:tr>
    </w:tbl>
    <w:p>
      <w:pPr>
        <w:pStyle w:val="Normal"/>
        <w:numPr>
          <w:ilvl w:val="0"/>
          <w:numId w:val="0"/>
        </w:numPr>
        <w:spacing w:lineRule="auto" w:line="276"/>
        <w:ind w:left="720" w:hanging="0"/>
        <w:rPr/>
      </w:pPr>
      <w:r>
        <w:rPr/>
      </w:r>
    </w:p>
    <w:p>
      <w:pPr>
        <w:pStyle w:val="Normal"/>
        <w:widowControl/>
        <w:numPr>
          <w:ilvl w:val="1"/>
          <w:numId w:val="8"/>
        </w:numPr>
        <w:suppressAutoHyphens w:val="true"/>
        <w:bidi w:val="0"/>
        <w:spacing w:lineRule="auto" w:line="276" w:before="0" w:after="0"/>
        <w:ind w:left="0" w:right="0" w:hanging="0"/>
        <w:jc w:val="both"/>
        <w:rPr/>
      </w:pPr>
      <w:r>
        <w:rPr/>
        <w:t>Wykonawca może w celu potwierdzenia spełniania warunków udziału</w:t>
        <w:br/>
        <w:t xml:space="preserve">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pPr>
        <w:pStyle w:val="Normal"/>
        <w:widowControl/>
        <w:numPr>
          <w:ilvl w:val="1"/>
          <w:numId w:val="8"/>
        </w:numPr>
        <w:suppressAutoHyphens w:val="true"/>
        <w:bidi w:val="0"/>
        <w:spacing w:lineRule="auto" w:line="276" w:before="0" w:after="0"/>
        <w:ind w:left="0" w:right="0" w:hanging="0"/>
        <w:jc w:val="both"/>
        <w:rPr/>
      </w:pPr>
      <w:r>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pPr>
        <w:pStyle w:val="Normal"/>
        <w:widowControl/>
        <w:numPr>
          <w:ilvl w:val="1"/>
          <w:numId w:val="8"/>
        </w:numPr>
        <w:suppressAutoHyphens w:val="true"/>
        <w:bidi w:val="0"/>
        <w:spacing w:lineRule="auto" w:line="276" w:before="0" w:after="0"/>
        <w:ind w:left="0" w:right="0" w:hanging="0"/>
        <w:jc w:val="both"/>
        <w:rPr/>
      </w:pPr>
      <w:r>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pPr>
        <w:pStyle w:val="Normal"/>
        <w:widowControl/>
        <w:numPr>
          <w:ilvl w:val="1"/>
          <w:numId w:val="8"/>
        </w:numPr>
        <w:suppressAutoHyphens w:val="true"/>
        <w:bidi w:val="0"/>
        <w:spacing w:lineRule="auto" w:line="276" w:before="0" w:after="0"/>
        <w:ind w:left="0" w:right="0" w:hanging="0"/>
        <w:jc w:val="both"/>
        <w:rPr/>
      </w:pPr>
      <w:r>
        <w:rPr/>
        <w:t>Wykonawca, który polega na zdolnościach lub sytuacji podmiotów udostępniających zasoby, składa wraz z ofertą, oświadczenie wstępne  podmiotu udostępniającego zasoby</w:t>
        <w:br/>
        <w:t xml:space="preserve">w zakresie spełnienia warunków udziału w postępowaniu w zakresie w jakim </w:t>
      </w:r>
      <w:r>
        <w:rPr>
          <w:lang w:val="pl-PL" w:eastAsia="zh-CN" w:bidi="ar-SA"/>
        </w:rPr>
        <w:t>udostępnia zasoby</w:t>
      </w:r>
      <w:r>
        <w:rPr/>
        <w:t xml:space="preserve"> i oświadczenie o braku podstaw do wykluczenia (zgodnie ze wzorem zał. nr 4 i 5 do SWZ), oraz zobowiązanie podmiotu udostępniającego zasoby (wzór zobowiązania stanowi załącznik nr 7 do SWZ) do oddania mu do dyspozycji niezbędnych zasobów na potrzeby realizacji danego zamówienia lub inny podmiotowy środek dowodowy potwierdzający, że wykonawca realizując zamówienie, będzie dysponował niezbędnymi zasobami tych podmiotów.</w:t>
      </w:r>
    </w:p>
    <w:p>
      <w:pPr>
        <w:pStyle w:val="Normal"/>
        <w:widowControl/>
        <w:numPr>
          <w:ilvl w:val="1"/>
          <w:numId w:val="8"/>
        </w:numPr>
        <w:suppressAutoHyphens w:val="true"/>
        <w:bidi w:val="0"/>
        <w:spacing w:lineRule="auto" w:line="276" w:before="0" w:after="0"/>
        <w:ind w:left="0" w:right="0" w:hanging="0"/>
        <w:jc w:val="both"/>
        <w:rPr/>
      </w:pPr>
      <w:r>
        <w:rPr/>
        <w:t>Zobowiązanie podmiotu udostępniającego zasoby, o którym mowa w pkt 9.4 potwierdza, że stosunek łączący wykonawcę z podmiotami udostępniającymi zasoby gwarantuje rzeczywisty dostęp do tych zasobów oraz określa w szczególności:</w:t>
      </w:r>
    </w:p>
    <w:p>
      <w:pPr>
        <w:pStyle w:val="Normal"/>
        <w:spacing w:lineRule="auto" w:line="276"/>
        <w:jc w:val="both"/>
        <w:rPr/>
      </w:pPr>
      <w:r>
        <w:rPr/>
        <w:t>1) zakres dostępnych wykonawcy zasobów podmiotu udostępniającego zasoby;</w:t>
      </w:r>
    </w:p>
    <w:p>
      <w:pPr>
        <w:pStyle w:val="Normal"/>
        <w:spacing w:lineRule="auto" w:line="276"/>
        <w:rPr/>
      </w:pPr>
      <w:r>
        <w:rPr/>
        <w:t>2) sposób i okres udostępnienia wykonawcy i wykorzystania przez niego zasobów podmiotu udostępniającego te zasoby przy wykonywaniu zamówienia;</w:t>
      </w:r>
    </w:p>
    <w:p>
      <w:pPr>
        <w:pStyle w:val="Normal"/>
        <w:spacing w:lineRule="auto" w:line="276"/>
        <w:jc w:val="both"/>
        <w:rPr/>
      </w:pPr>
      <w:r>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Normal"/>
        <w:spacing w:lineRule="auto" w:line="276"/>
        <w:jc w:val="both"/>
        <w:rPr/>
      </w:pPr>
      <w:r>
        <w:rPr>
          <w:b/>
          <w:bCs/>
        </w:rPr>
        <w:t>9.6.</w:t>
      </w:r>
      <w:r>
        <w:rPr/>
        <w:t xml:space="preserve"> Zamawiający oceni, czy udostępniane wykonawcy przez podmioty udostępniające zasoby zdolności techniczne lub zawodowe lub ich sytuacja finansowa lub ekonomiczna, pozwalają na wykazanie przez wykonawcę spełniania warunków udziału w postępowaniu oraz - jeżeli dotyczy- kryteriów selekcji, a także zbada, czy nie zachodzą wobec tego podmiotu podstawy wykluczenia, które zostały przewidziane względem wykonawcy.</w:t>
      </w:r>
    </w:p>
    <w:p>
      <w:pPr>
        <w:pStyle w:val="Normal"/>
        <w:widowControl/>
        <w:numPr>
          <w:ilvl w:val="0"/>
          <w:numId w:val="0"/>
        </w:numPr>
        <w:suppressAutoHyphens w:val="true"/>
        <w:bidi w:val="0"/>
        <w:spacing w:lineRule="auto" w:line="276" w:before="0" w:after="0"/>
        <w:ind w:left="0" w:right="0" w:hanging="0"/>
        <w:jc w:val="both"/>
        <w:rPr/>
      </w:pPr>
      <w:r>
        <w:rPr>
          <w:b/>
          <w:bCs/>
        </w:rPr>
        <w:t>9.7.</w:t>
      </w:r>
      <w:r>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pPr>
        <w:pStyle w:val="Normal"/>
        <w:widowControl/>
        <w:numPr>
          <w:ilvl w:val="0"/>
          <w:numId w:val="0"/>
        </w:numPr>
        <w:suppressAutoHyphens w:val="true"/>
        <w:bidi w:val="0"/>
        <w:spacing w:lineRule="auto" w:line="276" w:before="0" w:after="0"/>
        <w:ind w:left="0" w:right="0" w:hanging="0"/>
        <w:jc w:val="both"/>
        <w:rPr/>
      </w:pPr>
      <w:r>
        <w:rPr>
          <w:b/>
          <w:bCs/>
        </w:rPr>
        <w:t xml:space="preserve">9.8. </w:t>
      </w:r>
      <w:r>
        <w:rPr/>
        <w:t>Wykonawca, w przypadku polegania na zdolnościach lub sytuacji podmiotów udostępniających zasoby, przedstawia, wraz z oświadczeniami, o którym mowa w pkt 8.1 także oświadczenia podmiotu udostępniającego zasoby, potwierdzające brak podstaw wykluczenia tego podmiotu oraz odpowiednio spełnianie warunków udziału w postępowaniu lub kryteriów selekcji, w zakresie, w jakim wykonawca powołuje się na jego zasoby.</w:t>
      </w:r>
    </w:p>
    <w:p>
      <w:pPr>
        <w:pStyle w:val="Normal"/>
        <w:widowControl/>
        <w:numPr>
          <w:ilvl w:val="0"/>
          <w:numId w:val="0"/>
        </w:numPr>
        <w:suppressAutoHyphens w:val="true"/>
        <w:bidi w:val="0"/>
        <w:spacing w:lineRule="auto" w:line="276" w:before="0" w:after="0"/>
        <w:ind w:left="0" w:right="0" w:hanging="0"/>
        <w:jc w:val="both"/>
        <w:rPr/>
      </w:pPr>
      <w:r>
        <w:rPr>
          <w:b/>
          <w:bCs/>
        </w:rPr>
        <w:t xml:space="preserve">9.9. </w:t>
      </w:r>
      <w:r>
        <w:rPr/>
        <w:t>Wykonawca, który polega na zdolnościach lub sytuacji innych podmiotów na zasadach określonych w art. 118 ustawy, przedstawia na wezwanie zamawiającego dokumenty wymienione w pkt. 8.3.2 dotyczące tych podmiotów, potwierdzające, że nie zachodzą wobec tych podmiotów podstawy wykluczenia z postępowania</w:t>
      </w:r>
    </w:p>
    <w:p>
      <w:pPr>
        <w:pStyle w:val="Normal"/>
        <w:widowControl/>
        <w:numPr>
          <w:ilvl w:val="0"/>
          <w:numId w:val="0"/>
        </w:numPr>
        <w:suppressAutoHyphens w:val="true"/>
        <w:bidi w:val="0"/>
        <w:spacing w:lineRule="auto" w:line="276" w:before="0" w:after="0"/>
        <w:ind w:left="0" w:right="0" w:hanging="0"/>
        <w:jc w:val="both"/>
        <w:rPr/>
      </w:pPr>
      <w:r>
        <w:rPr>
          <w:b/>
          <w:bCs/>
        </w:rPr>
        <w:t xml:space="preserve">9.10. </w:t>
      </w:r>
      <w:r>
        <w:rPr/>
        <w:t xml:space="preserve">Zamawiający </w:t>
      </w:r>
      <w:r>
        <w:rPr>
          <w:b/>
          <w:bCs/>
        </w:rPr>
        <w:t xml:space="preserve">nie żąda </w:t>
      </w:r>
      <w:r>
        <w:rPr/>
        <w:t>wskazania przez wykonawcę, w ofercie, części zamówienia, których wykonanie zamierza powierzyć podwykonawcom, którzy nie są podmiotami udostępniającymi zasoby, oraz podania nazw ewentualnych podwykonawców.</w:t>
      </w:r>
    </w:p>
    <w:p>
      <w:pPr>
        <w:pStyle w:val="Normal"/>
        <w:widowControl/>
        <w:numPr>
          <w:ilvl w:val="0"/>
          <w:numId w:val="0"/>
        </w:numPr>
        <w:suppressAutoHyphens w:val="true"/>
        <w:bidi w:val="0"/>
        <w:spacing w:lineRule="auto" w:line="276" w:before="0" w:after="0"/>
        <w:ind w:left="0" w:right="0" w:hanging="0"/>
        <w:jc w:val="both"/>
        <w:rPr/>
      </w:pPr>
      <w:r>
        <w:rPr>
          <w:b/>
          <w:bCs/>
        </w:rPr>
        <w:t xml:space="preserve">9.11. </w:t>
      </w:r>
      <w:r>
        <w:rPr/>
        <w:t>W przypadku zamówień na roboty budowlane oraz usługi, które mają być wykonane</w:t>
        <w:br/>
        <w:t xml:space="preserve">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pPr>
        <w:pStyle w:val="Normal"/>
        <w:widowControl/>
        <w:numPr>
          <w:ilvl w:val="0"/>
          <w:numId w:val="0"/>
        </w:numPr>
        <w:suppressAutoHyphens w:val="true"/>
        <w:bidi w:val="0"/>
        <w:spacing w:lineRule="auto" w:line="276" w:before="0" w:after="0"/>
        <w:ind w:left="0" w:right="0" w:hanging="0"/>
        <w:jc w:val="both"/>
        <w:rPr/>
      </w:pPr>
      <w:r>
        <w:rPr>
          <w:b/>
          <w:bCs/>
        </w:rPr>
        <w:t xml:space="preserve">9.12. </w:t>
      </w:r>
      <w:r>
        <w:rPr/>
        <w:t>Wykonawca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pPr>
        <w:pStyle w:val="Normal"/>
        <w:spacing w:lineRule="auto" w:line="276"/>
        <w:rPr/>
      </w:pPr>
      <w: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10</w:t>
            </w:r>
          </w:p>
          <w:p>
            <w:pPr>
              <w:pStyle w:val="Normal"/>
              <w:widowControl w:val="false"/>
              <w:spacing w:lineRule="auto" w:line="276"/>
              <w:jc w:val="center"/>
              <w:rPr>
                <w:b/>
                <w:bCs/>
              </w:rPr>
            </w:pPr>
            <w:r>
              <w:rPr>
                <w:b/>
                <w:bCs/>
              </w:rPr>
              <w:t xml:space="preserve">INFORMACJA DLA WYKONAWCÓW WSPÓLNIE UBIEGAJĄCYCH SIĘ </w:t>
              <w:br/>
              <w:t>O UDZIELENIE ZAMÓWIENIA (W TYM SPÓŁKI CYWILNE)</w:t>
            </w:r>
          </w:p>
        </w:tc>
      </w:tr>
    </w:tbl>
    <w:p>
      <w:pPr>
        <w:pStyle w:val="Normal"/>
        <w:spacing w:lineRule="auto" w:line="276"/>
        <w:rPr/>
      </w:pPr>
      <w:r>
        <w:rPr/>
      </w:r>
    </w:p>
    <w:p>
      <w:pPr>
        <w:pStyle w:val="Normal"/>
        <w:spacing w:lineRule="auto" w:line="276"/>
        <w:rPr/>
      </w:pPr>
      <w:r>
        <w:rPr/>
      </w:r>
    </w:p>
    <w:p>
      <w:pPr>
        <w:pStyle w:val="Normal"/>
        <w:widowControl/>
        <w:numPr>
          <w:ilvl w:val="1"/>
          <w:numId w:val="10"/>
        </w:numPr>
        <w:suppressAutoHyphens w:val="true"/>
        <w:bidi w:val="0"/>
        <w:spacing w:lineRule="auto" w:line="276" w:before="0" w:after="0"/>
        <w:ind w:left="0" w:right="0" w:hanging="0"/>
        <w:jc w:val="both"/>
        <w:rPr/>
      </w:pPr>
      <w:r>
        <w:rPr/>
        <w:t xml:space="preserve">Wykonawcy mogą wspólnie ubiegać się o udzielenie zamówienia. W takim przypadku, </w:t>
      </w:r>
      <w:r>
        <w:rPr>
          <w:b/>
          <w:bCs/>
        </w:rPr>
        <w:t>wykonawcy ustanawiają pełnomocnika do reprezentowania ich</w:t>
        <w:br/>
        <w:t xml:space="preserve">w postępowaniu </w:t>
      </w:r>
      <w:r>
        <w:rPr>
          <w:b w:val="false"/>
          <w:bCs w:val="false"/>
        </w:rPr>
        <w:t>o udzielenie zamówienia</w:t>
      </w:r>
      <w:r>
        <w:rPr/>
        <w:t xml:space="preserve"> albo do reprezentowania w postępowaniu</w:t>
        <w:br/>
        <w:t>i zawarcia umowy w sprawie zamówienia publicznego.</w:t>
      </w:r>
    </w:p>
    <w:p>
      <w:pPr>
        <w:pStyle w:val="Normal"/>
        <w:widowControl/>
        <w:numPr>
          <w:ilvl w:val="1"/>
          <w:numId w:val="10"/>
        </w:numPr>
        <w:suppressAutoHyphens w:val="true"/>
        <w:bidi w:val="0"/>
        <w:spacing w:lineRule="auto" w:line="276" w:before="0" w:after="0"/>
        <w:ind w:left="0" w:right="0" w:hanging="0"/>
        <w:jc w:val="both"/>
        <w:rPr/>
      </w:pPr>
      <w:r>
        <w:rPr/>
        <w:t>W przypadku Wykonawców wspólnie ubiegających się o udzielenie zamówienia:</w:t>
      </w:r>
    </w:p>
    <w:p>
      <w:pPr>
        <w:pStyle w:val="Normal"/>
        <w:widowControl/>
        <w:numPr>
          <w:ilvl w:val="0"/>
          <w:numId w:val="5"/>
        </w:numPr>
        <w:suppressAutoHyphens w:val="true"/>
        <w:bidi w:val="0"/>
        <w:spacing w:lineRule="auto" w:line="276" w:before="0" w:after="0"/>
        <w:ind w:left="0" w:right="0" w:hanging="0"/>
        <w:jc w:val="both"/>
        <w:rPr/>
      </w:pPr>
      <w:r>
        <w:rPr/>
        <w:t xml:space="preserve">oświadczenia o których mowa w pkt. 8.1 SWZ składa </w:t>
      </w:r>
      <w:r>
        <w:rPr>
          <w:b/>
          <w:bCs/>
        </w:rPr>
        <w:t xml:space="preserve">z ofertą </w:t>
      </w:r>
      <w:r>
        <w:rPr/>
        <w:t>każdy</w:t>
        <w:br/>
        <w:t>z Wykonawców wspólnie ubiegających się o zamówienie. Oświadczenia te potwierdzają brak podstaw wykluczenia oraz spełnianie warunków udziału w postępowaniu lub kryteriów selekcji w zakresie, w jakim każdy z wykonawców wykazuje spełnianie warunków udziału</w:t>
        <w:br/>
        <w:t>w postępowaniu lub kryteriów selekcji.</w:t>
      </w:r>
    </w:p>
    <w:p>
      <w:pPr>
        <w:pStyle w:val="Normal"/>
        <w:widowControl/>
        <w:numPr>
          <w:ilvl w:val="0"/>
          <w:numId w:val="5"/>
        </w:numPr>
        <w:suppressAutoHyphens w:val="true"/>
        <w:bidi w:val="0"/>
        <w:spacing w:lineRule="auto" w:line="276" w:before="0" w:after="0"/>
        <w:ind w:left="0" w:right="0" w:hanging="0"/>
        <w:jc w:val="both"/>
        <w:rPr/>
      </w:pPr>
      <w:r>
        <w:rPr/>
        <w:t xml:space="preserve">w przypadku, o którym mowa w rozdziale 6.3 SWZ </w:t>
      </w:r>
      <w:r>
        <w:rPr>
          <w:b/>
          <w:bCs/>
        </w:rPr>
        <w:t>wykonawcy wspólnie</w:t>
      </w:r>
      <w:r>
        <w:rPr/>
        <w:t xml:space="preserve"> ubiegający się o udzielenie zamówienia </w:t>
      </w:r>
      <w:r>
        <w:rPr>
          <w:b/>
          <w:bCs/>
        </w:rPr>
        <w:t>dołączają do oferty</w:t>
      </w:r>
      <w:r>
        <w:rPr/>
        <w:t xml:space="preserve"> oświadczenie, z którego wynika, które roboty budowlane, dostawy lub usługi wykonają poszczególni wykonawcy. Oświadczenie należy złożyć wg wymogów </w:t>
      </w:r>
      <w:r>
        <w:rPr>
          <w:b/>
          <w:bCs/>
        </w:rPr>
        <w:t xml:space="preserve">załącznika nr 6 </w:t>
      </w:r>
      <w:r>
        <w:rPr/>
        <w:t>do SWZ. Oświadczenie to jest podmiotowym środkiem dowodowym.</w:t>
      </w:r>
    </w:p>
    <w:p>
      <w:pPr>
        <w:pStyle w:val="Normal"/>
        <w:widowControl/>
        <w:numPr>
          <w:ilvl w:val="0"/>
          <w:numId w:val="5"/>
        </w:numPr>
        <w:suppressAutoHyphens w:val="true"/>
        <w:bidi w:val="0"/>
        <w:spacing w:lineRule="auto" w:line="276" w:before="0" w:after="0"/>
        <w:ind w:left="0" w:right="0" w:hanging="0"/>
        <w:jc w:val="both"/>
        <w:rPr/>
      </w:pPr>
      <w:r>
        <w:rPr/>
        <w:t>zobowiązani są oni na wezwanie Zamawiającego, złożyć podmiotowe środki dowodowe, o których mowa w pkt. 8.3 SWZ, przy czym podmiotowe środki dowodowe,</w:t>
        <w:br/>
        <w:t>o których mowa:</w:t>
      </w:r>
    </w:p>
    <w:p>
      <w:pPr>
        <w:pStyle w:val="Normal"/>
        <w:widowControl/>
        <w:numPr>
          <w:ilvl w:val="0"/>
          <w:numId w:val="0"/>
        </w:numPr>
        <w:suppressAutoHyphens w:val="true"/>
        <w:bidi w:val="0"/>
        <w:spacing w:lineRule="auto" w:line="276" w:before="0" w:after="0"/>
        <w:ind w:left="0" w:right="0" w:hanging="0"/>
        <w:jc w:val="both"/>
        <w:rPr/>
      </w:pPr>
      <w:r>
        <w:rPr/>
        <w:t>- w pkt. 8.3.1 SWZ składa odpowiednio Wykonawca/Wykonawcy, który/którzy wykazuje/-ą spełnienie warunku</w:t>
      </w:r>
    </w:p>
    <w:p>
      <w:pPr>
        <w:pStyle w:val="Normal"/>
        <w:widowControl/>
        <w:numPr>
          <w:ilvl w:val="0"/>
          <w:numId w:val="0"/>
        </w:numPr>
        <w:suppressAutoHyphens w:val="true"/>
        <w:bidi w:val="0"/>
        <w:spacing w:lineRule="auto" w:line="276" w:before="0" w:after="0"/>
        <w:ind w:left="0" w:right="0" w:hanging="0"/>
        <w:jc w:val="both"/>
        <w:rPr/>
      </w:pPr>
      <w:r>
        <w:rPr/>
        <w:t>- w pkt. 8.3.2 SWZ składa każdy z Wykonawców wspólnie ubiegających się o udzielenie zamówienia.</w:t>
      </w:r>
    </w:p>
    <w:p>
      <w:pPr>
        <w:pStyle w:val="Normal"/>
        <w:widowControl/>
        <w:numPr>
          <w:ilvl w:val="0"/>
          <w:numId w:val="0"/>
        </w:numPr>
        <w:suppressAutoHyphens w:val="true"/>
        <w:bidi w:val="0"/>
        <w:spacing w:lineRule="auto" w:line="276" w:before="0" w:after="0"/>
        <w:ind w:left="0" w:right="0" w:hanging="0"/>
        <w:jc w:val="both"/>
        <w:rPr/>
      </w:pPr>
      <w:r>
        <w:rPr>
          <w:b/>
          <w:bCs/>
        </w:rPr>
        <w:t xml:space="preserve">10.3. </w:t>
      </w:r>
      <w:r>
        <w:rPr/>
        <w:t>Jeżeli została wybrana oferta wykonawców wspólnie ubiegających się o udzielenie zamówienia, zamawiający może żądać przed zawarciem umowy w sprawie zamówienia publicznego kopii umowy regulującej współpracę tych wykonawców.</w:t>
      </w:r>
    </w:p>
    <w:p>
      <w:pPr>
        <w:pStyle w:val="Normal"/>
        <w:spacing w:lineRule="auto" w:line="276"/>
        <w:rPr/>
      </w:pPr>
      <w: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11</w:t>
            </w:r>
          </w:p>
          <w:p>
            <w:pPr>
              <w:pStyle w:val="Normal"/>
              <w:widowControl w:val="false"/>
              <w:spacing w:lineRule="auto" w:line="276"/>
              <w:jc w:val="center"/>
              <w:rPr>
                <w:b/>
                <w:bCs/>
              </w:rPr>
            </w:pPr>
            <w:r>
              <w:rPr>
                <w:b/>
                <w:bC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pPr>
        <w:pStyle w:val="Normal"/>
        <w:spacing w:lineRule="auto" w:line="276"/>
        <w:rPr/>
      </w:pPr>
      <w:r>
        <w:rPr/>
      </w:r>
    </w:p>
    <w:p>
      <w:pPr>
        <w:pStyle w:val="Normal"/>
        <w:spacing w:lineRule="auto" w:line="276"/>
        <w:jc w:val="both"/>
        <w:rPr/>
      </w:pPr>
      <w:r>
        <w:rPr>
          <w:b/>
          <w:bCs/>
        </w:rPr>
        <w:t xml:space="preserve">11.1. </w:t>
      </w:r>
      <w:r>
        <w:rPr/>
        <w:t xml:space="preserve">Postępowanie o udzielenie zamówienia prowadzone jest w języku polskim </w:t>
      </w:r>
      <w:r>
        <w:rPr>
          <w:lang w:val="pl-PL" w:eastAsia="zh-CN" w:bidi="hi-IN"/>
        </w:rPr>
        <w:t>przy użyciu środka komunikacji elektronicznej</w:t>
      </w:r>
      <w:r>
        <w:rPr/>
        <w:t xml:space="preserve"> jakim jest Platforma zakupowa dostępna na profilu nabywcy pod adresem: </w:t>
      </w:r>
      <w:hyperlink r:id="rId23">
        <w:r>
          <w:rPr>
            <w:rStyle w:val="Czeinternetowe"/>
          </w:rPr>
          <w:t>https://platformazakupowa.pl/pn/wlodawa</w:t>
        </w:r>
      </w:hyperlink>
      <w:r>
        <w:rPr>
          <w:rStyle w:val="Czeinternetowe"/>
        </w:rPr>
        <w:t xml:space="preserve">. </w:t>
      </w:r>
      <w:r>
        <w:rPr/>
        <w:t>Komunikacja</w:t>
        <w:br/>
        <w:t xml:space="preserve">w postępowaniu, w tym składanie ofert, wymiana informacji oraz przekazywanie dokumentów lub oświadczeń między Zamawiającym a Wykonawcami, z uwzględnieniem wyjątków określonych w ustawie Pzp, odbywa się przy użyciu środka komunikacji elektronicznej na w/w Platformie dostępnej na profilu nabywcy .  </w:t>
      </w:r>
    </w:p>
    <w:p>
      <w:pPr>
        <w:pStyle w:val="Normal"/>
        <w:spacing w:lineRule="auto" w:line="276"/>
        <w:jc w:val="both"/>
        <w:rPr/>
      </w:pPr>
      <w:r>
        <w:rPr>
          <w:b/>
          <w:bCs/>
        </w:rPr>
        <w:t xml:space="preserve">11.2. </w:t>
      </w:r>
      <w:r>
        <w:rPr/>
        <w:t xml:space="preserve">Osobami uprawnionymi do kontaktu z Wykonawcami </w:t>
      </w:r>
      <w:r>
        <w:rPr>
          <w:lang w:val="pl-PL" w:eastAsia="pl-PL" w:bidi="ar-SA"/>
        </w:rPr>
        <w:t>są</w:t>
      </w:r>
      <w:r>
        <w:rPr/>
        <w:t xml:space="preserve">: </w:t>
      </w:r>
      <w:r>
        <w:rPr>
          <w:lang w:val="pl-PL" w:eastAsia="zh-CN" w:bidi="hi-IN"/>
        </w:rPr>
        <w:t>Pani Aneta Myć – sprawy formalne oraz Pan Leszek Wiatrowski – zagadnienia dot. przedmiotu zamówienia.</w:t>
      </w:r>
    </w:p>
    <w:p>
      <w:pPr>
        <w:pStyle w:val="Normal"/>
        <w:spacing w:lineRule="auto" w:line="276"/>
        <w:jc w:val="both"/>
        <w:rPr/>
      </w:pPr>
      <w:r>
        <w:rPr>
          <w:b/>
          <w:bCs/>
          <w:lang w:val="pl-PL" w:eastAsia="zh-CN" w:bidi="hi-IN"/>
        </w:rPr>
        <w:t xml:space="preserve">11.3. </w:t>
      </w:r>
      <w:r>
        <w:rPr/>
        <w:t xml:space="preserve"> W zakresie pytań technicznych związanych z działaniem systemu zaleca się kontakt</w:t>
        <w:br/>
        <w:t xml:space="preserve">z Centrum Wsparcia Klienta  </w:t>
      </w:r>
      <w:hyperlink r:id="rId24">
        <w:r>
          <w:rPr>
            <w:rStyle w:val="Czeinternetowe"/>
          </w:rPr>
          <w:t>platformazakupowa.pl</w:t>
        </w:r>
      </w:hyperlink>
      <w:r>
        <w:rPr>
          <w:rStyle w:val="Czeinternetowe"/>
        </w:rPr>
        <w:t xml:space="preserve"> </w:t>
      </w:r>
      <w:r>
        <w:rPr>
          <w:rStyle w:val="Czeinternetowe"/>
          <w:color w:val="000000"/>
          <w:u w:val="none"/>
        </w:rPr>
        <w:t>pod numerem (22) 101 02 02, cwk@platformazakupowa.pl.</w:t>
      </w:r>
    </w:p>
    <w:p>
      <w:pPr>
        <w:pStyle w:val="Normal"/>
        <w:spacing w:lineRule="auto" w:line="276"/>
        <w:jc w:val="both"/>
        <w:rPr/>
      </w:pPr>
      <w:r>
        <w:rPr>
          <w:rStyle w:val="Czeinternetowe"/>
          <w:b/>
          <w:bCs/>
          <w:color w:val="000000"/>
          <w:u w:val="none"/>
        </w:rPr>
        <w:t>11.4.</w:t>
      </w:r>
      <w:r>
        <w:rPr>
          <w:rStyle w:val="Czeinternetowe"/>
          <w:color w:val="000000"/>
          <w:u w:val="none"/>
        </w:rPr>
        <w:t xml:space="preserve"> Wymagania techniczne i organizacyjne wysyłania i odbierania dokumentów elektronicznych, elektronicznych kopii dokumentów i oświadczeń oraz informacji przekazywanych przy ich użyciu opisane zostały w Instrukcji użytkownika platformy zakupowej dostępna na stronie: </w:t>
      </w:r>
      <w:hyperlink r:id="rId25">
        <w:r>
          <w:rPr>
            <w:rStyle w:val="Czeinternetowe"/>
            <w:color w:val="000000"/>
            <w:u w:val="none"/>
          </w:rPr>
          <w:t>https://platformazakupowa.pl/strona/45-instrukcje</w:t>
        </w:r>
      </w:hyperlink>
      <w:r>
        <w:rPr>
          <w:rStyle w:val="Czeinternetowe"/>
          <w:color w:val="000000"/>
          <w:u w:val="none"/>
        </w:rPr>
        <w:t>.</w:t>
      </w:r>
    </w:p>
    <w:p>
      <w:pPr>
        <w:pStyle w:val="Normal"/>
        <w:spacing w:lineRule="auto" w:line="276"/>
        <w:jc w:val="both"/>
        <w:rPr/>
      </w:pPr>
      <w:r>
        <w:rPr>
          <w:rStyle w:val="Czeinternetowe"/>
          <w:color w:val="000000"/>
          <w:u w:val="none"/>
        </w:rPr>
        <w:t>Zasady składania ofert oraz dokumentów składanych wraz z ofertą oraz wymagania techniczne i organizacyjne ich wysyłania opisane zostały w Instrukcji użytkownika. Wykonawca zobowiązany jest zapoznać się z ww. Instrukcją i postępować według zasad</w:t>
        <w:br/>
        <w:t xml:space="preserve">w niej wskazanych. </w:t>
      </w:r>
    </w:p>
    <w:p>
      <w:pPr>
        <w:pStyle w:val="Normal"/>
        <w:spacing w:lineRule="auto" w:line="276"/>
        <w:jc w:val="both"/>
        <w:rPr/>
      </w:pPr>
      <w:r>
        <w:rPr/>
        <w:t xml:space="preserve">Wykonawca, przystępując do niniejszego postępowania o udzielenie zamówienia publicznego akceptuje warunki korzystania z </w:t>
      </w:r>
      <w:hyperlink r:id="rId26">
        <w:r>
          <w:rPr>
            <w:rStyle w:val="Czeinternetowe"/>
          </w:rPr>
          <w:t>platformazakupowa.pl</w:t>
        </w:r>
      </w:hyperlink>
      <w:r>
        <w:rPr/>
        <w:t xml:space="preserve"> określone w Regulaminie zamieszczonym na stronie internetowej </w:t>
      </w:r>
      <w:hyperlink r:id="rId27">
        <w:r>
          <w:rPr>
            <w:rStyle w:val="Czeinternetowe"/>
          </w:rPr>
          <w:t>pod linkiem</w:t>
        </w:r>
      </w:hyperlink>
      <w:r>
        <w:rPr/>
        <w:t xml:space="preserve">  w zakładce „Regulamin" </w:t>
      </w:r>
      <w:r>
        <w:rPr>
          <w:lang w:val="pl-PL" w:eastAsia="zh-CN" w:bidi="hi-IN"/>
        </w:rPr>
        <w:t>i</w:t>
      </w:r>
      <w:r>
        <w:rPr/>
        <w:t xml:space="preserve"> uznaje go za wiążący, oraz </w:t>
      </w:r>
      <w:r>
        <w:rPr>
          <w:lang w:val="pl-PL" w:eastAsia="zh-CN" w:bidi="hi-IN"/>
        </w:rPr>
        <w:t>akceptuje zasady korzystania z platformy zakupowej wskazane w Instrukcji użytkownika i SWZ.</w:t>
      </w:r>
    </w:p>
    <w:p>
      <w:pPr>
        <w:pStyle w:val="Normal"/>
        <w:spacing w:lineRule="auto" w:line="276"/>
        <w:jc w:val="both"/>
        <w:rPr/>
      </w:pPr>
      <w:r>
        <w:rPr>
          <w:b/>
          <w:bCs/>
        </w:rPr>
        <w:t>11.5.</w:t>
      </w:r>
      <w:r>
        <w:rPr/>
        <w:t xml:space="preserve"> Zamawiający informuje, że posiadanie konta na Platformie jest dobrowolne, a złożenie oferty w postępowaniu jest możliwe bez posiadania konta.</w:t>
      </w:r>
    </w:p>
    <w:p>
      <w:pPr>
        <w:pStyle w:val="Normal"/>
        <w:spacing w:lineRule="auto" w:line="276"/>
        <w:jc w:val="both"/>
        <w:rPr/>
      </w:pPr>
      <w:r>
        <w:rPr>
          <w:b/>
          <w:bCs/>
        </w:rPr>
        <w:t>11.6.</w:t>
      </w:r>
      <w:r>
        <w:rPr/>
        <w:t xml:space="preserve"> Zamawiający podaje wymagania techniczne związane z korzystaniem z Platformy:</w:t>
      </w:r>
    </w:p>
    <w:p>
      <w:pPr>
        <w:pStyle w:val="Normal"/>
        <w:spacing w:lineRule="auto" w:line="276"/>
        <w:jc w:val="both"/>
        <w:rPr/>
      </w:pPr>
      <w:r>
        <w:rPr/>
        <w:t>a) stały dostęp do sieci Internet o gwarantowanej przepustowości nie mniejszej niż 512 kb/s,</w:t>
      </w:r>
    </w:p>
    <w:p>
      <w:pPr>
        <w:pStyle w:val="Normal"/>
        <w:spacing w:lineRule="auto" w:line="276"/>
        <w:jc w:val="both"/>
        <w:rPr/>
      </w:pPr>
      <w:r>
        <w:rPr/>
        <w:t>b) komputer klasy PC lub MAC o następującej konfiguracji: pamięć min. 2 GB Ram, procesor Intel IV 2 GHZ lub jego nowsza wersja, jeden z systemów operacyjnych - MS Windows 7, Mac Os x 10 4, Linux, lub ich nowsze wersje,</w:t>
      </w:r>
    </w:p>
    <w:p>
      <w:pPr>
        <w:pStyle w:val="Normal"/>
        <w:spacing w:lineRule="auto" w:line="276"/>
        <w:jc w:val="both"/>
        <w:rPr/>
      </w:pPr>
      <w:r>
        <w:rPr/>
        <w:t>c) zainstalowana dowolna przeglądarka internetowa, w przypadku Internet Explorer minimalnie wersja 10.0,</w:t>
      </w:r>
    </w:p>
    <w:p>
      <w:pPr>
        <w:pStyle w:val="Normal"/>
        <w:spacing w:lineRule="auto" w:line="276"/>
        <w:jc w:val="both"/>
        <w:rPr/>
      </w:pPr>
      <w:r>
        <w:rPr/>
        <w:t>d) włączona obsługa JavaScript,</w:t>
      </w:r>
    </w:p>
    <w:p>
      <w:pPr>
        <w:pStyle w:val="Normal"/>
        <w:spacing w:lineRule="auto" w:line="276"/>
        <w:jc w:val="both"/>
        <w:rPr/>
      </w:pPr>
      <w:r>
        <w:rPr/>
        <w:t>e) zainstalowany program Adobe Acrobat Reader lub inny obsługujący format plików .pdf,</w:t>
      </w:r>
    </w:p>
    <w:p>
      <w:pPr>
        <w:pStyle w:val="Normal"/>
        <w:spacing w:lineRule="auto" w:line="276"/>
        <w:jc w:val="both"/>
        <w:rPr/>
      </w:pPr>
      <w:r>
        <w:rPr/>
        <w:t>f) szyfrowanie na platformazakupowa.pl odbywa się za pomocą protokołu TLS 1.3,</w:t>
      </w:r>
    </w:p>
    <w:p>
      <w:pPr>
        <w:pStyle w:val="Normal"/>
        <w:spacing w:lineRule="auto" w:line="276"/>
        <w:jc w:val="both"/>
        <w:rPr/>
      </w:pPr>
      <w:r>
        <w:rPr/>
        <w:t>g) oznaczenie czasu odbioru danych przez platformę zakupową stanowi datę oraz dokładny czas (hh:mm:ss) generowany wg. czasu lokalnego serwera synchronizowanego z zegarem Głównego Urzędu Miar,</w:t>
      </w:r>
    </w:p>
    <w:p>
      <w:pPr>
        <w:pStyle w:val="Normal"/>
        <w:spacing w:lineRule="auto" w:line="276"/>
        <w:jc w:val="both"/>
        <w:rPr/>
      </w:pPr>
      <w:r>
        <w:rPr/>
        <w:t>h) maksymalny rozmiar jednego pliku przesyłanego za pośrednictwem dedykowanych formularzy do: złożenia, zmiany, wycofania oferty wynosi 150 MB natomiast przy komunikacji wielkość pliku to maksymalnie 500 MB,</w:t>
      </w:r>
    </w:p>
    <w:p>
      <w:pPr>
        <w:pStyle w:val="Normal"/>
        <w:spacing w:lineRule="auto" w:line="276"/>
        <w:jc w:val="both"/>
        <w:rPr/>
      </w:pPr>
      <w:r>
        <w:rPr/>
        <w:t xml:space="preserve">i)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w:t>
      </w:r>
      <w:hyperlink r:id="rId28">
        <w:r>
          <w:rPr>
            <w:rStyle w:val="Czeinternetowe"/>
          </w:rPr>
          <w:t>https://platformazakupowa.pl/strona/1-regulamin</w:t>
        </w:r>
      </w:hyperlink>
      <w:r>
        <w:rPr/>
        <w:t>.</w:t>
      </w:r>
    </w:p>
    <w:p>
      <w:pPr>
        <w:pStyle w:val="Normal"/>
        <w:spacing w:lineRule="auto" w:line="276"/>
        <w:jc w:val="both"/>
        <w:rPr/>
      </w:pPr>
      <w:r>
        <w:rPr>
          <w:b/>
          <w:bCs/>
        </w:rPr>
        <w:t>11.7.</w:t>
      </w:r>
      <w:r>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9">
        <w:r>
          <w:rPr>
            <w:rStyle w:val="Czeinternetowe"/>
          </w:rPr>
          <w:t>https://platformazakupowa.pl/pn/wlodawa</w:t>
        </w:r>
      </w:hyperlink>
      <w:r>
        <w:rPr>
          <w:rStyle w:val="Czeinternetowe"/>
        </w:rPr>
        <w:t xml:space="preserve"> </w:t>
      </w:r>
      <w:r>
        <w:rPr/>
        <w:t>,</w:t>
        <w:br/>
        <w:t>w zakładce dedykowanej postępowaniu.</w:t>
      </w:r>
    </w:p>
    <w:p>
      <w:pPr>
        <w:pStyle w:val="Normal"/>
        <w:spacing w:lineRule="auto" w:line="276"/>
        <w:jc w:val="both"/>
        <w:rPr/>
      </w:pPr>
      <w:r>
        <w:rPr>
          <w:b/>
          <w:bCs/>
        </w:rPr>
        <w:t>11.8.</w:t>
      </w:r>
      <w:r>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 Wyślij wiadomość do zamawiającego”.</w:t>
      </w:r>
    </w:p>
    <w:p>
      <w:pPr>
        <w:pStyle w:val="Normal"/>
        <w:spacing w:lineRule="auto" w:line="276"/>
        <w:jc w:val="both"/>
        <w:rPr/>
      </w:pPr>
      <w:r>
        <w:rPr>
          <w:b/>
          <w:bCs/>
        </w:rPr>
        <w:t>11.9.</w:t>
      </w:r>
      <w:r>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pPr>
        <w:pStyle w:val="Normal"/>
        <w:spacing w:lineRule="auto" w:line="276"/>
        <w:jc w:val="both"/>
        <w:rPr/>
      </w:pPr>
      <w:r>
        <w:rPr>
          <w:b/>
          <w:bCs/>
        </w:rPr>
        <w:t xml:space="preserve">11.10. </w:t>
      </w:r>
      <w:r>
        <w:rPr/>
        <w:t xml:space="preserve">Zamawiający będzie przekazywał wykonawcom informacje w formie elektronicznej za pośrednictwem </w:t>
      </w:r>
      <w:hyperlink r:id="rId30">
        <w:r>
          <w:rPr>
            <w:rStyle w:val="Czeinternetowe"/>
          </w:rPr>
          <w:t>platformazakupowa.pl</w:t>
        </w:r>
      </w:hyperlink>
      <w:r>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r>
          <w:rPr>
            <w:rStyle w:val="Czeinternetowe"/>
          </w:rPr>
          <w:t>platformazakupowa.pl</w:t>
        </w:r>
      </w:hyperlink>
      <w:r>
        <w:rPr/>
        <w:t xml:space="preserve"> do konkretnego wykonawcy.</w:t>
      </w:r>
    </w:p>
    <w:p>
      <w:pPr>
        <w:pStyle w:val="Normal"/>
        <w:spacing w:lineRule="auto" w:line="276"/>
        <w:jc w:val="both"/>
        <w:rPr/>
      </w:pPr>
      <w:r>
        <w:rPr>
          <w:b/>
          <w:bCs/>
        </w:rPr>
        <w:t xml:space="preserve">11.11. </w:t>
      </w:r>
      <w:r>
        <w:rPr/>
        <w:t>Wykonawca jako podmiot profesjonalny ma obowiązek sprawdzania komunikatów</w:t>
        <w:br/>
        <w:t>i wiadomości bezpośrednio na platformazakupowa.pl przesłanych przez zamawiającego, gdyż system powiadomień może ulec awarii lub powiadomienie może trafić do folderu SPAM.</w:t>
      </w:r>
    </w:p>
    <w:p>
      <w:pPr>
        <w:pStyle w:val="Normal"/>
        <w:spacing w:lineRule="auto" w:line="276"/>
        <w:jc w:val="both"/>
        <w:rPr/>
      </w:pPr>
      <w:r>
        <w:rPr>
          <w:b/>
          <w:bCs/>
        </w:rPr>
        <w:t>11.12.</w:t>
      </w:r>
      <w:r>
        <w:rPr/>
        <w:t xml:space="preserve"> </w:t>
      </w:r>
      <w:r>
        <w:rPr>
          <w:b/>
          <w:bCs/>
        </w:rPr>
        <w:t xml:space="preserve">Zamawiający nie ponosi odpowiedzialności za złożenie oferty w sposób niezgodny z Instrukcją korzystania z </w:t>
      </w:r>
      <w:hyperlink r:id="rId32">
        <w:r>
          <w:rPr>
            <w:rStyle w:val="Czeinternetowe"/>
            <w:b/>
            <w:bCs/>
          </w:rPr>
          <w:t>platformazakupowa.pl</w:t>
        </w:r>
      </w:hyperlink>
      <w:r>
        <w:rPr>
          <w:b/>
          <w:bCs/>
        </w:rPr>
        <w:t>,</w:t>
      </w:r>
      <w:r>
        <w:rPr/>
        <w:t xml:space="preserve"> w szczególności za sytuację, gdy zamawiający zapozna się z treścią oferty przed upływem terminu składania ofert (np. złożenie oferty w zakładce „Wyślij wiadomość do zamawiającego”).</w:t>
      </w:r>
    </w:p>
    <w:p>
      <w:pPr>
        <w:pStyle w:val="Normal"/>
        <w:spacing w:lineRule="auto" w:line="276"/>
        <w:jc w:val="both"/>
        <w:rPr/>
      </w:pPr>
      <w:r>
        <w:rPr>
          <w:b/>
          <w:bCs/>
        </w:rPr>
        <w:t>11.13.</w:t>
      </w:r>
      <w:r>
        <w:rPr/>
        <w:t xml:space="preserve"> Zamawiający informuje, że instrukcje korzystania z </w:t>
      </w:r>
      <w:hyperlink r:id="rId33">
        <w:r>
          <w:rPr>
            <w:rStyle w:val="Czeinternetowe"/>
          </w:rPr>
          <w:t>platformazakupowa.pl</w:t>
        </w:r>
      </w:hyperlink>
      <w:r>
        <w:rPr/>
        <w:t xml:space="preserve"> dotyczące w szczególności logowania, składania wniosków o wyjaśnienie treści SWZ, składania ofert oraz innych czynności podejmowanych w niniejszym postępowaniu przy użyciu </w:t>
      </w:r>
      <w:hyperlink r:id="rId34">
        <w:r>
          <w:rPr>
            <w:rStyle w:val="Czeinternetowe"/>
          </w:rPr>
          <w:t>platformazakupowa.pl</w:t>
        </w:r>
      </w:hyperlink>
      <w:r>
        <w:rPr/>
        <w:t xml:space="preserve"> znajdują się w zakładce „Instrukcje dla Wykonawców" na stronie internetowej pod adresem: </w:t>
      </w:r>
      <w:hyperlink r:id="rId35">
        <w:r>
          <w:rPr>
            <w:rStyle w:val="Czeinternetowe"/>
          </w:rPr>
          <w:t>https://platformazakupowa.pl/strona/45-instrukcje</w:t>
        </w:r>
      </w:hyperlink>
    </w:p>
    <w:p>
      <w:pPr>
        <w:pStyle w:val="Normal"/>
        <w:spacing w:lineRule="auto" w:line="276"/>
        <w:rPr/>
      </w:pPr>
      <w:r>
        <w:rPr/>
      </w:r>
    </w:p>
    <w:p>
      <w:pPr>
        <w:pStyle w:val="Normal"/>
        <w:spacing w:lineRule="auto" w:line="276"/>
        <w:jc w:val="center"/>
        <w:rPr>
          <w:b/>
          <w:bCs/>
        </w:rPr>
      </w:pPr>
      <w:r>
        <w:rPr>
          <w:b/>
          <w:bCs/>
        </w:rPr>
        <w:t>S k ł a d a n i e   o f e r t.</w:t>
      </w:r>
    </w:p>
    <w:p>
      <w:pPr>
        <w:pStyle w:val="Normal"/>
        <w:spacing w:lineRule="auto" w:line="276"/>
        <w:rPr/>
      </w:pPr>
      <w:r>
        <w:rPr/>
      </w:r>
    </w:p>
    <w:p>
      <w:pPr>
        <w:pStyle w:val="Normal"/>
        <w:spacing w:lineRule="auto" w:line="276"/>
        <w:jc w:val="both"/>
        <w:rPr/>
      </w:pPr>
      <w:r>
        <w:rPr>
          <w:b/>
          <w:bCs/>
        </w:rPr>
        <w:t xml:space="preserve">11.14. Ofertę składa się, pod rygorem nieważności, w formie elektronicznej lub w postaci elektronicznej opatrzonej podpisem zaufanym lub podpisem osobistym przez osobę/osoby upoważnioną/upoważnione. </w:t>
      </w:r>
      <w:r>
        <w:rPr/>
        <w:t xml:space="preserve">Wykonawca składa ofertę za pośrednictwem Formularza do złożenia oferty dostępnego na </w:t>
      </w:r>
      <w:hyperlink r:id="rId36">
        <w:r>
          <w:rPr>
            <w:rStyle w:val="Czeinternetowe"/>
          </w:rPr>
          <w:t>https://platformazakupowa.pl/pn/wlodawa</w:t>
        </w:r>
      </w:hyperlink>
      <w:r>
        <w:rPr>
          <w:rStyle w:val="Czeinternetowe"/>
        </w:rPr>
        <w:t xml:space="preserve"> </w:t>
      </w:r>
      <w:r>
        <w:rPr/>
        <w:t>,</w:t>
        <w:br/>
        <w:t xml:space="preserve">w myśl ustawy na  stronie internetowej prowadzonego postępowania tylko do </w:t>
      </w:r>
      <w:r>
        <w:rPr>
          <w:lang w:val="pl-PL" w:eastAsia="zh-CN" w:bidi="hi-IN"/>
        </w:rPr>
        <w:t>upływu terminu składania ofert.</w:t>
      </w:r>
    </w:p>
    <w:p>
      <w:pPr>
        <w:pStyle w:val="Normal"/>
        <w:spacing w:lineRule="auto" w:line="276"/>
        <w:jc w:val="both"/>
        <w:rPr/>
      </w:pPr>
      <w:r>
        <w:rPr>
          <w:b/>
          <w:bCs/>
        </w:rPr>
        <w:t xml:space="preserve">11.15. </w:t>
      </w:r>
      <w:r>
        <w:rPr/>
        <w:t>Do oferty należy dołączyć wszystkie wymagane w SWZ dokumenty wskazane w pkt. 13.4. SWZ, w formie elektronicznej (z podpisem kwalifikowanym) lub postaci elektronicznej opatrzonej podpisem zaufanym lub podpisem osobistym.</w:t>
      </w:r>
    </w:p>
    <w:p>
      <w:pPr>
        <w:pStyle w:val="Normal"/>
        <w:spacing w:lineRule="auto" w:line="276"/>
        <w:jc w:val="both"/>
        <w:rPr/>
      </w:pPr>
      <w:r>
        <w:rPr>
          <w:b/>
          <w:bCs/>
        </w:rPr>
        <w:t xml:space="preserve">11.16. </w:t>
      </w:r>
      <w:r>
        <w:rPr/>
        <w:t>Podpisy kwalifikowane wykorzystywane przez Wykonawców do podpisywania wszelkich plików muszą spełniać „Rozporządzenie Parlamentu Europejskiego i Rady</w:t>
        <w:br/>
        <w:t>w sprawie identyfikacji elektronicznej i usług zaufania w odniesieniu do transakcji elektronicznych na rynku wewnętrznym (eIDAS)(EU) nr 910/2014 – od 1 lipca 2016 roku.”</w:t>
      </w:r>
    </w:p>
    <w:p>
      <w:pPr>
        <w:pStyle w:val="Normal"/>
        <w:spacing w:lineRule="auto" w:line="276"/>
        <w:jc w:val="both"/>
        <w:rPr/>
      </w:pPr>
      <w:r>
        <w:rPr/>
        <w:t>W przypadku wykorzystania formatu podpisu XAdES zewnętrzny Zamawiający wymaga dołączenia odpowiedniej liczby plików, tj. Podpisanych plików z danymi oraz plików podpisu w formacie XAdES.</w:t>
      </w:r>
    </w:p>
    <w:p>
      <w:pPr>
        <w:pStyle w:val="Normal"/>
        <w:spacing w:lineRule="auto" w:line="276"/>
        <w:jc w:val="both"/>
        <w:rPr/>
      </w:pPr>
      <w:r>
        <w:rPr>
          <w:b/>
          <w:bCs/>
        </w:rPr>
        <w:t>11.17.</w:t>
      </w:r>
      <w:r>
        <w:rPr/>
        <w:t xml:space="preserve"> UWAGA! Jeżeli dokumenty elektroniczne, przekazywane przy użyciu środków komunikacji elektronicznej, zawierają informacje stanowiące tajemnicę przedsiębiorstwa</w:t>
        <w:br/>
        <w:t>w rozumieniu przepisów ustawy z dnia 16 kwietnia 1993 r. o zwalczaniu nieuczciwej konkurencji (Dz.U. z 2020 r. Poz. 1913), wykonawca, w celu utrzymania w poufności tych informacji, przekazuje je w odpowiednio oznaczonym pliku, wraz z jednoczesnym zaznaczeniem polecenia „Załącznik stanowiący tajemnicę przedsiębiorstwa”. Na platformie</w:t>
        <w:br/>
        <w:t>w formularzu składania oferty znajduje się miejsce wyznaczone do dołączenia części oferty stanowiącej tajemnicę przedsiębiorstwa.</w:t>
      </w:r>
    </w:p>
    <w:p>
      <w:pPr>
        <w:pStyle w:val="Normal"/>
        <w:spacing w:lineRule="auto" w:line="276"/>
        <w:jc w:val="both"/>
        <w:rPr/>
      </w:pPr>
      <w:r>
        <w:rPr>
          <w:b/>
          <w:bCs/>
        </w:rPr>
        <w:t>11.18.</w:t>
      </w:r>
      <w:r>
        <w:rPr/>
        <w:t xml:space="preserve"> Wykonawca, za pośrednictwem </w:t>
      </w:r>
      <w:hyperlink r:id="rId37">
        <w:r>
          <w:rPr>
            <w:rStyle w:val="Czeinternetowe"/>
          </w:rPr>
          <w:t>platformazakupowa.pl</w:t>
        </w:r>
      </w:hyperlink>
      <w:r>
        <w:rPr/>
        <w:t xml:space="preserve"> może przed upływem terminu do składania ofert zmienić lub wycofać ofertę. Sposób dokonywania zmiany lub wycofania oferty zamieszczono w instrukcji zamieszczonej na stronie internetowej pod adresem: </w:t>
      </w:r>
      <w:hyperlink r:id="rId38">
        <w:r>
          <w:rPr>
            <w:rStyle w:val="Czeinternetowe"/>
          </w:rPr>
          <w:t>https://platformazakupowa.pl/strona/45-instrukcje</w:t>
        </w:r>
      </w:hyperlink>
    </w:p>
    <w:p>
      <w:pPr>
        <w:pStyle w:val="Normal"/>
        <w:spacing w:lineRule="auto" w:line="276"/>
        <w:jc w:val="both"/>
        <w:rPr/>
      </w:pPr>
      <w:r>
        <w:rPr>
          <w:b/>
          <w:bCs/>
        </w:rPr>
        <w:t>11.19.</w:t>
      </w:r>
      <w:r>
        <w:rPr/>
        <w:t xml:space="preserve"> Po wypełnieniu Formularza składania oferty lub wniosku i dołączenia wszystkich wymaganych załączników należy kliknąć przycisk „Przejdź do podsumowania”.</w:t>
      </w:r>
    </w:p>
    <w:p>
      <w:pPr>
        <w:pStyle w:val="Normal"/>
        <w:spacing w:lineRule="auto" w:line="276"/>
        <w:jc w:val="both"/>
        <w:rPr/>
      </w:pPr>
      <w:r>
        <w:rPr>
          <w:b/>
          <w:bCs/>
        </w:rPr>
        <w:t xml:space="preserve">11.20. </w:t>
      </w:r>
      <w:r>
        <w:rPr/>
        <w:t>Za datę złożenia oferty przyjmuje się datę jej przekazania w systemie (platformie)</w:t>
        <w:br/>
        <w:t>w drugim kroku składania oferty poprzez kliknięcie przycisku „Złóż ofertę” i wyświetlenie się komunikatu, że oferta została zaszyfrowana i złożona.</w:t>
      </w:r>
    </w:p>
    <w:p>
      <w:pPr>
        <w:pStyle w:val="Normal"/>
        <w:spacing w:lineRule="auto" w:line="276"/>
        <w:jc w:val="both"/>
        <w:rPr/>
      </w:pPr>
      <w:r>
        <w:rPr>
          <w:b/>
          <w:bCs/>
        </w:rPr>
        <w:t xml:space="preserve">11.21. </w:t>
      </w:r>
      <w:r>
        <w:rPr/>
        <w:t>Wykonawca po upływie terminu składania ofert nie może skutecznie dokonać zmiany ani wycofać złożonej oferty.</w:t>
      </w:r>
    </w:p>
    <w:p>
      <w:pPr>
        <w:pStyle w:val="Normal"/>
        <w:spacing w:lineRule="auto" w:line="276"/>
        <w:rPr/>
      </w:pPr>
      <w:r>
        <w:rPr/>
      </w:r>
    </w:p>
    <w:p>
      <w:pPr>
        <w:pStyle w:val="Normal"/>
        <w:spacing w:lineRule="auto" w:line="276"/>
        <w:rPr/>
      </w:pPr>
      <w:r>
        <w:rPr/>
      </w:r>
    </w:p>
    <w:p>
      <w:pPr>
        <w:pStyle w:val="Normal"/>
        <w:spacing w:lineRule="auto" w:line="276"/>
        <w:jc w:val="center"/>
        <w:rPr>
          <w:b/>
          <w:bCs/>
        </w:rPr>
      </w:pPr>
      <w:r>
        <w:rPr>
          <w:b/>
          <w:bCs/>
        </w:rPr>
        <w:t>Składanie dokumentów innych niż oferty oraz oświadczenia,</w:t>
      </w:r>
    </w:p>
    <w:p>
      <w:pPr>
        <w:pStyle w:val="Normal"/>
        <w:spacing w:lineRule="auto" w:line="276"/>
        <w:jc w:val="center"/>
        <w:rPr>
          <w:b/>
          <w:bCs/>
        </w:rPr>
      </w:pPr>
      <w:r>
        <w:rPr>
          <w:b/>
          <w:bCs/>
        </w:rPr>
        <w:t xml:space="preserve"> </w:t>
      </w:r>
      <w:r>
        <w:rPr>
          <w:b/>
          <w:bCs/>
        </w:rPr>
        <w:t xml:space="preserve">o których mowa w rozdziale 8.1 SWZ. </w:t>
      </w:r>
    </w:p>
    <w:p>
      <w:pPr>
        <w:pStyle w:val="Normal"/>
        <w:spacing w:lineRule="auto" w:line="276"/>
        <w:rPr/>
      </w:pPr>
      <w:r>
        <w:rPr/>
      </w:r>
    </w:p>
    <w:p>
      <w:pPr>
        <w:pStyle w:val="Normal"/>
        <w:spacing w:lineRule="auto" w:line="276"/>
        <w:jc w:val="both"/>
        <w:rPr/>
      </w:pPr>
      <w:r>
        <w:rPr>
          <w:b/>
          <w:bCs/>
        </w:rPr>
        <w:t>11.22.</w:t>
      </w:r>
      <w:r>
        <w:rPr/>
        <w:t>W postępowaniu o udzielenie zamówienia komunikacja pomiędzy Zamawiającym</w:t>
        <w:br/>
        <w:t xml:space="preserve">a Wykonawcami w zakresie składania dokumentów, oświadczeń, wniosków (innych niż ofert i oświadczeń wskazanych w pkt 8.1 SWZ - które mogą być przekazywane jedynie w sposób wskazany w pkt 11.14) </w:t>
      </w:r>
      <w:r>
        <w:rPr>
          <w:b/>
          <w:bCs/>
        </w:rPr>
        <w:t xml:space="preserve">odbywa się elektronicznie za pośrednictwem: </w:t>
      </w:r>
      <w:hyperlink r:id="rId39">
        <w:r>
          <w:rPr>
            <w:rStyle w:val="Czeinternetowe"/>
            <w:b/>
            <w:bCs/>
          </w:rPr>
          <w:t>platformazakupowa.pl</w:t>
        </w:r>
      </w:hyperlink>
      <w:r>
        <w:rPr>
          <w:rStyle w:val="Czeinternetowe"/>
          <w:b/>
          <w:bCs/>
        </w:rPr>
        <w:t xml:space="preserve"> </w:t>
      </w:r>
      <w:r>
        <w:rPr>
          <w:rStyle w:val="Czeinternetowe"/>
          <w:color w:val="000000"/>
          <w:u w:val="none"/>
        </w:rPr>
        <w:t xml:space="preserve">i formularzy „Wyślij wiadomość do zamawiającego”. </w:t>
      </w:r>
    </w:p>
    <w:p>
      <w:pPr>
        <w:pStyle w:val="Normal"/>
        <w:spacing w:lineRule="auto" w:line="276"/>
        <w:jc w:val="both"/>
        <w:rPr/>
      </w:pPr>
      <w:r>
        <w:rPr>
          <w:rStyle w:val="Czeinternetowe"/>
          <w:b/>
          <w:bCs/>
          <w:color w:val="000000"/>
          <w:u w:val="none"/>
        </w:rPr>
        <w:t>11.23.Sposób sporządzenia dokumentów elektronicznych</w:t>
      </w:r>
      <w:r>
        <w:rPr>
          <w:rStyle w:val="Czeinternetowe"/>
          <w:color w:val="000000"/>
          <w:u w:val="none"/>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w:t>
        <w:br/>
        <w:t>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Dokumenty składane</w:t>
        <w:br/>
        <w:t>w postępowaniu na wezwanie Zamawiającego składa się w formie elektronicznej (opatrzenie podpisem kwalifikowanym) lub w postaci elektronicznej opatrzonej podpisem zaufanym lub podpisem osobistym.</w:t>
      </w:r>
    </w:p>
    <w:p>
      <w:pPr>
        <w:pStyle w:val="Normal"/>
        <w:spacing w:lineRule="auto" w:line="276"/>
        <w:rPr/>
      </w:pPr>
      <w:r>
        <w:rPr/>
      </w:r>
    </w:p>
    <w:p>
      <w:pPr>
        <w:pStyle w:val="Normal"/>
        <w:spacing w:lineRule="auto" w:line="276"/>
        <w:jc w:val="center"/>
        <w:rPr>
          <w:b/>
          <w:bCs/>
        </w:rPr>
      </w:pPr>
      <w:r>
        <w:rPr>
          <w:b/>
          <w:bCs/>
        </w:rPr>
        <w:t>Informację dodatkowe - rekomendacje</w:t>
      </w:r>
    </w:p>
    <w:p>
      <w:pPr>
        <w:pStyle w:val="Normal"/>
        <w:spacing w:lineRule="auto" w:line="276"/>
        <w:rPr/>
      </w:pPr>
      <w:r>
        <w:rPr/>
      </w:r>
    </w:p>
    <w:p>
      <w:pPr>
        <w:pStyle w:val="Normal"/>
        <w:spacing w:lineRule="auto" w:line="276"/>
        <w:jc w:val="both"/>
        <w:rPr/>
      </w:pPr>
      <w:r>
        <w:rPr/>
        <w:t xml:space="preserve">1)Zamawiający rekomenduje wykorzystanie formatów: .pdf .doc .xls .jpg (.jpeg) </w:t>
      </w:r>
      <w:r>
        <w:rPr>
          <w:b/>
          <w:bCs/>
        </w:rPr>
        <w:t>ze szczególnym wskazaniem na .pdf</w:t>
      </w:r>
    </w:p>
    <w:p>
      <w:pPr>
        <w:pStyle w:val="Normal"/>
        <w:spacing w:lineRule="auto" w:line="276"/>
        <w:jc w:val="both"/>
        <w:rPr/>
      </w:pPr>
      <w:r>
        <w:rPr/>
        <w:t>2)W celu ewentualnej kompresji danych Zamawiający wymaga wykorzystanie jednego</w:t>
        <w:br/>
        <w:t>z formatów: a).zip, b) .7Z i c).rar.</w:t>
      </w:r>
    </w:p>
    <w:p>
      <w:pPr>
        <w:pStyle w:val="Normal"/>
        <w:spacing w:lineRule="auto" w:line="276"/>
        <w:jc w:val="both"/>
        <w:rPr/>
      </w:pPr>
      <w:r>
        <w:rPr/>
        <w:t xml:space="preserve">3) Wśród formatów powszechnych a </w:t>
      </w:r>
      <w:r>
        <w:rPr>
          <w:b/>
          <w:bCs/>
        </w:rPr>
        <w:t>NIE występujących</w:t>
      </w:r>
      <w:r>
        <w:rPr/>
        <w:t xml:space="preserve"> w rozporządzeniu w sprawie Krajowych Ram Interoperacyjności, występują: .gif .bmp .numbers .pages. </w:t>
      </w:r>
      <w:r>
        <w:rPr>
          <w:b/>
          <w:bCs/>
        </w:rPr>
        <w:t>Dokumenty złożone w takich plikach zostaną uznane za złożone nieskutecznie.</w:t>
      </w:r>
    </w:p>
    <w:p>
      <w:pPr>
        <w:pStyle w:val="Normal"/>
        <w:spacing w:lineRule="auto" w:line="276"/>
        <w:jc w:val="both"/>
        <w:rPr/>
      </w:pPr>
      <w:r>
        <w:rPr/>
        <w:t>4) Zamawiający zwraca uwagę na ograniczenia wielkości plików podpisywanych profilem zaufanym, który wynosi max 10MB, oraz na ograniczenie wielkości plików podpisywanych w aplikacji eDoApp służącej do składania podpisu osobistego, który wynosi max 5MB.</w:t>
      </w:r>
    </w:p>
    <w:p>
      <w:pPr>
        <w:pStyle w:val="Normal"/>
        <w:spacing w:lineRule="auto" w:line="276"/>
        <w:jc w:val="both"/>
        <w:rPr/>
      </w:pPr>
      <w:r>
        <w:rPr/>
        <w:t>5) Ze względu na niskie ryzyko naruszenia integralności pliku oraz łatwiejszą weryfikację podpisu, zamawiający zaleca, w miarę możliwości, przekonwertowanie plików składających się na ofertę na format .pdf  i opatrzenie ich podpisem kwalifikowanym PAdES. </w:t>
      </w:r>
    </w:p>
    <w:p>
      <w:pPr>
        <w:pStyle w:val="Normal"/>
        <w:spacing w:lineRule="auto" w:line="276"/>
        <w:jc w:val="both"/>
        <w:rPr/>
      </w:pPr>
      <w:r>
        <w:rPr/>
        <w:t>6) Pliki w innych formatach niż PDF zaleca się opatrzyć zewnętrznym podpisem XAdES. Wykonawca powinien pamiętać, aby plik z podpisem przekazywać łącznie z dokumentem podpisywanym.</w:t>
      </w:r>
    </w:p>
    <w:p>
      <w:pPr>
        <w:pStyle w:val="Normal"/>
        <w:spacing w:lineRule="auto" w:line="276"/>
        <w:jc w:val="both"/>
        <w:rPr/>
      </w:pPr>
      <w:r>
        <w:rPr/>
        <w:t>7) Zamawiający zaleca aby w przypadku podpisywania pliku przez kilka osób, stosować podpisy tego samego rodzaju. Podpisywanie różnymi rodzajami podpisów np. Osobistym</w:t>
        <w:br/>
        <w:t>i kwalifikowanym może doprowadzić do problemów w weryfikacji plików. </w:t>
      </w:r>
    </w:p>
    <w:p>
      <w:pPr>
        <w:pStyle w:val="Normal"/>
        <w:spacing w:lineRule="auto" w:line="276"/>
        <w:jc w:val="both"/>
        <w:rPr/>
      </w:pPr>
      <w:r>
        <w:rPr/>
        <w:t>8) Zamawiający zaleca, aby Wykonawca z odpowiednim wyprzedzeniem przetestował możliwość prawidłowego wykorzystania wybranej metody podpisania plików oferty.</w:t>
      </w:r>
    </w:p>
    <w:p>
      <w:pPr>
        <w:pStyle w:val="Normal"/>
        <w:spacing w:lineRule="auto" w:line="276"/>
        <w:jc w:val="both"/>
        <w:rPr/>
      </w:pPr>
      <w:r>
        <w:rPr/>
        <w:t>9) Zaleca się, aby komunikacja z wykonawcami odbywała się tylko na Platformie za pośrednictwem formularza “Wyślij wiadomość do zamawiającego”, nie za pośrednictwem adresu email.</w:t>
      </w:r>
    </w:p>
    <w:p>
      <w:pPr>
        <w:pStyle w:val="Normal"/>
        <w:spacing w:lineRule="auto" w:line="276"/>
        <w:jc w:val="both"/>
        <w:rPr/>
      </w:pPr>
      <w:r>
        <w:rPr/>
        <w:t>10) Ofertę należy przygotować z należytą starannością dla podmiotu ubiegającego się</w:t>
        <w:br/>
        <w:t xml:space="preserve">o udzielenie zamówienia publicznego i zachowaniem odpowiedniego odstępu czasu do zakończenia przyjmowania ofert/wniosków. </w:t>
      </w:r>
    </w:p>
    <w:p>
      <w:pPr>
        <w:pStyle w:val="Normal"/>
        <w:spacing w:lineRule="auto" w:line="276"/>
        <w:jc w:val="both"/>
        <w:rPr/>
      </w:pPr>
      <w:r>
        <w:rPr/>
        <w:t>11) Podczas podpisywania plików zaleca się stosowanie algorytmu skrótu SHA2 zamiast SHA1.  </w:t>
      </w:r>
    </w:p>
    <w:p>
      <w:pPr>
        <w:pStyle w:val="Normal"/>
        <w:spacing w:lineRule="auto" w:line="276"/>
        <w:jc w:val="both"/>
        <w:rPr/>
      </w:pPr>
      <w:r>
        <w:rPr/>
        <w:t>12) Jeśli wykonawca pakuje dokumenty np. w plik ZIP zalecamy wcześniejsze podpisanie każdego ze skompresowanych plików. </w:t>
      </w:r>
    </w:p>
    <w:p>
      <w:pPr>
        <w:pStyle w:val="Normal"/>
        <w:spacing w:lineRule="auto" w:line="276"/>
        <w:jc w:val="both"/>
        <w:rPr/>
      </w:pPr>
      <w:r>
        <w:rPr/>
        <w:t>13) Zamawiający rekomenduje wykorzystanie podpisu z kwalifikowanym znacznikiem czasu.</w:t>
      </w:r>
    </w:p>
    <w:p>
      <w:pPr>
        <w:pStyle w:val="Normal"/>
        <w:spacing w:lineRule="auto" w:line="276"/>
        <w:jc w:val="both"/>
        <w:rPr/>
      </w:pPr>
      <w:r>
        <w:rPr/>
        <w:t>14) Zamawiający zaleca aby nie wprowadzać jakichkolwiek zmian w plikach po podpisaniu ich podpisem kwalifikowanym. Może to skutkować naruszeniem integralności plików co równoważne będzie z koniecznością odrzucenia oferty w postępowaniu.</w:t>
      </w:r>
    </w:p>
    <w:p>
      <w:pPr>
        <w:pStyle w:val="Normal"/>
        <w:spacing w:lineRule="auto" w:line="276"/>
        <w:rPr/>
      </w:pPr>
      <w: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12</w:t>
            </w:r>
          </w:p>
          <w:p>
            <w:pPr>
              <w:pStyle w:val="Normal"/>
              <w:widowControl w:val="false"/>
              <w:spacing w:lineRule="auto" w:line="276"/>
              <w:jc w:val="center"/>
              <w:rPr>
                <w:b/>
                <w:bCs/>
              </w:rPr>
            </w:pPr>
            <w:r>
              <w:rPr>
                <w:b/>
                <w:bCs/>
              </w:rPr>
              <w:t>WYMAGANIA DOTYCZĄCE WADIUM</w:t>
            </w:r>
          </w:p>
        </w:tc>
      </w:tr>
    </w:tbl>
    <w:p>
      <w:pPr>
        <w:pStyle w:val="Normal"/>
        <w:spacing w:lineRule="auto" w:line="276"/>
        <w:rPr/>
      </w:pPr>
      <w:r>
        <w:rPr/>
      </w:r>
    </w:p>
    <w:p>
      <w:pPr>
        <w:pStyle w:val="Normal"/>
        <w:spacing w:lineRule="auto" w:line="276"/>
        <w:rPr/>
      </w:pPr>
      <w:r>
        <w:rPr/>
        <w:t xml:space="preserve">Zamawiający </w:t>
      </w:r>
      <w:r>
        <w:rPr>
          <w:b/>
          <w:bCs/>
        </w:rPr>
        <w:t>nie wymaga</w:t>
      </w:r>
      <w:r>
        <w:rPr/>
        <w:t xml:space="preserve"> wniesienia wadium.</w:t>
      </w:r>
    </w:p>
    <w:p>
      <w:pPr>
        <w:pStyle w:val="Normal"/>
        <w:spacing w:lineRule="auto" w:line="276"/>
        <w:rPr/>
      </w:pPr>
      <w:r>
        <w:rPr/>
      </w:r>
    </w:p>
    <w:tbl>
      <w:tblPr>
        <w:tblW w:w="8964" w:type="dxa"/>
        <w:jc w:val="left"/>
        <w:tblInd w:w="216" w:type="dxa"/>
        <w:tblLayout w:type="fixed"/>
        <w:tblCellMar>
          <w:top w:w="0" w:type="dxa"/>
          <w:left w:w="108" w:type="dxa"/>
          <w:bottom w:w="0" w:type="dxa"/>
          <w:right w:w="108" w:type="dxa"/>
        </w:tblCellMar>
        <w:tblLook w:firstRow="1" w:noVBand="0" w:lastRow="0" w:firstColumn="1" w:lastColumn="0" w:noHBand="0" w:val="00a0"/>
      </w:tblPr>
      <w:tblGrid>
        <w:gridCol w:w="8964"/>
      </w:tblGrid>
      <w:tr>
        <w:trPr/>
        <w:tc>
          <w:tcPr>
            <w:tcW w:w="89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13</w:t>
            </w:r>
          </w:p>
          <w:p>
            <w:pPr>
              <w:pStyle w:val="Normal"/>
              <w:widowControl w:val="false"/>
              <w:spacing w:lineRule="auto" w:line="276"/>
              <w:jc w:val="center"/>
              <w:rPr>
                <w:b/>
                <w:bCs/>
              </w:rPr>
            </w:pPr>
            <w:r>
              <w:rPr>
                <w:b/>
                <w:bCs/>
              </w:rPr>
              <w:t>OPIS SPOSOBU PRZYGOTOWANIA OFERTY</w:t>
            </w:r>
          </w:p>
        </w:tc>
      </w:tr>
    </w:tbl>
    <w:p>
      <w:pPr>
        <w:pStyle w:val="Normal"/>
        <w:spacing w:lineRule="auto" w:line="276"/>
        <w:rPr/>
      </w:pPr>
      <w:r>
        <w:rPr/>
      </w:r>
    </w:p>
    <w:p>
      <w:pPr>
        <w:pStyle w:val="Normal"/>
        <w:widowControl/>
        <w:numPr>
          <w:ilvl w:val="1"/>
          <w:numId w:val="9"/>
        </w:numPr>
        <w:suppressAutoHyphens w:val="true"/>
        <w:bidi w:val="0"/>
        <w:spacing w:lineRule="auto" w:line="276" w:before="0" w:after="0"/>
        <w:ind w:left="0" w:right="0" w:hanging="0"/>
        <w:jc w:val="both"/>
        <w:rPr/>
      </w:pPr>
      <w:r>
        <w:rPr/>
        <w:t xml:space="preserve">Każdy Wykonawca może złożyć jedną ofertę w języku polskim. Złożenie więcej niż jednej oferty spowoduje odrzucenie wszystkich ofert złożonych przez Wykonawcę. Zamawiający nie przewiduje możliwości złożenia ofert wariantowych. </w:t>
      </w:r>
    </w:p>
    <w:p>
      <w:pPr>
        <w:pStyle w:val="Normal"/>
        <w:widowControl/>
        <w:numPr>
          <w:ilvl w:val="1"/>
          <w:numId w:val="9"/>
        </w:numPr>
        <w:suppressAutoHyphens w:val="true"/>
        <w:bidi w:val="0"/>
        <w:spacing w:lineRule="auto" w:line="276" w:before="0" w:after="0"/>
        <w:ind w:left="0" w:right="0" w:hanging="0"/>
        <w:jc w:val="both"/>
        <w:rPr/>
      </w:pPr>
      <w:r>
        <w:rPr/>
        <w:t>Ofertę składa się, pod rygorem nieważności, w formie elektronicznej lub w postaci elektronicznej opatrzonej podpisem zaufanym lub podpisem osobistym w formatach danych określonych w przepisach wydanych na podstawie art. 18 ustawy z dnia 17 lutego 2005r.</w:t>
        <w:br/>
        <w:t>o informatyzacji działalności podmiotów realizujących zadania publiczne (Dz. U. z 2020r. poz. 346, 568, 695, 1517 i 2320), z zastrzeżeniem formatów, o których mowa w art. 66 ust. 1 ustawy, z uwzględnieniem rodzaju przekazywanych danych.</w:t>
      </w:r>
    </w:p>
    <w:p>
      <w:pPr>
        <w:pStyle w:val="Normal"/>
        <w:widowControl/>
        <w:numPr>
          <w:ilvl w:val="1"/>
          <w:numId w:val="9"/>
        </w:numPr>
        <w:suppressAutoHyphens w:val="true"/>
        <w:bidi w:val="0"/>
        <w:spacing w:lineRule="auto" w:line="276" w:before="0" w:after="0"/>
        <w:ind w:left="0" w:right="0" w:hanging="0"/>
        <w:jc w:val="both"/>
        <w:rPr/>
      </w:pPr>
      <w:r>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pPr>
        <w:pStyle w:val="Normal"/>
        <w:widowControl/>
        <w:numPr>
          <w:ilvl w:val="1"/>
          <w:numId w:val="9"/>
        </w:numPr>
        <w:suppressAutoHyphens w:val="true"/>
        <w:bidi w:val="0"/>
        <w:spacing w:lineRule="auto" w:line="276" w:before="0" w:after="0"/>
        <w:ind w:left="0" w:right="0" w:hanging="0"/>
        <w:jc w:val="both"/>
        <w:rPr/>
      </w:pPr>
      <w:r>
        <w:rPr/>
        <w:t>Oferta musi zawierać następujące oświadczenia i dokumenty:</w:t>
      </w:r>
    </w:p>
    <w:p>
      <w:pPr>
        <w:pStyle w:val="Normal"/>
        <w:numPr>
          <w:ilvl w:val="0"/>
          <w:numId w:val="15"/>
        </w:numPr>
        <w:spacing w:lineRule="auto" w:line="276"/>
        <w:jc w:val="both"/>
        <w:rPr/>
      </w:pPr>
      <w:r>
        <w:rPr>
          <w:b/>
          <w:bCs/>
        </w:rPr>
        <w:t xml:space="preserve">Formularz ofertowy </w:t>
      </w:r>
      <w:r>
        <w:rPr/>
        <w:t xml:space="preserve">– do wykorzystania wzór (druk), stanowiący </w:t>
      </w:r>
      <w:r>
        <w:rPr>
          <w:b/>
          <w:bCs/>
        </w:rPr>
        <w:t xml:space="preserve">Załącznik nr 3 </w:t>
      </w:r>
      <w:r>
        <w:rPr/>
        <w:t xml:space="preserve">do SWZ (przy czym Wykonawca może sporządzić ofertę wg innego wzorca, powinna ona wówczas obejmować dane wymagane dla oferty </w:t>
        <w:br/>
        <w:t xml:space="preserve">w SWZ i załącznikach). </w:t>
      </w:r>
    </w:p>
    <w:p>
      <w:pPr>
        <w:pStyle w:val="Normal"/>
        <w:numPr>
          <w:ilvl w:val="0"/>
          <w:numId w:val="15"/>
        </w:numPr>
        <w:spacing w:lineRule="auto" w:line="276"/>
        <w:jc w:val="both"/>
        <w:rPr>
          <w:b/>
          <w:bCs/>
        </w:rPr>
      </w:pPr>
      <w:r>
        <w:rPr>
          <w:b/>
          <w:bCs/>
        </w:rPr>
        <w:t>Oświadczenia o których mowa w rozdziale 8.1 SWZ;</w:t>
      </w:r>
    </w:p>
    <w:p>
      <w:pPr>
        <w:pStyle w:val="Normal"/>
        <w:numPr>
          <w:ilvl w:val="0"/>
          <w:numId w:val="15"/>
        </w:numPr>
        <w:spacing w:lineRule="auto" w:line="276"/>
        <w:jc w:val="both"/>
        <w:rPr>
          <w:b/>
          <w:bCs/>
        </w:rPr>
      </w:pPr>
      <w:r>
        <w:rPr>
          <w:b/>
          <w:bCs/>
        </w:rPr>
        <w:t xml:space="preserve">Oświadczenie, o którym mowa w rozdziale 8.2 SWZ </w:t>
      </w:r>
      <w:r>
        <w:rPr>
          <w:b/>
          <w:bCs/>
          <w:lang w:eastAsia="en-US"/>
        </w:rPr>
        <w:t>(jeżeli dotyczy)</w:t>
      </w:r>
      <w:r>
        <w:rPr>
          <w:b/>
          <w:bCs/>
        </w:rPr>
        <w:t xml:space="preserve"> </w:t>
      </w:r>
    </w:p>
    <w:p>
      <w:pPr>
        <w:pStyle w:val="Normal"/>
        <w:numPr>
          <w:ilvl w:val="0"/>
          <w:numId w:val="15"/>
        </w:numPr>
        <w:spacing w:lineRule="auto" w:line="276"/>
        <w:jc w:val="both"/>
        <w:rPr>
          <w:b/>
          <w:bCs/>
        </w:rPr>
      </w:pPr>
      <w:r>
        <w:rPr>
          <w:b/>
          <w:bCs/>
        </w:rPr>
        <w:t>Zobowiązanie lub inne dokumenty, o których mowa w pkt 9.4 SWZ (jeżeli dotyczy).</w:t>
      </w:r>
    </w:p>
    <w:p>
      <w:pPr>
        <w:pStyle w:val="Normal"/>
        <w:numPr>
          <w:ilvl w:val="0"/>
          <w:numId w:val="15"/>
        </w:numPr>
        <w:spacing w:lineRule="auto" w:line="276"/>
        <w:jc w:val="both"/>
        <w:rPr>
          <w:b/>
          <w:bCs/>
        </w:rPr>
      </w:pPr>
      <w:r>
        <w:rPr>
          <w:b/>
          <w:bCs/>
          <w:lang w:eastAsia="en-US"/>
        </w:rPr>
        <w:t xml:space="preserve">Potwierdzenie umocowania do działania w imieniu wykonawcy </w:t>
      </w:r>
      <w:r>
        <w:rPr>
          <w:b/>
          <w:bCs/>
        </w:rPr>
        <w:t>lub podmiotu udostępniającego zasoby</w:t>
      </w:r>
      <w:r>
        <w:rPr>
          <w:b/>
          <w:bCs/>
          <w:lang w:eastAsia="en-US"/>
        </w:rPr>
        <w:t>:</w:t>
      </w:r>
    </w:p>
    <w:p>
      <w:pPr>
        <w:pStyle w:val="Normal"/>
        <w:numPr>
          <w:ilvl w:val="0"/>
          <w:numId w:val="17"/>
        </w:numPr>
        <w:spacing w:lineRule="auto" w:line="276"/>
        <w:jc w:val="both"/>
        <w:rPr/>
      </w:pPr>
      <w:r>
        <w:rPr>
          <w:lang w:eastAsia="en-US"/>
        </w:rPr>
        <w:t xml:space="preserve">zamawiający w </w:t>
      </w:r>
      <w:r>
        <w:rPr/>
        <w:t xml:space="preserve">celu potwierdzenia, że osoba działająca w imieniu wykonawcy </w:t>
      </w:r>
      <w:bookmarkStart w:id="4" w:name="_Hlk61243161"/>
      <w:r>
        <w:rPr/>
        <w:t>lub podmiotu udostępniającego zasoby</w:t>
      </w:r>
      <w:bookmarkEnd w:id="4"/>
      <w:r>
        <w:rPr/>
        <w:t xml:space="preserve"> jest umocowana do jego reprezentowania, żąda złożenia wraz z ofertą odpisu lub informacji</w:t>
        <w:br/>
        <w:t>z Krajowego Rejestru Sądowego, Centralnej Ewidencji i Informacji</w:t>
        <w:br/>
        <w:t>o Działalności Gospodarczej lub innego właściwego rejestru;</w:t>
      </w:r>
    </w:p>
    <w:p>
      <w:pPr>
        <w:pStyle w:val="Normal"/>
        <w:numPr>
          <w:ilvl w:val="0"/>
          <w:numId w:val="17"/>
        </w:numPr>
        <w:spacing w:lineRule="auto" w:line="276"/>
        <w:jc w:val="both"/>
        <w:rPr/>
      </w:pPr>
      <w:r>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pPr>
        <w:pStyle w:val="Normal"/>
        <w:numPr>
          <w:ilvl w:val="0"/>
          <w:numId w:val="17"/>
        </w:numPr>
        <w:spacing w:lineRule="auto" w:line="276"/>
        <w:jc w:val="both"/>
        <w:rPr/>
      </w:pPr>
      <w:r>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pPr>
        <w:pStyle w:val="Normal"/>
        <w:numPr>
          <w:ilvl w:val="0"/>
          <w:numId w:val="15"/>
        </w:numPr>
        <w:spacing w:lineRule="auto" w:line="276"/>
        <w:jc w:val="both"/>
        <w:rPr/>
      </w:pPr>
      <w:r>
        <w:rPr>
          <w:b/>
          <w:bCs/>
          <w:lang w:eastAsia="en-US"/>
        </w:rPr>
        <w:t>Pełnomocnictwo</w:t>
      </w:r>
      <w:r>
        <w:rPr>
          <w:lang w:eastAsia="en-US"/>
        </w:rPr>
        <w:t xml:space="preserve"> </w:t>
      </w:r>
      <w:r>
        <w:rPr/>
        <w:t>do reprezentowania wykonawców wspólnie ubiegających się</w:t>
        <w:br/>
        <w:t>o udzielenie zamówienia  w postępowaniu o udzielenie zamówienia albo do reprezentowania ich w postępowaniu i zawarcia umowy w sprawie zamówienia publicznego</w:t>
      </w:r>
      <w:r>
        <w:rPr>
          <w:b/>
          <w:bCs/>
          <w:lang w:eastAsia="en-US"/>
        </w:rPr>
        <w:t xml:space="preserve"> (jeżeli dotyczy).</w:t>
      </w:r>
    </w:p>
    <w:p>
      <w:pPr>
        <w:pStyle w:val="Normal"/>
        <w:widowControl/>
        <w:numPr>
          <w:ilvl w:val="1"/>
          <w:numId w:val="9"/>
        </w:numPr>
        <w:suppressAutoHyphens w:val="true"/>
        <w:bidi w:val="0"/>
        <w:spacing w:lineRule="auto" w:line="276" w:before="0" w:after="0"/>
        <w:ind w:left="0" w:right="0" w:hanging="0"/>
        <w:jc w:val="both"/>
        <w:rPr/>
      </w:pPr>
      <w:r>
        <w:rPr/>
        <w:t>Pełnomocnictwo o którym mowa w rozdziale 13.4 pkt 5) lit c) i pkt 6) 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art. 18 ustawy z dnia 17 lutego 2005 r. o informatyzacji działalności podmiotów realizujących zadania publiczne (Dz. U. z 2020 r. poz. 346, 568, 695, 1517</w:t>
        <w:br/>
        <w:t>i 2320), z zastrzeżeniem formatów, o których mowa w art. 66 ust. 1 ustawy,</w:t>
        <w:br/>
        <w:t>z uwzględnieniem rodzaju przekazywanych danych.</w:t>
      </w:r>
    </w:p>
    <w:p>
      <w:pPr>
        <w:pStyle w:val="Normal"/>
        <w:widowControl/>
        <w:numPr>
          <w:ilvl w:val="1"/>
          <w:numId w:val="9"/>
        </w:numPr>
        <w:suppressAutoHyphens w:val="true"/>
        <w:bidi w:val="0"/>
        <w:spacing w:lineRule="auto" w:line="276" w:before="0" w:after="0"/>
        <w:ind w:left="0" w:right="0" w:hanging="0"/>
        <w:jc w:val="both"/>
        <w:rPr/>
      </w:pPr>
      <w:r>
        <w:rPr/>
        <w:t>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pPr>
        <w:pStyle w:val="Normal"/>
        <w:widowControl/>
        <w:numPr>
          <w:ilvl w:val="1"/>
          <w:numId w:val="9"/>
        </w:numPr>
        <w:suppressAutoHyphens w:val="true"/>
        <w:bidi w:val="0"/>
        <w:spacing w:lineRule="auto" w:line="276" w:before="0" w:after="0"/>
        <w:ind w:left="0" w:right="0" w:hanging="0"/>
        <w:jc w:val="both"/>
        <w:rPr/>
      </w:pPr>
      <w:r>
        <w:rPr/>
        <w:t xml:space="preserve">Wykonawca  zastrzegając informacje wykazuje, że zastrzeżone informacje stanowią tajemnicę przedsiębiorstwa w rozumieniu przepisów art. 11 ust. 2 ustawy z dnia 16 kwietnia 1993 r. o zwalczaniu nieuczciwej konkurencji (Dz.U. 2020 poz. 1913 z późn. zm.). Wykonawca powinien zatem </w:t>
      </w:r>
      <w:r>
        <w:rPr>
          <w:lang w:val="pl-PL" w:eastAsia="zh-CN" w:bidi="ar-SA"/>
        </w:rPr>
        <w:t>udowodnić</w:t>
      </w:r>
      <w:r>
        <w:rPr/>
        <w:t>, że zastrzeżone informacje, jako całość lub</w:t>
        <w:br/>
        <w:t>w szczególnym zestawieniu i zbiorze ich elementów nie są powszechnie znane osobom zwykle zajmującym się tym rodzajem informacji albo nie są łatwo dostępne i są to informacje techniczne, technologiczne, organizacyjne przedsiębiorstwa lub inne informacje posiadające wartość gospodarczą, oraz że uprawniony do korzystania z informacji lub rozporządzania nimi podjął, przy zachowaniu należytej staranności, działania w celu utrzymania ich</w:t>
        <w:br/>
        <w:t>w poufności. Wykonawca nie może zastrzec informacji, o których mowa w art. 222 ust. 5 ustawy.</w:t>
      </w:r>
    </w:p>
    <w:p>
      <w:pPr>
        <w:pStyle w:val="Normal"/>
        <w:widowControl/>
        <w:numPr>
          <w:ilvl w:val="1"/>
          <w:numId w:val="9"/>
        </w:numPr>
        <w:suppressAutoHyphens w:val="true"/>
        <w:bidi w:val="0"/>
        <w:spacing w:lineRule="auto" w:line="276" w:before="0" w:after="0"/>
        <w:ind w:left="0" w:right="0" w:hanging="0"/>
        <w:jc w:val="both"/>
        <w:rPr/>
      </w:pPr>
      <w:r>
        <w:rPr/>
        <w:t>Powyższe zasady mają również zastosowanie do informacji stanowiących tajemnicę przedsiębiorstwa, zawartych w szczególności w oświadczeniach lub dokumentach oraz ich wyjaśnieniach lub uzupełnieniach, składanych przez Wykonawcę w toku postępowania</w:t>
        <w:br/>
        <w:t>o udzielenie zamówienia publicznego, przy czym wskazanie tych informacji oraz wykazanie, że stanowią one tajemnicę przedsiębiorstwa powinno nastąpić najpóźniej wraz z ich przekazaniem przez Wykonawcę.</w:t>
      </w:r>
    </w:p>
    <w:p>
      <w:pPr>
        <w:pStyle w:val="Normal"/>
        <w:spacing w:lineRule="auto" w:line="276"/>
        <w:jc w:val="both"/>
        <w:rPr/>
      </w:pPr>
      <w:r>
        <w:rPr/>
        <w:t>Wykonawca w szczególności nie może zastrzec w ofercie informacji:</w:t>
      </w:r>
    </w:p>
    <w:p>
      <w:pPr>
        <w:pStyle w:val="Normal"/>
        <w:spacing w:lineRule="auto" w:line="276"/>
        <w:jc w:val="both"/>
        <w:rPr/>
      </w:pPr>
      <w:r>
        <w:rPr/>
        <w:t xml:space="preserve">1) </w:t>
      </w:r>
      <w:r>
        <w:rPr>
          <w:lang w:val="pl-PL" w:eastAsia="zh-CN" w:bidi="hi-IN"/>
        </w:rPr>
        <w:t>nazwach albo imionach i nazwiskach oraz siedzibach lub miejscach prowadzonej działalności gospodarczej albo miejscach zamieszkania wykonawców, których oferty zostały otwarte,</w:t>
      </w:r>
    </w:p>
    <w:p>
      <w:pPr>
        <w:pStyle w:val="Normal"/>
        <w:spacing w:lineRule="auto" w:line="276"/>
        <w:jc w:val="both"/>
        <w:rPr/>
      </w:pPr>
      <w:r>
        <w:rPr/>
        <w:t xml:space="preserve">3) cenach </w:t>
      </w:r>
      <w:r>
        <w:rPr>
          <w:lang w:val="pl-PL" w:eastAsia="zh-CN" w:bidi="hi-IN"/>
        </w:rPr>
        <w:t>lub kosztach zawartych w ofertach.</w:t>
      </w:r>
    </w:p>
    <w:p>
      <w:pPr>
        <w:pStyle w:val="Normal"/>
        <w:widowControl/>
        <w:numPr>
          <w:ilvl w:val="1"/>
          <w:numId w:val="9"/>
        </w:numPr>
        <w:suppressAutoHyphens w:val="true"/>
        <w:bidi w:val="0"/>
        <w:spacing w:lineRule="auto" w:line="276" w:before="0" w:after="0"/>
        <w:ind w:left="0" w:right="0" w:hanging="0"/>
        <w:jc w:val="both"/>
        <w:rPr/>
      </w:pPr>
      <w:r>
        <w:rPr/>
        <w:t>Wszelkie informacje stanowiące tajemnicę przedsiębiorstwa w rozumieniu ustawy</w:t>
        <w:br/>
        <w:t>z dnia 16 kwietnia 1993 r. o zwalczaniu nieuczciwej konkurencji (tekst jedn. z 2019 r. poz. 1010 ze zm.), które Wykonawca zastrzeże jako tajemnicę przedsiębiorstwa, powinny zostać złożone w odpowiednio wydzielonym i oznaczonym pliku.</w:t>
      </w:r>
    </w:p>
    <w:p>
      <w:pPr>
        <w:pStyle w:val="Normal"/>
        <w:widowControl/>
        <w:numPr>
          <w:ilvl w:val="1"/>
          <w:numId w:val="9"/>
        </w:numPr>
        <w:suppressAutoHyphens w:val="true"/>
        <w:bidi w:val="0"/>
        <w:spacing w:lineRule="auto" w:line="276" w:before="0" w:after="0"/>
        <w:ind w:left="0" w:right="0" w:hanging="0"/>
        <w:jc w:val="both"/>
        <w:rPr/>
      </w:pPr>
      <w:r>
        <w:rPr/>
        <w:t>Oferta oraz pozostałe oświadczenia i dokumenty, dla których Zamawiający określił wzory w formie formularzy stanowiących Załączniki do SWZ, powinny być sporządzone zgodnie z tymi wzorami, co do treści oraz opisu kolumn i wierszy oraz treści SWZ i SOPZ.</w:t>
      </w:r>
    </w:p>
    <w:p>
      <w:pPr>
        <w:pStyle w:val="Normal"/>
        <w:widowControl/>
        <w:numPr>
          <w:ilvl w:val="1"/>
          <w:numId w:val="9"/>
        </w:numPr>
        <w:suppressAutoHyphens w:val="true"/>
        <w:bidi w:val="0"/>
        <w:spacing w:lineRule="auto" w:line="276" w:before="0" w:after="0"/>
        <w:ind w:left="0" w:right="0" w:hanging="0"/>
        <w:jc w:val="both"/>
        <w:rPr/>
      </w:pPr>
      <w:r>
        <w:rPr/>
        <w:t>Oferta musi być czytelna, spełniająca wymagania SWZ, ustawy Prawo zamówień publicznych oraz treści aktów wykonawczych wydanych do ustawy Prawo zamówień publicznych.</w:t>
      </w:r>
    </w:p>
    <w:p>
      <w:pPr>
        <w:pStyle w:val="Normal"/>
        <w:widowControl/>
        <w:numPr>
          <w:ilvl w:val="1"/>
          <w:numId w:val="9"/>
        </w:numPr>
        <w:suppressAutoHyphens w:val="true"/>
        <w:bidi w:val="0"/>
        <w:spacing w:lineRule="auto" w:line="276" w:before="0" w:after="0"/>
        <w:ind w:left="0" w:right="0" w:hanging="0"/>
        <w:jc w:val="both"/>
        <w:rPr/>
      </w:pPr>
      <w:r>
        <w:rPr/>
        <w:t>Szczegółowe informacje co do sposobu sporządzania i formy dokumentów elektronicznych, w tym oferty, oświadczenia o niepodleganiu wykluczeniu i spełnianiu warunków udziału w postępowaniu, podmiotowych środków dowodowych, przedmiotowych środków dowodowych, innych dokumentów oraz pełnomocnictw, zostały zawarte</w:t>
        <w:br/>
        <w:t>w niniejszej SWZ.</w:t>
      </w:r>
    </w:p>
    <w:p>
      <w:pPr>
        <w:pStyle w:val="Normal"/>
        <w:widowControl/>
        <w:numPr>
          <w:ilvl w:val="1"/>
          <w:numId w:val="9"/>
        </w:numPr>
        <w:suppressAutoHyphens w:val="true"/>
        <w:bidi w:val="0"/>
        <w:spacing w:lineRule="auto" w:line="276" w:before="0" w:after="0"/>
        <w:ind w:left="0" w:right="0" w:hanging="0"/>
        <w:jc w:val="both"/>
        <w:rPr/>
      </w:pPr>
      <w:r>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Normal"/>
        <w:spacing w:lineRule="auto" w:line="276"/>
        <w:jc w:val="both"/>
        <w:rPr/>
      </w:pPr>
      <w:r>
        <w:rPr/>
      </w:r>
    </w:p>
    <w:p>
      <w:pPr>
        <w:pStyle w:val="Normal"/>
        <w:spacing w:lineRule="auto" w:line="276"/>
        <w:jc w:val="both"/>
        <w:rPr/>
      </w:pPr>
      <w:r>
        <w:rPr/>
      </w:r>
    </w:p>
    <w:tbl>
      <w:tblPr>
        <w:tblW w:w="8964" w:type="dxa"/>
        <w:jc w:val="left"/>
        <w:tblInd w:w="216" w:type="dxa"/>
        <w:tblLayout w:type="fixed"/>
        <w:tblCellMar>
          <w:top w:w="0" w:type="dxa"/>
          <w:left w:w="108" w:type="dxa"/>
          <w:bottom w:w="0" w:type="dxa"/>
          <w:right w:w="108" w:type="dxa"/>
        </w:tblCellMar>
        <w:tblLook w:firstRow="1" w:noVBand="0" w:lastRow="0" w:firstColumn="1" w:lastColumn="0" w:noHBand="0" w:val="00a0"/>
      </w:tblPr>
      <w:tblGrid>
        <w:gridCol w:w="8964"/>
      </w:tblGrid>
      <w:tr>
        <w:trPr/>
        <w:tc>
          <w:tcPr>
            <w:tcW w:w="89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14</w:t>
            </w:r>
          </w:p>
          <w:p>
            <w:pPr>
              <w:pStyle w:val="Normal"/>
              <w:widowControl w:val="false"/>
              <w:spacing w:lineRule="auto" w:line="276"/>
              <w:jc w:val="center"/>
              <w:rPr>
                <w:b/>
                <w:bCs/>
              </w:rPr>
            </w:pPr>
            <w:r>
              <w:rPr>
                <w:b/>
                <w:bCs/>
              </w:rPr>
              <w:t>SKŁADANIE I OTWARCIE OFERT</w:t>
            </w:r>
          </w:p>
        </w:tc>
      </w:tr>
    </w:tbl>
    <w:p>
      <w:pPr>
        <w:pStyle w:val="Normal"/>
        <w:spacing w:lineRule="auto" w:line="276"/>
        <w:rPr/>
      </w:pPr>
      <w:r>
        <w:rPr/>
      </w:r>
    </w:p>
    <w:p>
      <w:pPr>
        <w:pStyle w:val="Normal"/>
        <w:spacing w:lineRule="auto" w:line="276"/>
        <w:rPr/>
      </w:pPr>
      <w:r>
        <w:rPr/>
      </w:r>
    </w:p>
    <w:p>
      <w:pPr>
        <w:pStyle w:val="Normal"/>
        <w:spacing w:lineRule="auto" w:line="276"/>
        <w:jc w:val="both"/>
        <w:rPr/>
      </w:pPr>
      <w:r>
        <w:rPr>
          <w:b/>
          <w:bCs/>
        </w:rPr>
        <w:t xml:space="preserve">14.1. </w:t>
      </w:r>
      <w:r>
        <w:rPr/>
        <w:t xml:space="preserve">Wykonawca składa ofertę </w:t>
      </w:r>
      <w:r>
        <w:rPr>
          <w:b/>
          <w:bCs/>
        </w:rPr>
        <w:t xml:space="preserve">za pośrednictwem formularza do złożenia, zmiany, wycofania oferty dostępnego na </w:t>
      </w:r>
      <w:r>
        <w:rPr>
          <w:b/>
          <w:bCs/>
          <w:lang w:val="pl-PL" w:eastAsia="zh-CN" w:bidi="hi-IN"/>
        </w:rPr>
        <w:t>platformie zakupowej</w:t>
      </w:r>
      <w:r>
        <w:rPr>
          <w:lang w:val="pl-PL" w:eastAsia="zh-CN" w:bidi="hi-IN"/>
        </w:rPr>
        <w:t xml:space="preserve"> – patrz rozdział 11.</w:t>
      </w:r>
    </w:p>
    <w:p>
      <w:pPr>
        <w:pStyle w:val="Normal"/>
        <w:spacing w:lineRule="auto" w:line="276"/>
        <w:jc w:val="both"/>
        <w:rPr/>
      </w:pPr>
      <w:r>
        <w:rPr>
          <w:b/>
          <w:bCs/>
        </w:rPr>
        <w:t>14.2.</w:t>
      </w:r>
      <w:r>
        <w:rPr/>
        <w:t xml:space="preserve"> Termin składania ofer</w:t>
      </w:r>
      <w:r>
        <w:rPr>
          <w:shd w:fill="auto" w:val="clear"/>
        </w:rPr>
        <w:t xml:space="preserve">t: </w:t>
      </w:r>
      <w:r>
        <w:rPr>
          <w:b/>
          <w:bCs/>
          <w:shd w:fill="auto" w:val="clear"/>
        </w:rPr>
        <w:t>17</w:t>
      </w:r>
      <w:r>
        <w:rPr>
          <w:b/>
          <w:bCs/>
          <w:shd w:fill="auto" w:val="clear"/>
          <w:lang w:val="pl-PL" w:eastAsia="zh-CN" w:bidi="ar-SA"/>
        </w:rPr>
        <w:t xml:space="preserve">.05.2023 </w:t>
      </w:r>
      <w:r>
        <w:rPr>
          <w:b/>
          <w:bCs/>
          <w:shd w:fill="auto" w:val="clear"/>
        </w:rPr>
        <w:t>godz. 09:00,</w:t>
      </w:r>
    </w:p>
    <w:p>
      <w:pPr>
        <w:pStyle w:val="Normal"/>
        <w:spacing w:lineRule="auto" w:line="276"/>
        <w:jc w:val="both"/>
        <w:rPr>
          <w:highlight w:val="none"/>
          <w:shd w:fill="auto" w:val="clear"/>
        </w:rPr>
      </w:pPr>
      <w:r>
        <w:rPr>
          <w:b/>
          <w:bCs/>
          <w:shd w:fill="auto" w:val="clear"/>
        </w:rPr>
        <w:t xml:space="preserve">14.3. </w:t>
      </w:r>
      <w:r>
        <w:rPr>
          <w:shd w:fill="auto" w:val="clear"/>
        </w:rPr>
        <w:t xml:space="preserve">Termin otwarcia ofert: </w:t>
      </w:r>
      <w:r>
        <w:rPr>
          <w:b/>
          <w:bCs/>
          <w:shd w:fill="auto" w:val="clear"/>
        </w:rPr>
        <w:t>17</w:t>
      </w:r>
      <w:r>
        <w:rPr>
          <w:b/>
          <w:bCs/>
          <w:shd w:fill="auto" w:val="clear"/>
          <w:lang w:val="pl-PL" w:eastAsia="zh-CN" w:bidi="ar-SA"/>
        </w:rPr>
        <w:t xml:space="preserve">.05.2023 </w:t>
      </w:r>
      <w:r>
        <w:rPr>
          <w:b/>
          <w:bCs/>
          <w:shd w:fill="auto" w:val="clear"/>
        </w:rPr>
        <w:t>godz.  09:10.</w:t>
      </w:r>
    </w:p>
    <w:p>
      <w:pPr>
        <w:pStyle w:val="Normal"/>
        <w:spacing w:lineRule="auto" w:line="276"/>
        <w:jc w:val="both"/>
        <w:rPr/>
      </w:pPr>
      <w:r>
        <w:rPr>
          <w:b/>
          <w:bCs/>
        </w:rPr>
        <w:t xml:space="preserve">14.4. </w:t>
      </w:r>
      <w:r>
        <w:rPr/>
        <w:t xml:space="preserve">Wykonawca może przed upływem terminu do składania ofert zmienić lub wycofać ofertę za pośrednictwem Formularza do złożenia, zmiany, wycofania oferty lub wniosku dostępnego na stronie </w:t>
      </w:r>
      <w:r>
        <w:rPr>
          <w:lang w:val="pl-PL" w:eastAsia="zh-CN" w:bidi="hi-IN"/>
        </w:rPr>
        <w:t>platformie zakupowej</w:t>
      </w:r>
      <w:r>
        <w:rPr/>
        <w:t>. Sposób zmiany i wycofania oferty został opisany w Instrukcji użytkownika.</w:t>
      </w:r>
    </w:p>
    <w:p>
      <w:pPr>
        <w:pStyle w:val="Normal"/>
        <w:spacing w:lineRule="auto" w:line="276"/>
        <w:jc w:val="both"/>
        <w:rPr/>
      </w:pPr>
      <w:r>
        <w:rPr>
          <w:b/>
          <w:bCs/>
        </w:rPr>
        <w:t>14.5.</w:t>
      </w:r>
      <w:r>
        <w:rPr/>
        <w:t xml:space="preserve"> W myśl art. 222 ustawy Pzp Zamawiający </w:t>
      </w:r>
      <w:r>
        <w:rPr>
          <w:u w:val="single"/>
        </w:rPr>
        <w:t>nie przewiduje</w:t>
      </w:r>
      <w:r>
        <w:rPr/>
        <w:t xml:space="preserve"> otwarcia ofert w obecności Wykonawców.</w:t>
      </w:r>
    </w:p>
    <w:p>
      <w:pPr>
        <w:pStyle w:val="Normal"/>
        <w:spacing w:lineRule="auto" w:line="276"/>
        <w:jc w:val="both"/>
        <w:rPr/>
      </w:pPr>
      <w:r>
        <w:rPr>
          <w:b/>
          <w:bCs/>
        </w:rPr>
        <w:t xml:space="preserve">14.6. </w:t>
      </w:r>
      <w:r>
        <w:rPr/>
        <w:t>Niezwłocznie po otwarciu ofert Zamawiający zamieści na stronie internetowej prowadzonego postępowania informacje dotyczące:</w:t>
      </w:r>
    </w:p>
    <w:p>
      <w:pPr>
        <w:pStyle w:val="Normal"/>
        <w:spacing w:lineRule="auto" w:line="276"/>
        <w:jc w:val="both"/>
        <w:rPr/>
      </w:pPr>
      <w:r>
        <w:rPr/>
        <w:t xml:space="preserve">1) </w:t>
      </w:r>
      <w:r>
        <w:rPr>
          <w:lang w:val="pl-PL" w:eastAsia="zh-CN" w:bidi="hi-IN"/>
        </w:rPr>
        <w:t>nazwach albo imionach i nazwiskach oraz siedzibach lub miejscach prowadzonej działalności gospodarczej albo miejscach zamieszkania wykonawców, których oferty zostały otwarte,</w:t>
      </w:r>
    </w:p>
    <w:p>
      <w:pPr>
        <w:pStyle w:val="Normal"/>
        <w:spacing w:lineRule="auto" w:line="276"/>
        <w:jc w:val="both"/>
        <w:rPr/>
      </w:pPr>
      <w:r>
        <w:rPr/>
        <w:t xml:space="preserve">2) cenach </w:t>
      </w:r>
      <w:r>
        <w:rPr>
          <w:lang w:val="pl-PL" w:eastAsia="zh-CN" w:bidi="hi-IN"/>
        </w:rPr>
        <w:t>lub kosztach zawartych w ofertach.</w:t>
      </w:r>
    </w:p>
    <w:p>
      <w:pPr>
        <w:pStyle w:val="Normal"/>
        <w:spacing w:lineRule="auto" w:line="276"/>
        <w:jc w:val="both"/>
        <w:rPr/>
      </w:pPr>
      <w:r>
        <w:rPr>
          <w:b/>
          <w:bCs/>
        </w:rPr>
        <w:t xml:space="preserve">14.7. </w:t>
      </w:r>
      <w:r>
        <w:rPr/>
        <w:t>W przypadku złożenia oferty po terminie, o którym mowa w punkcie 14.2 SWZ, oferta podlega odrzuceniu z trybie art. 226 ust. 1 pkt 1), Zamawiający niezwłocznie zawiadomi o tym Wykonawcę oraz zwróci ofertę po upływie terminu do wniesieniu odwołania.</w:t>
      </w:r>
    </w:p>
    <w:p>
      <w:pPr>
        <w:pStyle w:val="Normal"/>
        <w:spacing w:lineRule="auto" w:line="276"/>
        <w:jc w:val="both"/>
        <w:rPr/>
      </w:pPr>
      <w:r>
        <w:rPr>
          <w:b/>
          <w:bCs/>
        </w:rPr>
        <w:t>14.8.</w:t>
      </w:r>
      <w:r>
        <w:rPr/>
        <w:t xml:space="preserve"> W przypadku awarii sytemu teleinformatycznego, przy użyciu którego Zamawiający dokonuje otwarcia ofert, która powoduje brak możliwości otwarcia ofert w terminie określonym przez Zamawiającego </w:t>
      </w:r>
      <w:r>
        <w:rPr>
          <w:lang w:val="pl-PL" w:eastAsia="pl-PL" w:bidi="ar-SA"/>
        </w:rPr>
        <w:t>powyżej</w:t>
      </w:r>
      <w:r>
        <w:rPr/>
        <w:t>, otwarcie ofert następuje niezwłocznie po usunięciu awarii. Zamawiający poinformuje o zmianie terminu otwarcia ofert na stronie internetowej prowadzonego postępowania.</w:t>
      </w:r>
    </w:p>
    <w:p>
      <w:pPr>
        <w:pStyle w:val="Normal"/>
        <w:spacing w:lineRule="auto" w:line="276"/>
        <w:jc w:val="both"/>
        <w:rPr/>
      </w:pPr>
      <w:r>
        <w:rPr>
          <w:b/>
          <w:bCs/>
        </w:rPr>
        <w:t xml:space="preserve">14.9. </w:t>
      </w:r>
      <w:r>
        <w:rPr/>
        <w:t>Otwarcie ofert odbywa się bez udziału Wykonawców.</w:t>
      </w:r>
    </w:p>
    <w:p>
      <w:pPr>
        <w:pStyle w:val="Normal"/>
        <w:spacing w:lineRule="auto" w:line="276"/>
        <w:rPr/>
      </w:pPr>
      <w:r>
        <w:rPr/>
      </w:r>
    </w:p>
    <w:tbl>
      <w:tblPr>
        <w:tblW w:w="8964" w:type="dxa"/>
        <w:jc w:val="left"/>
        <w:tblInd w:w="216" w:type="dxa"/>
        <w:tblLayout w:type="fixed"/>
        <w:tblCellMar>
          <w:top w:w="0" w:type="dxa"/>
          <w:left w:w="108" w:type="dxa"/>
          <w:bottom w:w="0" w:type="dxa"/>
          <w:right w:w="108" w:type="dxa"/>
        </w:tblCellMar>
        <w:tblLook w:firstRow="1" w:noVBand="0" w:lastRow="0" w:firstColumn="1" w:lastColumn="0" w:noHBand="0" w:val="00a0"/>
      </w:tblPr>
      <w:tblGrid>
        <w:gridCol w:w="8964"/>
      </w:tblGrid>
      <w:tr>
        <w:trPr>
          <w:trHeight w:val="652" w:hRule="atLeast"/>
        </w:trPr>
        <w:tc>
          <w:tcPr>
            <w:tcW w:w="89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15</w:t>
            </w:r>
          </w:p>
          <w:p>
            <w:pPr>
              <w:pStyle w:val="Normal"/>
              <w:widowControl w:val="false"/>
              <w:spacing w:lineRule="auto" w:line="276"/>
              <w:jc w:val="center"/>
              <w:rPr>
                <w:b/>
                <w:bCs/>
              </w:rPr>
            </w:pPr>
            <w:r>
              <w:rPr>
                <w:b/>
                <w:bCs/>
              </w:rPr>
              <w:t>TERMIN ZWIĄZANIA OFERTĄ</w:t>
            </w:r>
          </w:p>
        </w:tc>
      </w:tr>
    </w:tbl>
    <w:p>
      <w:pPr>
        <w:pStyle w:val="Normal"/>
        <w:spacing w:lineRule="auto" w:line="276"/>
        <w:rPr/>
      </w:pPr>
      <w:r>
        <w:rPr/>
      </w:r>
    </w:p>
    <w:p>
      <w:pPr>
        <w:pStyle w:val="Normal"/>
        <w:spacing w:lineRule="auto" w:line="276"/>
        <w:rPr/>
      </w:pPr>
      <w:r>
        <w:rPr/>
      </w:r>
    </w:p>
    <w:p>
      <w:pPr>
        <w:pStyle w:val="Normal"/>
        <w:spacing w:lineRule="auto" w:line="276"/>
        <w:jc w:val="both"/>
        <w:rPr/>
      </w:pPr>
      <w:r>
        <w:rPr>
          <w:b/>
          <w:bCs/>
        </w:rPr>
        <w:t xml:space="preserve">15.1. </w:t>
      </w:r>
      <w:r>
        <w:rPr/>
        <w:t xml:space="preserve">Wykonawca  jest związany ofertą do dnia </w:t>
      </w:r>
      <w:r>
        <w:rPr>
          <w:b/>
          <w:bCs/>
        </w:rPr>
        <w:t>15</w:t>
      </w:r>
      <w:r>
        <w:rPr>
          <w:b/>
          <w:bCs/>
          <w:shd w:fill="auto" w:val="clear"/>
          <w:lang w:val="pl-PL" w:eastAsia="zh-CN" w:bidi="ar-SA"/>
        </w:rPr>
        <w:t>.06.2023 r.</w:t>
      </w:r>
    </w:p>
    <w:p>
      <w:pPr>
        <w:pStyle w:val="Normal"/>
        <w:spacing w:lineRule="auto" w:line="276"/>
        <w:jc w:val="both"/>
        <w:rPr/>
      </w:pPr>
      <w:r>
        <w:rPr>
          <w:b/>
          <w:bCs/>
        </w:rPr>
        <w:t>15.2.</w:t>
      </w:r>
      <w:r>
        <w:rPr/>
        <w:t xml:space="preserve"> W przypadku gdy wybór najkorzystniejszej oferty nie nastąpi przed upływem terminu związania ofertą, o którym mowa w pkt 15.1, zamawiający zgodnie z art. 307 ust. 2 ustawy Pzp, przed upływem terminu związania ofertą, zwróci się jednokrotnie do wykonawców</w:t>
        <w:br/>
        <w:t>o wyrażenie zgody na przedłużenie tego terminu o wskazywany przez niego okres, nie dłuższy niż 30 dni.</w:t>
      </w:r>
    </w:p>
    <w:p>
      <w:pPr>
        <w:pStyle w:val="Normal"/>
        <w:spacing w:lineRule="auto" w:line="276"/>
        <w:jc w:val="both"/>
        <w:rPr/>
      </w:pPr>
      <w:r>
        <w:rPr>
          <w:b/>
          <w:bCs/>
        </w:rPr>
        <w:t>15.3.</w:t>
      </w:r>
      <w:r>
        <w:rPr/>
        <w:t xml:space="preserve"> Przedłużenie terminu związania ofertą, o którym mowa w pkt 15.2, art. 307 ust. 3 ustawy Pzp wymaga złożenia przez wykonawcę pisemnego oświadczenia o wyrażeniu zgody na przedłużenie terminu związania ofertą.</w:t>
      </w:r>
    </w:p>
    <w:p>
      <w:pPr>
        <w:pStyle w:val="Normal"/>
        <w:spacing w:lineRule="auto" w:line="276"/>
        <w:jc w:val="both"/>
        <w:rPr/>
      </w:pPr>
      <w:r>
        <w:rPr>
          <w:b/>
          <w:bCs/>
        </w:rPr>
        <w:t>15.4.</w:t>
      </w:r>
      <w:r>
        <w:rPr/>
        <w:t xml:space="preserve"> Jeżeli termin związania ofertą upłynął przed wyborem najkorzystniejszej oferty, zamawiający zgodnie z art. 252 ust. 2 ustawy Pzp, wzywa wykonawcę, którego oferta otrzymała najwyższą ocenę, do wyrażenia pisemnej zgody na wybór jego oferty,</w:t>
        <w:br/>
        <w:t>w wyznaczonym przez Zamawiającego terminie.</w:t>
      </w:r>
    </w:p>
    <w:p>
      <w:pPr>
        <w:pStyle w:val="Normal"/>
        <w:spacing w:lineRule="auto" w:line="276"/>
        <w:rPr/>
      </w:pPr>
      <w:r>
        <w:rPr/>
      </w:r>
    </w:p>
    <w:p>
      <w:pPr>
        <w:pStyle w:val="Normal"/>
        <w:spacing w:lineRule="auto" w:line="276"/>
        <w:rPr/>
      </w:pPr>
      <w:r>
        <w:rPr/>
      </w:r>
    </w:p>
    <w:tbl>
      <w:tblPr>
        <w:tblW w:w="906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0"/>
      </w:tblGrid>
      <w:tr>
        <w:trPr/>
        <w:tc>
          <w:tcPr>
            <w:tcW w:w="90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16</w:t>
            </w:r>
          </w:p>
          <w:p>
            <w:pPr>
              <w:pStyle w:val="Normal"/>
              <w:widowControl w:val="false"/>
              <w:spacing w:lineRule="auto" w:line="276"/>
              <w:jc w:val="center"/>
              <w:rPr>
                <w:b/>
                <w:bCs/>
              </w:rPr>
            </w:pPr>
            <w:r>
              <w:rPr>
                <w:b/>
                <w:bCs/>
              </w:rPr>
              <w:t>OPIS SPOSOBU OBLICZENIA CENY OFERTY</w:t>
            </w:r>
          </w:p>
        </w:tc>
      </w:tr>
    </w:tbl>
    <w:p>
      <w:pPr>
        <w:pStyle w:val="Normal"/>
        <w:spacing w:lineRule="auto" w:line="276"/>
        <w:rPr/>
      </w:pPr>
      <w:r>
        <w:rPr/>
      </w:r>
    </w:p>
    <w:p>
      <w:pPr>
        <w:pStyle w:val="Normal"/>
        <w:spacing w:lineRule="auto" w:line="276"/>
        <w:rPr/>
      </w:pPr>
      <w:r>
        <w:rPr/>
      </w:r>
    </w:p>
    <w:p>
      <w:pPr>
        <w:pStyle w:val="Normal"/>
        <w:widowControl/>
        <w:numPr>
          <w:ilvl w:val="1"/>
          <w:numId w:val="11"/>
        </w:numPr>
        <w:suppressAutoHyphens w:val="true"/>
        <w:bidi w:val="0"/>
        <w:spacing w:lineRule="auto" w:line="276" w:before="0" w:after="0"/>
        <w:ind w:left="0" w:right="0" w:hanging="0"/>
        <w:jc w:val="both"/>
        <w:rPr/>
      </w:pPr>
      <w:r>
        <w:rPr/>
        <w:t>Obowiązującą formą wynagrodzenia za wykonanie przez Wykonawcę przedmiotu zamówienia będzie wynagrodzenie ryczałtowe wskazane w Formularzu ofertowym. Cena ryczałtowa obejmuje wszystkie koszty i składniki związane z wykonaniem zamówienia</w:t>
        <w:br/>
        <w:t xml:space="preserve">w zakresie wynikającym z opisu przedmiotu zamówienia. </w:t>
      </w:r>
    </w:p>
    <w:p>
      <w:pPr>
        <w:pStyle w:val="Normal"/>
        <w:widowControl/>
        <w:numPr>
          <w:ilvl w:val="1"/>
          <w:numId w:val="11"/>
        </w:numPr>
        <w:suppressAutoHyphens w:val="true"/>
        <w:bidi w:val="0"/>
        <w:spacing w:lineRule="auto" w:line="276" w:before="0" w:after="0"/>
        <w:ind w:left="0" w:right="0" w:hanging="0"/>
        <w:jc w:val="both"/>
        <w:rPr/>
      </w:pPr>
      <w:r>
        <w:rPr/>
        <w:t>Cena winna uwzględniać wymagania wskazane w dokumentacji opisującej przedmiot zamówienia i we  wzorze umowy.</w:t>
      </w:r>
    </w:p>
    <w:p>
      <w:pPr>
        <w:pStyle w:val="Normal"/>
        <w:spacing w:lineRule="auto" w:line="276"/>
        <w:jc w:val="both"/>
        <w:rPr/>
      </w:pPr>
      <w:r>
        <w:rPr/>
        <w:t>1) W cenie powinny być również uwzględnione wszystkie koszty i składniki związane</w:t>
        <w:br/>
        <w:t>z wykonaniem przedmiotu zamówienia, w tym podatki, opłaty celne, ubezpieczenia, opłaty transportowe itp. Podana cena jest obowiązująca w całym okresie ważności oferty.</w:t>
      </w:r>
    </w:p>
    <w:p>
      <w:pPr>
        <w:pStyle w:val="Normal"/>
        <w:spacing w:lineRule="auto" w:line="276"/>
        <w:jc w:val="both"/>
        <w:rPr/>
      </w:pPr>
      <w:r>
        <w:rPr/>
        <w:t>2) Cena oferty obejmuje wynagrodzenie za przeniesienie majątkowych praw autorskich do utworów, które powstaną lub mogą powstać w ramach realizacji umowy w zakresie określonym w projektowanych postanowieniach umowy, jeżeli w danym postępowaniu powstaną utwory w rozumieniu ustawy o prawach autorskich i prawach pokrewnych.</w:t>
      </w:r>
    </w:p>
    <w:p>
      <w:pPr>
        <w:pStyle w:val="Normal"/>
        <w:spacing w:lineRule="auto" w:line="276"/>
        <w:jc w:val="both"/>
        <w:rPr/>
      </w:pPr>
      <w:r>
        <w:rPr/>
      </w:r>
    </w:p>
    <w:p>
      <w:pPr>
        <w:pStyle w:val="Normal"/>
        <w:numPr>
          <w:ilvl w:val="1"/>
          <w:numId w:val="11"/>
        </w:numPr>
        <w:spacing w:lineRule="auto" w:line="276"/>
        <w:jc w:val="both"/>
        <w:rPr/>
      </w:pPr>
      <w:r>
        <w:rPr/>
        <w:t>Cenę należy obliczyć:</w:t>
      </w:r>
    </w:p>
    <w:p>
      <w:pPr>
        <w:pStyle w:val="Normal"/>
        <w:spacing w:lineRule="auto" w:line="276"/>
        <w:jc w:val="both"/>
        <w:rPr/>
      </w:pPr>
      <w:r>
        <w:rPr/>
        <w:t>1) podając cenę netto</w:t>
      </w:r>
    </w:p>
    <w:p>
      <w:pPr>
        <w:pStyle w:val="Normal"/>
        <w:spacing w:lineRule="auto" w:line="276"/>
        <w:jc w:val="both"/>
        <w:rPr/>
      </w:pPr>
      <w:r>
        <w:rPr/>
        <w:t>2) wskazując zastosowaną stawkę podatku VAT obowiązującą na dzień składania ofert</w:t>
      </w:r>
    </w:p>
    <w:p>
      <w:pPr>
        <w:pStyle w:val="Normal"/>
        <w:spacing w:lineRule="auto" w:line="276"/>
        <w:jc w:val="both"/>
        <w:rPr/>
      </w:pPr>
      <w:r>
        <w:rPr/>
        <w:t xml:space="preserve">3) obliczając wysokość podatku VAT  </w:t>
      </w:r>
    </w:p>
    <w:p>
      <w:pPr>
        <w:pStyle w:val="Normal"/>
        <w:spacing w:lineRule="auto" w:line="276"/>
        <w:jc w:val="both"/>
        <w:rPr/>
      </w:pPr>
      <w:r>
        <w:rPr/>
        <w:t>4) podając cenę brutto stanowiącą sumę wartości netto i wysokości podatku VAT.</w:t>
      </w:r>
    </w:p>
    <w:p>
      <w:pPr>
        <w:pStyle w:val="Normal"/>
        <w:spacing w:lineRule="auto" w:line="276"/>
        <w:jc w:val="both"/>
        <w:rPr/>
      </w:pPr>
      <w:r>
        <w:rPr/>
      </w:r>
    </w:p>
    <w:p>
      <w:pPr>
        <w:pStyle w:val="Normal"/>
        <w:widowControl/>
        <w:numPr>
          <w:ilvl w:val="1"/>
          <w:numId w:val="11"/>
        </w:numPr>
        <w:suppressAutoHyphens w:val="true"/>
        <w:bidi w:val="0"/>
        <w:spacing w:lineRule="auto" w:line="276" w:before="0" w:after="0"/>
        <w:ind w:left="0" w:right="0" w:hanging="0"/>
        <w:jc w:val="both"/>
        <w:rPr/>
      </w:pPr>
      <w:r>
        <w:rPr/>
        <w:t>Wszelkie rozliczenia dotyczące realizacji przedmiotu zamówienia opisanego</w:t>
        <w:br/>
        <w:t>w niniejszej specyfikacji dokonywane będą w złotych polskich.</w:t>
      </w:r>
    </w:p>
    <w:p>
      <w:pPr>
        <w:pStyle w:val="Normal"/>
        <w:widowControl/>
        <w:numPr>
          <w:ilvl w:val="1"/>
          <w:numId w:val="11"/>
        </w:numPr>
        <w:suppressAutoHyphens w:val="true"/>
        <w:bidi w:val="0"/>
        <w:spacing w:lineRule="auto" w:line="276" w:before="0" w:after="0"/>
        <w:ind w:left="0" w:right="0" w:hanging="0"/>
        <w:jc w:val="both"/>
        <w:rPr/>
      </w:pPr>
      <w:r>
        <w:rPr/>
        <w:t>Jeżeli została złożona oferta, której wybór prowadziłby do powstania</w:t>
        <w:br/>
        <w:t>u zamawiającego obowiązku podatkowego zgodnie z ustawą z dnia 11 marca 2004 r.</w:t>
        <w:br/>
        <w:t>o podatku od towarów i usług (Dz. U. z 2018 r. poz. 2174, z późn. zm.), dla celów zastosowania kryterium ceny lub kosztu zamawiający dolicza do przedstawionej w tej ofercie ceny kwotę podatku od towarów i usług, którą miałby obowiązek rozliczyć.</w:t>
      </w:r>
    </w:p>
    <w:p>
      <w:pPr>
        <w:pStyle w:val="Normal"/>
        <w:widowControl/>
        <w:numPr>
          <w:ilvl w:val="1"/>
          <w:numId w:val="11"/>
        </w:numPr>
        <w:suppressAutoHyphens w:val="true"/>
        <w:bidi w:val="0"/>
        <w:spacing w:lineRule="auto" w:line="276" w:before="0" w:after="0"/>
        <w:ind w:left="0" w:right="0" w:hanging="0"/>
        <w:jc w:val="both"/>
        <w:rPr/>
      </w:pPr>
      <w:r>
        <w:rPr/>
        <w:t>W ofercie, o której mowa w pkt 16.5 wykonawca ma obowiązek:</w:t>
      </w:r>
    </w:p>
    <w:p>
      <w:pPr>
        <w:pStyle w:val="Normal"/>
        <w:spacing w:lineRule="auto" w:line="276"/>
        <w:jc w:val="both"/>
        <w:rPr/>
      </w:pPr>
      <w:r>
        <w:rPr>
          <w:rStyle w:val="Alb"/>
        </w:rPr>
        <w:t xml:space="preserve">1) </w:t>
      </w:r>
      <w:r>
        <w:rPr/>
        <w:t>poinformowania zamawiającego, że wybór jego oferty będzie prowadził do powstania</w:t>
        <w:br/>
        <w:t>u zamawiającego obowiązku podatkowego;</w:t>
      </w:r>
    </w:p>
    <w:p>
      <w:pPr>
        <w:pStyle w:val="Normal"/>
        <w:spacing w:lineRule="auto" w:line="276"/>
        <w:jc w:val="both"/>
        <w:rPr/>
      </w:pPr>
      <w:r>
        <w:rPr>
          <w:rStyle w:val="Alb"/>
        </w:rPr>
        <w:t xml:space="preserve">2) </w:t>
      </w:r>
      <w:r>
        <w:rPr/>
        <w:t>wskazania nazwy (rodzaju) towaru lub usługi, których dostawa lub świadczenie będą prowadziły do powstania obowiązku podatkowego;</w:t>
      </w:r>
    </w:p>
    <w:p>
      <w:pPr>
        <w:pStyle w:val="Normal"/>
        <w:spacing w:lineRule="auto" w:line="276"/>
        <w:jc w:val="both"/>
        <w:rPr/>
      </w:pPr>
      <w:r>
        <w:rPr>
          <w:rStyle w:val="Alb"/>
        </w:rPr>
        <w:t xml:space="preserve">3) </w:t>
      </w:r>
      <w:r>
        <w:rPr/>
        <w:t>wskazania wartości towaru lub usługi objętego obowiązkiem podatkowym zamawiającego, bez kwoty podatku;</w:t>
      </w:r>
    </w:p>
    <w:p>
      <w:pPr>
        <w:pStyle w:val="Normal"/>
        <w:spacing w:lineRule="auto" w:line="276"/>
        <w:jc w:val="both"/>
        <w:rPr/>
      </w:pPr>
      <w:r>
        <w:rPr>
          <w:rStyle w:val="Alb"/>
        </w:rPr>
        <w:t xml:space="preserve">4) </w:t>
      </w:r>
      <w:r>
        <w:rPr/>
        <w:t>wskazania stawki podatku od towarów i usług, która zgodnie z wiedzą wykonawcy, będzie miała zastosowanie.</w:t>
      </w:r>
    </w:p>
    <w:p>
      <w:pPr>
        <w:pStyle w:val="Normal"/>
        <w:spacing w:lineRule="auto" w:line="276"/>
        <w:jc w:val="both"/>
        <w:rPr/>
      </w:pPr>
      <w:r>
        <w:rPr>
          <w:b/>
          <w:bCs/>
        </w:rPr>
        <w:t xml:space="preserve">16.7. </w:t>
      </w:r>
      <w:r>
        <w:rPr/>
        <w:t>W Formularzu oferty Wykonawca podaje cenę, z dokładnością do dwóch miejsc po przecinku w rozumieniu art. 3 ust. 1 pkt 1 i ust. 2 ustawy z dnia 9 maja 2014r.</w:t>
        <w:br/>
        <w:t xml:space="preserve">o informowaniu o cenach towarów i usług oraz ustawy z dnia 7 lipca 1994 r. o denominacji złotego, za którą podejmuje się zrealizować przedmiot zamówienia. </w:t>
      </w:r>
    </w:p>
    <w:p>
      <w:pPr>
        <w:pStyle w:val="Normal"/>
        <w:widowControl/>
        <w:numPr>
          <w:ilvl w:val="1"/>
          <w:numId w:val="11"/>
        </w:numPr>
        <w:tabs>
          <w:tab w:val="clear" w:pos="720"/>
          <w:tab w:val="left" w:pos="0" w:leader="none"/>
        </w:tabs>
        <w:suppressAutoHyphens w:val="true"/>
        <w:bidi w:val="0"/>
        <w:spacing w:lineRule="auto" w:line="276" w:before="0" w:after="0"/>
        <w:ind w:left="0" w:right="0" w:hanging="0"/>
        <w:jc w:val="both"/>
        <w:rPr/>
      </w:pPr>
      <w:r>
        <w:rPr/>
        <w:t>Zamawiający poprawi oczywiste omyłki pisarskie i oczywiste omyłki rachunkowe w treści oferty z uwzględnieniem konsekwencji rachunkowych dokonanych poprawek oraz inne omyłki polegające na niezgodności oferty ze specyfikacją warunków zamówienia, niepowodujące istotnych zmian w treści oferty. Oczywiste omyłki rachunkowe Zamawiający poprawi stosując zasady arytmetyki przyjmując za punkt wyjścia do poprawienia oczywistych omyłek rachunkowych cenę netto wpisaną liczbowo w Formularzu ofertowym, niezwłocznie zawiadamiając o tym Wykonawcę, którego oferta została poprawiona.</w:t>
      </w:r>
    </w:p>
    <w:p>
      <w:pPr>
        <w:pStyle w:val="Normal"/>
        <w:widowControl/>
        <w:numPr>
          <w:ilvl w:val="1"/>
          <w:numId w:val="11"/>
        </w:numPr>
        <w:suppressAutoHyphens w:val="true"/>
        <w:bidi w:val="0"/>
        <w:spacing w:lineRule="auto" w:line="276" w:before="0" w:after="0"/>
        <w:ind w:left="0" w:right="0" w:hanging="0"/>
        <w:jc w:val="left"/>
        <w:rPr/>
      </w:pPr>
      <w:r>
        <w:rPr/>
        <w:t xml:space="preserve">Wynagrodzenie będzie płatne zgodnie z Projektem-wzorem umowy Załącznik Nr 2 do SWZ. </w:t>
      </w:r>
    </w:p>
    <w:p>
      <w:pPr>
        <w:pStyle w:val="Normal"/>
        <w:spacing w:lineRule="auto" w:line="276"/>
        <w:rPr/>
      </w:pPr>
      <w:r>
        <w:rPr/>
      </w:r>
    </w:p>
    <w:p>
      <w:pPr>
        <w:pStyle w:val="Normal"/>
        <w:spacing w:lineRule="auto" w:line="276"/>
        <w:rPr/>
      </w:pPr>
      <w:r>
        <w:rPr/>
      </w:r>
    </w:p>
    <w:p>
      <w:pPr>
        <w:pStyle w:val="Normal"/>
        <w:spacing w:lineRule="auto" w:line="276"/>
        <w:rPr/>
      </w:pPr>
      <w: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17</w:t>
            </w:r>
          </w:p>
          <w:p>
            <w:pPr>
              <w:pStyle w:val="Normal"/>
              <w:widowControl w:val="false"/>
              <w:spacing w:lineRule="auto" w:line="276"/>
              <w:jc w:val="center"/>
              <w:rPr>
                <w:b/>
                <w:bCs/>
              </w:rPr>
            </w:pPr>
            <w:r>
              <w:rPr>
                <w:b/>
                <w:bCs/>
              </w:rPr>
              <w:t xml:space="preserve">OPIS KRYTERIÓW, KTÓRYMI ZAMAWIAJĄCY BĘDZIE SIĘ KIEROWAŁ </w:t>
              <w:br/>
              <w:t xml:space="preserve">PRZY WYBORZE OFERTY, WRAZ Z PODANIEM WAG </w:t>
              <w:br/>
              <w:t>TYCH KRYTERIÓW I SPOSOBU OCENY OFERT</w:t>
            </w:r>
          </w:p>
        </w:tc>
      </w:tr>
    </w:tbl>
    <w:p>
      <w:pPr>
        <w:pStyle w:val="Normal"/>
        <w:spacing w:lineRule="auto" w:line="276"/>
        <w:rPr/>
      </w:pPr>
      <w:r>
        <w:rPr/>
      </w:r>
    </w:p>
    <w:p>
      <w:pPr>
        <w:pStyle w:val="Normal"/>
        <w:widowControl/>
        <w:numPr>
          <w:ilvl w:val="1"/>
          <w:numId w:val="18"/>
        </w:numPr>
        <w:suppressAutoHyphens w:val="true"/>
        <w:bidi w:val="0"/>
        <w:spacing w:lineRule="auto" w:line="276" w:before="0" w:after="0"/>
        <w:ind w:left="0" w:right="0" w:hanging="0"/>
        <w:jc w:val="left"/>
        <w:rPr/>
      </w:pPr>
      <w:r>
        <w:rPr/>
        <w:t>Zamawiający dokona oceny ofert, które nie zostały odrzucone, na podstawie następujących kryteriów oceny ofert:</w:t>
      </w:r>
    </w:p>
    <w:p>
      <w:pPr>
        <w:pStyle w:val="Normal"/>
        <w:spacing w:lineRule="auto" w:line="276"/>
        <w:rPr/>
      </w:pPr>
      <w:r>
        <w:rPr/>
      </w:r>
    </w:p>
    <w:p>
      <w:pPr>
        <w:pStyle w:val="Normal"/>
        <w:spacing w:lineRule="auto" w:line="276"/>
        <w:rPr/>
      </w:pPr>
      <w:r>
        <w:rPr/>
      </w:r>
    </w:p>
    <w:tbl>
      <w:tblPr>
        <w:tblW w:w="8365" w:type="dxa"/>
        <w:jc w:val="left"/>
        <w:tblInd w:w="810" w:type="dxa"/>
        <w:tblLayout w:type="fixed"/>
        <w:tblCellMar>
          <w:top w:w="0" w:type="dxa"/>
          <w:left w:w="108" w:type="dxa"/>
          <w:bottom w:w="0" w:type="dxa"/>
          <w:right w:w="108" w:type="dxa"/>
        </w:tblCellMar>
        <w:tblLook w:firstRow="1" w:noVBand="0" w:lastRow="0" w:firstColumn="1" w:lastColumn="0" w:noHBand="0" w:val="00a0"/>
      </w:tblPr>
      <w:tblGrid>
        <w:gridCol w:w="823"/>
        <w:gridCol w:w="5024"/>
        <w:gridCol w:w="2518"/>
      </w:tblGrid>
      <w:tr>
        <w:trPr/>
        <w:tc>
          <w:tcPr>
            <w:tcW w:w="823" w:type="dxa"/>
            <w:tcBorders>
              <w:top w:val="single" w:sz="4" w:space="0" w:color="000000"/>
              <w:left w:val="single" w:sz="4" w:space="0" w:color="000000"/>
              <w:bottom w:val="single" w:sz="4" w:space="0" w:color="000000"/>
              <w:right w:val="single" w:sz="4" w:space="0" w:color="000000"/>
            </w:tcBorders>
            <w:shd w:color="auto" w:fill="auto" w:val="pct10"/>
          </w:tcPr>
          <w:p>
            <w:pPr>
              <w:pStyle w:val="Normal"/>
              <w:widowControl w:val="false"/>
              <w:spacing w:lineRule="auto" w:line="276"/>
              <w:rPr/>
            </w:pPr>
            <w:r>
              <w:rPr/>
              <w:t>Lp.</w:t>
            </w:r>
          </w:p>
        </w:tc>
        <w:tc>
          <w:tcPr>
            <w:tcW w:w="5024" w:type="dxa"/>
            <w:tcBorders>
              <w:top w:val="single" w:sz="4" w:space="0" w:color="000000"/>
              <w:left w:val="single" w:sz="4" w:space="0" w:color="000000"/>
              <w:bottom w:val="single" w:sz="4" w:space="0" w:color="000000"/>
              <w:right w:val="single" w:sz="4" w:space="0" w:color="000000"/>
            </w:tcBorders>
            <w:shd w:color="auto" w:fill="auto" w:val="pct10"/>
          </w:tcPr>
          <w:p>
            <w:pPr>
              <w:pStyle w:val="Normal"/>
              <w:widowControl w:val="false"/>
              <w:spacing w:lineRule="auto" w:line="276"/>
              <w:rPr/>
            </w:pPr>
            <w:r>
              <w:rPr/>
              <w:t>Nazwa kryterium</w:t>
            </w:r>
          </w:p>
        </w:tc>
        <w:tc>
          <w:tcPr>
            <w:tcW w:w="2518" w:type="dxa"/>
            <w:tcBorders>
              <w:top w:val="single" w:sz="4" w:space="0" w:color="000000"/>
              <w:left w:val="single" w:sz="4" w:space="0" w:color="000000"/>
              <w:bottom w:val="single" w:sz="4" w:space="0" w:color="000000"/>
              <w:right w:val="single" w:sz="4" w:space="0" w:color="000000"/>
            </w:tcBorders>
            <w:shd w:color="auto" w:fill="auto" w:val="pct10"/>
          </w:tcPr>
          <w:p>
            <w:pPr>
              <w:pStyle w:val="Normal"/>
              <w:widowControl w:val="false"/>
              <w:spacing w:lineRule="auto" w:line="276"/>
              <w:rPr/>
            </w:pPr>
            <w:r>
              <w:rPr/>
              <w:t>Znaczenie kryterium (w %)</w:t>
            </w:r>
          </w:p>
        </w:tc>
      </w:tr>
      <w:tr>
        <w:trPr/>
        <w:tc>
          <w:tcPr>
            <w:tcW w:w="8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pPr>
            <w:r>
              <w:rPr/>
              <w:t>1</w:t>
            </w:r>
          </w:p>
        </w:tc>
        <w:tc>
          <w:tcPr>
            <w:tcW w:w="50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pPr>
            <w:r>
              <w:rPr/>
              <w:t>Cena (C)</w:t>
            </w:r>
          </w:p>
        </w:tc>
        <w:tc>
          <w:tcPr>
            <w:tcW w:w="25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pPr>
            <w:r>
              <w:rPr/>
              <w:t>60</w:t>
            </w:r>
          </w:p>
        </w:tc>
      </w:tr>
      <w:tr>
        <w:trPr>
          <w:trHeight w:val="473" w:hRule="atLeast"/>
        </w:trPr>
        <w:tc>
          <w:tcPr>
            <w:tcW w:w="8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pPr>
            <w:r>
              <w:rPr/>
              <w:t>2</w:t>
            </w:r>
          </w:p>
        </w:tc>
        <w:tc>
          <w:tcPr>
            <w:tcW w:w="50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pPr>
            <w:r>
              <w:rPr/>
              <w:t>Okres gwarancji na konstrukcję urządzeń (G)</w:t>
            </w:r>
          </w:p>
        </w:tc>
        <w:tc>
          <w:tcPr>
            <w:tcW w:w="2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pPr>
            <w:r>
              <w:rPr/>
              <w:t>40</w:t>
            </w:r>
          </w:p>
        </w:tc>
      </w:tr>
    </w:tbl>
    <w:p>
      <w:pPr>
        <w:pStyle w:val="Normal"/>
        <w:spacing w:lineRule="auto" w:line="276"/>
        <w:rPr/>
      </w:pPr>
      <w:r>
        <w:rPr/>
      </w:r>
    </w:p>
    <w:p>
      <w:pPr>
        <w:pStyle w:val="Normal"/>
        <w:spacing w:lineRule="auto" w:line="276"/>
        <w:rPr/>
      </w:pPr>
      <w:r>
        <w:rPr/>
      </w:r>
    </w:p>
    <w:p>
      <w:pPr>
        <w:pStyle w:val="Normal"/>
        <w:spacing w:lineRule="auto" w:line="276"/>
        <w:rPr/>
      </w:pPr>
      <w:r>
        <w:rPr/>
        <w:t xml:space="preserve">Zamawiający dokona oceny ofert przyznając punkty w ramach poszczególnych kryteriów oceny ofert, przyjmując </w:t>
      </w:r>
      <w:r>
        <w:rPr>
          <w:b/>
          <w:bCs/>
        </w:rPr>
        <w:t>zasadę, że 1% = 1 punkt.</w:t>
      </w:r>
    </w:p>
    <w:p>
      <w:pPr>
        <w:pStyle w:val="Normal"/>
        <w:spacing w:lineRule="auto" w:line="276"/>
        <w:rPr/>
      </w:pPr>
      <w:r>
        <w:rPr/>
      </w:r>
    </w:p>
    <w:p>
      <w:pPr>
        <w:pStyle w:val="Normal"/>
        <w:spacing w:lineRule="auto" w:line="276"/>
        <w:rPr/>
      </w:pPr>
      <w:r>
        <w:rPr>
          <w:b/>
          <w:bCs/>
        </w:rPr>
        <w:t xml:space="preserve">17.2. </w:t>
      </w:r>
      <w:r>
        <w:rPr/>
        <w:t xml:space="preserve">Punkty w kryterium </w:t>
      </w:r>
      <w:r>
        <w:rPr>
          <w:b/>
          <w:bCs/>
        </w:rPr>
        <w:t xml:space="preserve">„Cena” </w:t>
      </w:r>
      <w:r>
        <w:rPr/>
        <w:t>zostaną obliczone według wzoru:</w:t>
      </w:r>
    </w:p>
    <w:p>
      <w:pPr>
        <w:pStyle w:val="Normal"/>
        <w:spacing w:lineRule="auto" w:line="276"/>
        <w:rPr/>
      </w:pPr>
      <w:r>
        <w:rPr/>
        <w:tab/>
        <w:t>Cn</w:t>
      </w:r>
    </w:p>
    <w:p>
      <w:pPr>
        <w:pStyle w:val="Normal"/>
        <w:spacing w:lineRule="auto" w:line="276"/>
        <w:rPr/>
      </w:pPr>
      <w:r>
        <w:rPr/>
        <w:t xml:space="preserve">C = </w:t>
        <w:tab/>
        <w:t xml:space="preserve">------- x 60 pkt </w:t>
      </w:r>
    </w:p>
    <w:p>
      <w:pPr>
        <w:pStyle w:val="Normal"/>
        <w:spacing w:lineRule="auto" w:line="276"/>
        <w:rPr/>
      </w:pPr>
      <w:r>
        <w:rPr/>
        <w:tab/>
        <w:t>Cb</w:t>
      </w:r>
    </w:p>
    <w:p>
      <w:pPr>
        <w:pStyle w:val="Normal"/>
        <w:spacing w:lineRule="auto" w:line="276"/>
        <w:rPr/>
      </w:pPr>
      <w:r>
        <w:rPr/>
        <w:tab/>
        <w:t>gdzie,</w:t>
      </w:r>
    </w:p>
    <w:p>
      <w:pPr>
        <w:pStyle w:val="Normal"/>
        <w:spacing w:lineRule="auto" w:line="276"/>
        <w:rPr/>
      </w:pPr>
      <w:r>
        <w:rPr/>
        <w:t>C- ilość punktów za kryterium cena,</w:t>
      </w:r>
    </w:p>
    <w:p>
      <w:pPr>
        <w:pStyle w:val="Normal"/>
        <w:spacing w:lineRule="auto" w:line="276"/>
        <w:rPr/>
      </w:pPr>
      <w:r>
        <w:rPr/>
        <w:t>Cn - najniższa cena ofertowa spośród ofert nieodrzuconych,</w:t>
      </w:r>
    </w:p>
    <w:p>
      <w:pPr>
        <w:pStyle w:val="Normal"/>
        <w:spacing w:lineRule="auto" w:line="276"/>
        <w:rPr/>
      </w:pPr>
      <w:r>
        <w:rPr/>
        <w:t>Cb – cena oferty badanej.</w:t>
      </w:r>
    </w:p>
    <w:p>
      <w:pPr>
        <w:pStyle w:val="Normal"/>
        <w:spacing w:lineRule="auto" w:line="276"/>
        <w:rPr/>
      </w:pPr>
      <w:r>
        <w:rPr/>
        <w:t>Końcowy wynik powyższego działania zostanie zaokrąglony do dwóch miejsc po przecinku zgodnie z zasadami arytmetyki.</w:t>
      </w:r>
    </w:p>
    <w:p>
      <w:pPr>
        <w:pStyle w:val="Normal"/>
        <w:spacing w:lineRule="auto" w:line="276"/>
        <w:rPr/>
      </w:pPr>
      <w:r>
        <w:rPr/>
      </w:r>
    </w:p>
    <w:p>
      <w:pPr>
        <w:pStyle w:val="Normal"/>
        <w:spacing w:lineRule="auto" w:line="276"/>
        <w:jc w:val="both"/>
        <w:rPr/>
      </w:pPr>
      <w:r>
        <w:rPr>
          <w:b/>
          <w:bCs/>
        </w:rPr>
        <w:t>17.3.</w:t>
      </w:r>
      <w:r>
        <w:rPr>
          <w:b w:val="false"/>
          <w:bCs w:val="false"/>
        </w:rPr>
        <w:t xml:space="preserve"> Punkty w kryterium </w:t>
      </w:r>
      <w:r>
        <w:rPr>
          <w:b/>
          <w:bCs/>
        </w:rPr>
        <w:t>„Długość gwarancji na konstrukcję urządzeń” (G)</w:t>
      </w:r>
      <w:r>
        <w:rPr>
          <w:b w:val="false"/>
          <w:bCs w:val="false"/>
        </w:rPr>
        <w:t xml:space="preserve"> objęte przedmiotem zamówienia liczone będą w okresach miesięcznych. W przypadku zaoferowania maksymalnej długości okresu gwarancji tj. 60 miesięcy, Wykonawca otrzyma czterdzieści (40) punktów, pozostali Wykonawcy będą oceniani wg następującego wzoru: </w:t>
      </w:r>
    </w:p>
    <w:p>
      <w:pPr>
        <w:pStyle w:val="Normal"/>
        <w:spacing w:lineRule="auto" w:line="276"/>
        <w:jc w:val="both"/>
        <w:rPr>
          <w:b w:val="false"/>
          <w:bCs w:val="false"/>
        </w:rPr>
      </w:pPr>
      <w:r>
        <w:rPr>
          <w:b w:val="false"/>
          <w:bCs w:val="false"/>
        </w:rPr>
      </w:r>
    </w:p>
    <w:tbl>
      <w:tblPr>
        <w:tblW w:w="355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854"/>
        <w:gridCol w:w="2700"/>
      </w:tblGrid>
      <w:tr>
        <w:trPr/>
        <w:tc>
          <w:tcPr>
            <w:tcW w:w="854" w:type="dxa"/>
            <w:tcBorders/>
            <w:shd w:color="auto" w:fill="auto" w:val="clear"/>
          </w:tcPr>
          <w:p>
            <w:pPr>
              <w:pStyle w:val="Normal"/>
              <w:widowControl w:val="false"/>
              <w:numPr>
                <w:ilvl w:val="0"/>
                <w:numId w:val="0"/>
              </w:numPr>
              <w:snapToGrid w:val="false"/>
              <w:spacing w:lineRule="auto" w:line="276" w:before="0" w:after="0"/>
              <w:ind w:left="444" w:hanging="0"/>
              <w:contextualSpacing/>
              <w:jc w:val="center"/>
              <w:rPr>
                <w:rFonts w:ascii="Times New Roman" w:hAnsi="Times New Roman" w:eastAsia="Calibri" w:cs="Helvetica"/>
                <w:b/>
                <w:i w:val="false"/>
                <w:i w:val="false"/>
                <w:iCs w:val="false"/>
                <w:color w:val="000000"/>
              </w:rPr>
            </w:pPr>
            <w:r>
              <w:rPr>
                <w:rFonts w:eastAsia="Calibri" w:cs="Helvetica"/>
                <w:b/>
                <w:i w:val="false"/>
                <w:iCs w:val="false"/>
                <w:color w:val="000000"/>
              </w:rPr>
            </w:r>
          </w:p>
        </w:tc>
        <w:tc>
          <w:tcPr>
            <w:tcW w:w="2700" w:type="dxa"/>
            <w:tcBorders/>
            <w:shd w:color="auto" w:fill="auto" w:val="clear"/>
          </w:tcPr>
          <w:p>
            <w:pPr>
              <w:pStyle w:val="Normal"/>
              <w:widowControl w:val="false"/>
              <w:numPr>
                <w:ilvl w:val="0"/>
                <w:numId w:val="0"/>
              </w:numPr>
              <w:spacing w:lineRule="auto" w:line="276" w:before="0" w:after="0"/>
              <w:ind w:left="444" w:hanging="0"/>
              <w:contextualSpacing/>
              <w:rPr>
                <w:rFonts w:ascii="Times New Roman" w:hAnsi="Times New Roman"/>
                <w:i w:val="false"/>
                <w:i w:val="false"/>
                <w:iCs w:val="false"/>
              </w:rPr>
            </w:pPr>
            <w:r>
              <w:rPr>
                <w:rFonts w:eastAsia="Cambria" w:cs="Cambria"/>
                <w:b/>
                <w:i w:val="false"/>
                <w:iCs w:val="false"/>
                <w:color w:val="000000"/>
              </w:rPr>
              <w:t xml:space="preserve">       </w:t>
            </w:r>
            <w:r>
              <w:rPr>
                <w:rFonts w:eastAsia="Calibri" w:cs="Helvetica"/>
                <w:b/>
                <w:i w:val="false"/>
                <w:iCs w:val="false"/>
                <w:color w:val="000000"/>
              </w:rPr>
              <w:t xml:space="preserve">G </w:t>
            </w:r>
            <w:r>
              <w:rPr>
                <w:rFonts w:eastAsia="Calibri" w:cs="Helvetica"/>
                <w:b/>
                <w:i w:val="false"/>
                <w:iCs w:val="false"/>
                <w:color w:val="000000"/>
                <w:vertAlign w:val="subscript"/>
              </w:rPr>
              <w:t>o</w:t>
            </w:r>
          </w:p>
        </w:tc>
      </w:tr>
      <w:tr>
        <w:trPr/>
        <w:tc>
          <w:tcPr>
            <w:tcW w:w="854" w:type="dxa"/>
            <w:tcBorders/>
            <w:shd w:color="auto" w:fill="auto" w:val="clear"/>
          </w:tcPr>
          <w:p>
            <w:pPr>
              <w:pStyle w:val="Normal"/>
              <w:widowControl w:val="false"/>
              <w:spacing w:lineRule="auto" w:line="276" w:before="0" w:after="0"/>
              <w:contextualSpacing/>
              <w:jc w:val="left"/>
              <w:rPr>
                <w:rFonts w:ascii="Times New Roman" w:hAnsi="Times New Roman"/>
                <w:i w:val="false"/>
                <w:i w:val="false"/>
                <w:iCs w:val="false"/>
              </w:rPr>
            </w:pPr>
            <w:r>
              <w:rPr>
                <w:rFonts w:eastAsia="Calibri" w:cs="Helvetica"/>
                <w:b/>
                <w:i w:val="false"/>
                <w:iCs w:val="false"/>
                <w:color w:val="000000"/>
              </w:rPr>
              <w:t>G =</w:t>
            </w:r>
          </w:p>
        </w:tc>
        <w:tc>
          <w:tcPr>
            <w:tcW w:w="2700" w:type="dxa"/>
            <w:tcBorders/>
            <w:shd w:color="auto" w:fill="auto" w:val="clear"/>
          </w:tcPr>
          <w:p>
            <w:pPr>
              <w:pStyle w:val="Normal"/>
              <w:widowControl w:val="false"/>
              <w:numPr>
                <w:ilvl w:val="0"/>
                <w:numId w:val="0"/>
              </w:numPr>
              <w:suppressAutoHyphens w:val="true"/>
              <w:bidi w:val="0"/>
              <w:spacing w:lineRule="auto" w:line="276" w:before="0" w:after="0"/>
              <w:ind w:left="273" w:right="0" w:hanging="0"/>
              <w:contextualSpacing/>
              <w:jc w:val="center"/>
              <w:rPr>
                <w:rFonts w:ascii="Times New Roman" w:hAnsi="Times New Roman"/>
                <w:i w:val="false"/>
                <w:i w:val="false"/>
                <w:iCs w:val="false"/>
              </w:rPr>
            </w:pPr>
            <w:r>
              <w:rPr>
                <w:rFonts w:eastAsia="Calibri" w:cs="Helvetica"/>
                <w:b/>
                <w:i w:val="false"/>
                <w:iCs w:val="false"/>
                <w:color w:val="000000"/>
              </w:rPr>
              <w:t>-----------   x 40 pkt</w:t>
            </w:r>
          </w:p>
        </w:tc>
      </w:tr>
      <w:tr>
        <w:trPr/>
        <w:tc>
          <w:tcPr>
            <w:tcW w:w="854" w:type="dxa"/>
            <w:tcBorders/>
            <w:shd w:color="auto" w:fill="auto" w:val="clear"/>
          </w:tcPr>
          <w:p>
            <w:pPr>
              <w:pStyle w:val="Normal"/>
              <w:widowControl w:val="false"/>
              <w:numPr>
                <w:ilvl w:val="0"/>
                <w:numId w:val="0"/>
              </w:numPr>
              <w:snapToGrid w:val="false"/>
              <w:spacing w:lineRule="auto" w:line="276" w:before="0" w:after="0"/>
              <w:ind w:left="444" w:hanging="0"/>
              <w:contextualSpacing/>
              <w:jc w:val="center"/>
              <w:rPr>
                <w:rFonts w:ascii="Times New Roman" w:hAnsi="Times New Roman" w:eastAsia="Calibri" w:cs="Helvetica"/>
                <w:b/>
                <w:i w:val="false"/>
                <w:i w:val="false"/>
                <w:iCs w:val="false"/>
                <w:color w:val="000000"/>
              </w:rPr>
            </w:pPr>
            <w:r>
              <w:rPr>
                <w:rFonts w:eastAsia="Calibri" w:cs="Helvetica"/>
                <w:b/>
                <w:i w:val="false"/>
                <w:iCs w:val="false"/>
                <w:color w:val="000000"/>
              </w:rPr>
            </w:r>
          </w:p>
        </w:tc>
        <w:tc>
          <w:tcPr>
            <w:tcW w:w="2700" w:type="dxa"/>
            <w:tcBorders/>
            <w:shd w:color="auto" w:fill="auto" w:val="clear"/>
          </w:tcPr>
          <w:p>
            <w:pPr>
              <w:pStyle w:val="Normal"/>
              <w:widowControl w:val="false"/>
              <w:numPr>
                <w:ilvl w:val="0"/>
                <w:numId w:val="0"/>
              </w:numPr>
              <w:spacing w:lineRule="auto" w:line="276" w:before="0" w:after="0"/>
              <w:ind w:left="444" w:hanging="0"/>
              <w:contextualSpacing/>
              <w:rPr>
                <w:rFonts w:ascii="Times New Roman" w:hAnsi="Times New Roman"/>
                <w:i w:val="false"/>
                <w:i w:val="false"/>
                <w:iCs w:val="false"/>
              </w:rPr>
            </w:pPr>
            <w:r>
              <w:rPr>
                <w:rFonts w:eastAsia="Cambria" w:cs="Cambria"/>
                <w:b/>
                <w:i w:val="false"/>
                <w:iCs w:val="false"/>
                <w:color w:val="000000"/>
              </w:rPr>
              <w:t xml:space="preserve">     </w:t>
            </w:r>
            <w:r>
              <w:rPr>
                <w:rFonts w:eastAsia="Calibri" w:cs="Helvetica"/>
                <w:b/>
                <w:i w:val="false"/>
                <w:iCs w:val="false"/>
                <w:color w:val="000000"/>
              </w:rPr>
              <w:t xml:space="preserve">G </w:t>
            </w:r>
            <w:r>
              <w:rPr>
                <w:rFonts w:eastAsia="Calibri" w:cs="Helvetica"/>
                <w:b/>
                <w:i w:val="false"/>
                <w:iCs w:val="false"/>
                <w:color w:val="000000"/>
                <w:vertAlign w:val="subscript"/>
              </w:rPr>
              <w:t>max.</w:t>
            </w:r>
          </w:p>
        </w:tc>
      </w:tr>
    </w:tbl>
    <w:p>
      <w:pPr>
        <w:pStyle w:val="Normal"/>
        <w:numPr>
          <w:ilvl w:val="0"/>
          <w:numId w:val="0"/>
        </w:numPr>
        <w:tabs>
          <w:tab w:val="clear" w:pos="720"/>
          <w:tab w:val="left" w:pos="360" w:leader="none"/>
        </w:tabs>
        <w:spacing w:lineRule="auto" w:line="276" w:before="0" w:after="0"/>
        <w:ind w:left="0" w:hanging="0"/>
        <w:contextualSpacing/>
        <w:jc w:val="both"/>
        <w:rPr>
          <w:rFonts w:ascii="Times New Roman" w:hAnsi="Times New Roman"/>
        </w:rPr>
      </w:pPr>
      <w:r>
        <w:rPr>
          <w:rFonts w:eastAsia="Calibri" w:cs="Arial"/>
          <w:bCs/>
          <w:color w:val="000000"/>
        </w:rPr>
        <w:t>gdzie:</w:t>
      </w:r>
    </w:p>
    <w:p>
      <w:pPr>
        <w:pStyle w:val="Normal"/>
        <w:numPr>
          <w:ilvl w:val="0"/>
          <w:numId w:val="0"/>
        </w:numPr>
        <w:tabs>
          <w:tab w:val="clear" w:pos="720"/>
          <w:tab w:val="left" w:pos="360" w:leader="none"/>
        </w:tabs>
        <w:spacing w:lineRule="auto" w:line="276" w:before="0" w:after="0"/>
        <w:ind w:left="1153" w:hanging="0"/>
        <w:contextualSpacing/>
        <w:jc w:val="both"/>
        <w:rPr>
          <w:rFonts w:ascii="Times New Roman" w:hAnsi="Times New Roman" w:eastAsia="Calibri" w:cs="Arial"/>
          <w:bCs/>
          <w:color w:val="000000"/>
        </w:rPr>
      </w:pPr>
      <w:r>
        <w:rPr>
          <w:rFonts w:eastAsia="Calibri" w:cs="Arial"/>
          <w:bCs/>
          <w:color w:val="000000"/>
        </w:rPr>
      </w:r>
    </w:p>
    <w:p>
      <w:pPr>
        <w:pStyle w:val="Normal"/>
        <w:numPr>
          <w:ilvl w:val="0"/>
          <w:numId w:val="0"/>
        </w:numPr>
        <w:tabs>
          <w:tab w:val="clear" w:pos="720"/>
          <w:tab w:val="left" w:pos="360" w:leader="none"/>
        </w:tabs>
        <w:spacing w:lineRule="auto" w:line="276" w:before="0" w:after="0"/>
        <w:ind w:left="0" w:hanging="0"/>
        <w:contextualSpacing/>
        <w:jc w:val="both"/>
        <w:rPr>
          <w:rFonts w:ascii="Times New Roman" w:hAnsi="Times New Roman"/>
        </w:rPr>
      </w:pPr>
      <w:r>
        <w:rPr>
          <w:rFonts w:eastAsia="Calibri" w:cs="Arial"/>
          <w:b/>
          <w:bCs/>
          <w:color w:val="000000"/>
          <w:lang w:val="de-DE"/>
        </w:rPr>
        <w:t xml:space="preserve">G </w:t>
        <w:tab/>
      </w:r>
      <w:r>
        <w:rPr>
          <w:rFonts w:eastAsia="Calibri" w:cs="Arial"/>
          <w:bCs/>
          <w:color w:val="000000"/>
        </w:rPr>
        <w:t xml:space="preserve">- </w:t>
        <w:tab/>
        <w:t>wartość punktowa, którą należy wyznaczyć,</w:t>
      </w:r>
    </w:p>
    <w:p>
      <w:pPr>
        <w:pStyle w:val="Normal"/>
        <w:numPr>
          <w:ilvl w:val="0"/>
          <w:numId w:val="0"/>
        </w:numPr>
        <w:tabs>
          <w:tab w:val="clear" w:pos="720"/>
          <w:tab w:val="left" w:pos="360" w:leader="none"/>
        </w:tabs>
        <w:spacing w:lineRule="auto" w:line="276" w:before="0" w:after="0"/>
        <w:ind w:left="0" w:hanging="0"/>
        <w:contextualSpacing/>
        <w:jc w:val="both"/>
        <w:rPr>
          <w:rFonts w:ascii="Times New Roman" w:hAnsi="Times New Roman"/>
        </w:rPr>
      </w:pPr>
      <w:r>
        <w:rPr>
          <w:rFonts w:eastAsia="Calibri" w:cs="Arial"/>
          <w:b/>
          <w:bCs/>
          <w:color w:val="000000"/>
          <w:lang w:val="de-DE"/>
        </w:rPr>
        <w:t xml:space="preserve">G </w:t>
      </w:r>
      <w:r>
        <w:rPr>
          <w:rFonts w:eastAsia="Calibri" w:cs="Arial"/>
          <w:b/>
          <w:bCs/>
          <w:color w:val="000000"/>
          <w:vertAlign w:val="subscript"/>
          <w:lang w:val="de-DE"/>
        </w:rPr>
        <w:t>max.</w:t>
      </w:r>
      <w:r>
        <w:rPr>
          <w:rFonts w:eastAsia="Calibri" w:cs="Arial"/>
          <w:bCs/>
          <w:color w:val="000000"/>
        </w:rPr>
        <w:t xml:space="preserve"> -  najdłuższy oferowany okres gwarancji ( max 60 miesięcy),</w:t>
      </w:r>
    </w:p>
    <w:p>
      <w:pPr>
        <w:pStyle w:val="Normal"/>
        <w:numPr>
          <w:ilvl w:val="0"/>
          <w:numId w:val="0"/>
        </w:numPr>
        <w:tabs>
          <w:tab w:val="clear" w:pos="720"/>
          <w:tab w:val="left" w:pos="360" w:leader="none"/>
        </w:tabs>
        <w:spacing w:lineRule="auto" w:line="276" w:before="0" w:after="0"/>
        <w:ind w:left="0" w:hanging="0"/>
        <w:contextualSpacing/>
        <w:jc w:val="both"/>
        <w:rPr>
          <w:rFonts w:ascii="Times New Roman" w:hAnsi="Times New Roman"/>
        </w:rPr>
      </w:pPr>
      <w:r>
        <w:rPr>
          <w:rFonts w:eastAsia="Calibri" w:cs="Arial"/>
          <w:b/>
          <w:bCs/>
          <w:color w:val="000000"/>
          <w:lang w:val="de-DE"/>
        </w:rPr>
        <w:t>G</w:t>
      </w:r>
      <w:r>
        <w:rPr>
          <w:rFonts w:eastAsia="Calibri" w:cs="Arial"/>
          <w:b/>
          <w:bCs/>
          <w:color w:val="000000"/>
          <w:vertAlign w:val="subscript"/>
          <w:lang w:val="de-DE"/>
        </w:rPr>
        <w:t>o</w:t>
        <w:tab/>
      </w:r>
      <w:r>
        <w:rPr>
          <w:rFonts w:eastAsia="Calibri" w:cs="Arial"/>
          <w:bCs/>
          <w:color w:val="000000"/>
        </w:rPr>
        <w:t xml:space="preserve">- </w:t>
        <w:tab/>
        <w:t>okres gwarancji podany w badanej ofercie.</w:t>
      </w:r>
    </w:p>
    <w:p>
      <w:pPr>
        <w:pStyle w:val="Normal"/>
        <w:numPr>
          <w:ilvl w:val="0"/>
          <w:numId w:val="0"/>
        </w:numPr>
        <w:tabs>
          <w:tab w:val="clear" w:pos="720"/>
          <w:tab w:val="left" w:pos="360" w:leader="none"/>
        </w:tabs>
        <w:spacing w:lineRule="auto" w:line="276" w:before="0" w:after="0"/>
        <w:ind w:left="0" w:hanging="0"/>
        <w:contextualSpacing/>
        <w:jc w:val="both"/>
        <w:rPr>
          <w:rFonts w:ascii="Times New Roman" w:hAnsi="Times New Roman"/>
        </w:rPr>
      </w:pPr>
      <w:r>
        <w:rPr/>
      </w:r>
    </w:p>
    <w:p>
      <w:pPr>
        <w:pStyle w:val="Kolorowecieniowanieakcent31"/>
        <w:numPr>
          <w:ilvl w:val="0"/>
          <w:numId w:val="0"/>
        </w:numPr>
        <w:tabs>
          <w:tab w:val="clear" w:pos="720"/>
          <w:tab w:val="left" w:pos="851" w:leader="none"/>
        </w:tabs>
        <w:spacing w:lineRule="auto" w:line="276" w:before="20" w:after="0"/>
        <w:ind w:left="804" w:hanging="0"/>
        <w:contextualSpacing/>
        <w:jc w:val="center"/>
        <w:rPr>
          <w:rFonts w:ascii="Times New Roman" w:hAnsi="Times New Roman"/>
        </w:rPr>
      </w:pPr>
      <w:r>
        <w:rPr>
          <w:rFonts w:ascii="Times New Roman" w:hAnsi="Times New Roman"/>
          <w:b/>
          <w:bCs/>
          <w:color w:val="000000"/>
          <w:sz w:val="24"/>
          <w:szCs w:val="24"/>
        </w:rPr>
        <w:t>Uwaga:</w:t>
      </w:r>
    </w:p>
    <w:tbl>
      <w:tblPr>
        <w:tblW w:w="9405" w:type="dxa"/>
        <w:jc w:val="left"/>
        <w:tblInd w:w="216" w:type="dxa"/>
        <w:tblLayout w:type="fixed"/>
        <w:tblCellMar>
          <w:top w:w="0" w:type="dxa"/>
          <w:left w:w="108" w:type="dxa"/>
          <w:bottom w:w="0" w:type="dxa"/>
          <w:right w:w="108" w:type="dxa"/>
        </w:tblCellMar>
        <w:tblLook w:firstRow="0" w:noVBand="0" w:lastRow="0" w:firstColumn="0" w:lastColumn="0" w:noHBand="0" w:val="0000"/>
      </w:tblPr>
      <w:tblGrid>
        <w:gridCol w:w="9405"/>
      </w:tblGrid>
      <w:tr>
        <w:trPr/>
        <w:tc>
          <w:tcPr>
            <w:tcW w:w="9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both"/>
              <w:rPr>
                <w:rFonts w:ascii="Times New Roman" w:hAnsi="Times New Roman"/>
              </w:rPr>
            </w:pPr>
            <w:r>
              <w:rPr>
                <w:rFonts w:eastAsia="Calibri" w:cs="Helvetica"/>
                <w:color w:val="000000"/>
              </w:rPr>
              <w:t>Zamawiający określa minimalną oraz maksymalną długość okresu gwarancji,</w:t>
              <w:br/>
              <w:t xml:space="preserve">w przedziale od 24 miesięcy do 60 miesięcy. </w:t>
            </w:r>
            <w:r>
              <w:rPr>
                <w:rFonts w:eastAsia="Calibri" w:cs="Helvetica"/>
                <w:b/>
                <w:color w:val="000000"/>
              </w:rPr>
              <w:t>W przypadku zaoferowania przez Wykonawcę długości gwarancji krótszego niż 24 m-ce, Zamawiający ofertę odrzuci</w:t>
            </w:r>
            <w:r>
              <w:rPr>
                <w:rFonts w:eastAsia="Calibri" w:cs="Helvetica"/>
                <w:color w:val="000000"/>
              </w:rPr>
              <w:t xml:space="preserve">. W przypadku niepodania w ofercie informacji na temat długości gwarancji dla zaoferowanej konstrukcji urządzeń Zamawiający uzna, że Wykonawca zaoferował minimalny dopuszczalny okres gwarancji wynoszący 24 miesiące i zastosuje art. 223 ust. 2 pkt 3) ustawy niezwłocznie zawiadamiając o tym Wykonawcę, którego oferta została poprawiona, a następnie odpowiednio obliczy punktację w tym kryterium. W przypadku braku odpowiedzi Wykonawcy na poprawę w wyznaczonym terminie, uznaje się za wyrażenie zgody na poprawienie omyłki.Wykonawca może zaproponować długość okresu gwarancji dłuższy niż wyznaczony maksymalny 60 miesięcy, jednak w tym przypadku Zamawiający przyjmie do obliczeń wartość 60 m-cy - najdłuższy przyjęty w kryterium oceny ofert „Długość okresu gwarancji na konstrukcję urządzeń”. </w:t>
            </w:r>
            <w:r>
              <w:rPr>
                <w:rFonts w:eastAsia="Calibri" w:cs="Helvetica"/>
                <w:b/>
                <w:color w:val="000000"/>
              </w:rPr>
              <w:t>Wykonawcy oferują długości okresu gwarancji w pełnych miesiącach (w przedziale od 24 do 60 miesięcy).</w:t>
            </w:r>
          </w:p>
        </w:tc>
      </w:tr>
    </w:tbl>
    <w:p>
      <w:pPr>
        <w:pStyle w:val="Listanumerowana21"/>
        <w:numPr>
          <w:ilvl w:val="0"/>
          <w:numId w:val="0"/>
        </w:numPr>
        <w:ind w:left="1153" w:hanging="0"/>
        <w:rPr>
          <w:rFonts w:ascii="Times New Roman" w:hAnsi="Times New Roman" w:cs="Cambria"/>
          <w:color w:val="000000"/>
          <w:sz w:val="24"/>
        </w:rPr>
      </w:pPr>
      <w:r>
        <w:rPr>
          <w:rFonts w:cs="Cambria" w:ascii="Times New Roman" w:hAnsi="Times New Roman"/>
          <w:color w:val="000000"/>
          <w:sz w:val="24"/>
        </w:rPr>
      </w:r>
    </w:p>
    <w:p>
      <w:pPr>
        <w:pStyle w:val="Normal"/>
        <w:spacing w:lineRule="auto" w:line="276"/>
        <w:jc w:val="both"/>
        <w:rPr/>
      </w:pPr>
      <w:r>
        <w:rPr>
          <w:b/>
          <w:bCs/>
        </w:rPr>
        <w:t xml:space="preserve">17.4. </w:t>
      </w:r>
      <w:r>
        <w:rPr/>
        <w:t>Za najkorzystniejszą ofertę zostanie uznana oferta, która przedstawia najkorzystniejszy bilans kryteriów oceny ofert i otrzyma największą ilość punktów (O) obliczoną na podstawie wzoru:</w:t>
      </w:r>
    </w:p>
    <w:p>
      <w:pPr>
        <w:pStyle w:val="Normal"/>
        <w:spacing w:lineRule="auto" w:line="276"/>
        <w:jc w:val="center"/>
        <w:rPr>
          <w:b/>
          <w:bCs/>
        </w:rPr>
      </w:pPr>
      <w:r>
        <w:rPr>
          <w:b/>
          <w:bCs/>
        </w:rPr>
        <w:t xml:space="preserve">O = C + G </w:t>
      </w:r>
    </w:p>
    <w:p>
      <w:pPr>
        <w:pStyle w:val="Normal"/>
        <w:spacing w:lineRule="auto" w:line="276"/>
        <w:jc w:val="both"/>
        <w:rPr/>
      </w:pPr>
      <w:r>
        <w:rPr/>
        <w:t xml:space="preserve">gdzie: </w:t>
      </w:r>
    </w:p>
    <w:p>
      <w:pPr>
        <w:pStyle w:val="Normal"/>
        <w:spacing w:lineRule="auto" w:line="276"/>
        <w:jc w:val="both"/>
        <w:rPr/>
      </w:pPr>
      <w:r>
        <w:rPr>
          <w:b/>
          <w:bCs/>
        </w:rPr>
        <w:t>O</w:t>
      </w:r>
      <w:r>
        <w:rPr/>
        <w:t xml:space="preserve">- łączna ilość punktów oferty ocenianej, </w:t>
      </w:r>
    </w:p>
    <w:p>
      <w:pPr>
        <w:pStyle w:val="Normal"/>
        <w:spacing w:lineRule="auto" w:line="276"/>
        <w:jc w:val="both"/>
        <w:rPr/>
      </w:pPr>
      <w:r>
        <w:rPr>
          <w:b/>
          <w:bCs/>
        </w:rPr>
        <w:t>C</w:t>
      </w:r>
      <w:r>
        <w:rPr/>
        <w:t xml:space="preserve">- liczba punktów uzyskanych w kryterium </w:t>
      </w:r>
      <w:r>
        <w:rPr>
          <w:b/>
          <w:bCs/>
        </w:rPr>
        <w:t>„Cena”,</w:t>
      </w:r>
    </w:p>
    <w:p>
      <w:pPr>
        <w:pStyle w:val="Normal"/>
        <w:spacing w:lineRule="auto" w:line="276"/>
        <w:jc w:val="both"/>
        <w:rPr/>
      </w:pPr>
      <w:r>
        <w:rPr>
          <w:b/>
          <w:bCs/>
        </w:rPr>
        <w:t>G</w:t>
      </w:r>
      <w:r>
        <w:rPr/>
        <w:t xml:space="preserve">- liczba punktów uzyskanych w kryterium </w:t>
      </w:r>
      <w:r>
        <w:rPr>
          <w:b/>
          <w:bCs/>
        </w:rPr>
        <w:t>„Długość okresu gwarancji na konstrukcję urządzeń objętą przedmiotem zamówienia”.</w:t>
      </w:r>
    </w:p>
    <w:p>
      <w:pPr>
        <w:pStyle w:val="Normal"/>
        <w:spacing w:lineRule="auto" w:line="276"/>
        <w:jc w:val="both"/>
        <w:rPr>
          <w:b/>
          <w:bCs/>
        </w:rPr>
      </w:pPr>
      <w:r>
        <w:rPr>
          <w:b/>
          <w:bCs/>
        </w:rPr>
      </w:r>
    </w:p>
    <w:tbl>
      <w:tblPr>
        <w:tblW w:w="907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0"/>
      </w:tblGrid>
      <w:tr>
        <w:trPr/>
        <w:tc>
          <w:tcPr>
            <w:tcW w:w="9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18</w:t>
            </w:r>
          </w:p>
          <w:p>
            <w:pPr>
              <w:pStyle w:val="Normal"/>
              <w:widowControl w:val="false"/>
              <w:spacing w:lineRule="auto" w:line="276"/>
              <w:jc w:val="center"/>
              <w:rPr>
                <w:b/>
                <w:bCs/>
              </w:rPr>
            </w:pPr>
            <w:r>
              <w:rPr>
                <w:b/>
                <w:bCs/>
              </w:rPr>
              <w:t>UDZIELENIE ZAMÓWIENIA</w:t>
            </w:r>
          </w:p>
        </w:tc>
      </w:tr>
    </w:tbl>
    <w:p>
      <w:pPr>
        <w:pStyle w:val="Normal"/>
        <w:spacing w:lineRule="auto" w:line="276"/>
        <w:rPr/>
      </w:pPr>
      <w:r>
        <w:rPr/>
      </w:r>
    </w:p>
    <w:p>
      <w:pPr>
        <w:pStyle w:val="Normal"/>
        <w:spacing w:lineRule="auto" w:line="276"/>
        <w:jc w:val="both"/>
        <w:rPr/>
      </w:pPr>
      <w:r>
        <w:rPr>
          <w:b/>
          <w:bCs/>
        </w:rPr>
        <w:t>18.1.</w:t>
      </w:r>
      <w:r>
        <w:rPr/>
        <w:t xml:space="preserve"> Zamawiający udzieli zamówienia temu Wykonawcy, którego oferta została wybrana jako najkorzystniejsza.</w:t>
      </w:r>
    </w:p>
    <w:p>
      <w:pPr>
        <w:pStyle w:val="Normal"/>
        <w:spacing w:lineRule="auto" w:line="276"/>
        <w:jc w:val="both"/>
        <w:rPr/>
      </w:pPr>
      <w:r>
        <w:rPr>
          <w:b/>
          <w:bCs/>
        </w:rPr>
        <w:t>18.2.</w:t>
      </w:r>
      <w:r>
        <w:rPr/>
        <w:t xml:space="preserve"> Zgodnie z art. </w:t>
      </w:r>
      <w:r>
        <w:rPr>
          <w:lang w:val="pl-PL" w:eastAsia="zh-CN" w:bidi="hi-IN"/>
        </w:rPr>
        <w:t>252 w powiązaniu z art. 307</w:t>
      </w:r>
      <w:r>
        <w:rPr/>
        <w:t xml:space="preserve"> ustawy Pzp, jeżeli termin związania ofertą upłynął przed wyborem najkorzystniejszej oferty, Zamawiający wzywa Wykonawcę, którego oferta otrzymała najwyższą ocenę, do wyrażenia, w wyznaczonym przez Zamawiającego terminie, pisemnej zgody na wybór jego oferty.</w:t>
      </w:r>
    </w:p>
    <w:p>
      <w:pPr>
        <w:pStyle w:val="Normal"/>
        <w:spacing w:lineRule="auto" w:line="276"/>
        <w:jc w:val="both"/>
        <w:rPr/>
      </w:pPr>
      <w:r>
        <w:rPr>
          <w:b/>
          <w:bCs/>
        </w:rPr>
        <w:t xml:space="preserve">18.3. </w:t>
      </w:r>
      <w:r>
        <w:rPr/>
        <w:t>Stosownie do art. 253 ust. 1 ustawy Pzp, Zamawiający niezwłocznie po wyborze najkorzystniejszej oferty informuje równocześnie wykonawców, którzy złożyli oferty, o:</w:t>
      </w:r>
    </w:p>
    <w:p>
      <w:pPr>
        <w:pStyle w:val="Normal"/>
        <w:spacing w:lineRule="auto" w:line="276"/>
        <w:jc w:val="both"/>
        <w:rPr/>
      </w:pPr>
      <w:r>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pPr>
        <w:pStyle w:val="Normal"/>
        <w:spacing w:lineRule="auto" w:line="276"/>
        <w:jc w:val="both"/>
        <w:rPr/>
      </w:pPr>
      <w:r>
        <w:rPr/>
        <w:t>2) wykonawcach, których oferty zostały odrzucone - podając uzasadnienie faktyczne</w:t>
        <w:br/>
        <w:t>i prawne.</w:t>
      </w:r>
    </w:p>
    <w:p>
      <w:pPr>
        <w:pStyle w:val="Normal"/>
        <w:spacing w:lineRule="auto" w:line="276"/>
        <w:jc w:val="both"/>
        <w:rPr/>
      </w:pPr>
      <w:r>
        <w:rPr/>
      </w:r>
    </w:p>
    <w:p>
      <w:pPr>
        <w:pStyle w:val="Normal"/>
        <w:spacing w:lineRule="auto" w:line="276"/>
        <w:jc w:val="both"/>
        <w:rPr/>
      </w:pPr>
      <w:r>
        <w:rPr>
          <w:b/>
          <w:bCs/>
        </w:rPr>
        <w:t>18.4.</w:t>
      </w:r>
      <w:r>
        <w:rPr/>
        <w:t xml:space="preserve">  Zamawiający udostępnia niezwłocznie informacje, o których mowa w pkt 18.3 ppkt 1 na stronie internetowej prowadzonego postępowania.</w:t>
      </w:r>
    </w:p>
    <w:p>
      <w:pPr>
        <w:pStyle w:val="Normal"/>
        <w:spacing w:lineRule="auto" w:line="276"/>
        <w:rPr/>
      </w:pPr>
      <w:r>
        <w:rPr/>
      </w:r>
    </w:p>
    <w:p>
      <w:pPr>
        <w:pStyle w:val="Normal"/>
        <w:spacing w:lineRule="auto" w:line="276"/>
        <w:rPr/>
      </w:pPr>
      <w: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rHeight w:val="1015" w:hRule="atLeast"/>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19</w:t>
            </w:r>
          </w:p>
          <w:p>
            <w:pPr>
              <w:pStyle w:val="Normal"/>
              <w:widowControl w:val="false"/>
              <w:spacing w:lineRule="auto" w:line="276"/>
              <w:jc w:val="center"/>
              <w:rPr>
                <w:b/>
                <w:bCs/>
              </w:rPr>
            </w:pPr>
            <w:r>
              <w:rPr>
                <w:b/>
                <w:bCs/>
              </w:rPr>
              <w:t xml:space="preserve">INFORMACJE O FORMALNOŚCIACH, JAKIE POWINNY </w:t>
              <w:br/>
              <w:t>ZOSTAĆ DOPEŁNIONE PO WYBORZE OFERTY W CELU ZAWARCIA UMOWY</w:t>
            </w:r>
          </w:p>
        </w:tc>
      </w:tr>
    </w:tbl>
    <w:p>
      <w:pPr>
        <w:pStyle w:val="Normal"/>
        <w:spacing w:lineRule="auto" w:line="276"/>
        <w:rPr/>
      </w:pPr>
      <w:r>
        <w:rPr/>
      </w:r>
    </w:p>
    <w:p>
      <w:pPr>
        <w:pStyle w:val="Normal"/>
        <w:widowControl/>
        <w:numPr>
          <w:ilvl w:val="1"/>
          <w:numId w:val="19"/>
        </w:numPr>
        <w:suppressAutoHyphens w:val="true"/>
        <w:bidi w:val="0"/>
        <w:spacing w:lineRule="auto" w:line="276" w:before="0" w:after="0"/>
        <w:ind w:left="0" w:right="0" w:hanging="0"/>
        <w:jc w:val="both"/>
        <w:rPr/>
      </w:pPr>
      <w:r>
        <w:rPr/>
        <w:t>W przypadku, gdy zostanie wybrana jako najkorzystniejsza oferta Wykonawców wspólnie ubiegających się o udzielenie zamówienia, Wykonawca przed podpisaniem umowy na wezwanie Zamawiającego przedłoży umowę regulującą współpracę Wykonawców.</w:t>
      </w:r>
    </w:p>
    <w:p>
      <w:pPr>
        <w:pStyle w:val="Normal"/>
        <w:widowControl/>
        <w:numPr>
          <w:ilvl w:val="1"/>
          <w:numId w:val="19"/>
        </w:numPr>
        <w:suppressAutoHyphens w:val="true"/>
        <w:bidi w:val="0"/>
        <w:spacing w:lineRule="auto" w:line="276" w:before="0" w:after="0"/>
        <w:ind w:left="0" w:right="0" w:hanging="0"/>
        <w:jc w:val="both"/>
        <w:rPr/>
      </w:pPr>
      <w:r>
        <w:rPr/>
        <w:t>Osoby reprezentujące Wykonawcę przy podpisywaniu umowy powinny posiadać ze sobą dokumenty potwierdzające ich umocowanie do reprezentowania Wykonawcy, o ile umocowanie to nie będzie wynikać z dokumentów załączonych do oferty.</w:t>
      </w:r>
    </w:p>
    <w:p>
      <w:pPr>
        <w:pStyle w:val="Normal"/>
        <w:widowControl/>
        <w:numPr>
          <w:ilvl w:val="1"/>
          <w:numId w:val="19"/>
        </w:numPr>
        <w:suppressAutoHyphens w:val="true"/>
        <w:bidi w:val="0"/>
        <w:spacing w:lineRule="auto" w:line="276" w:before="0" w:after="0"/>
        <w:ind w:left="0" w:right="0" w:hanging="0"/>
        <w:jc w:val="both"/>
        <w:rPr/>
      </w:pPr>
      <w:r>
        <w:rPr/>
        <w:t>O terminie złożenia dokumentu, o którym mowa w pkt 19.1. Zamawiający powiadomi Wykonawcę odrębnym pismem.</w:t>
      </w:r>
    </w:p>
    <w:p>
      <w:pPr>
        <w:pStyle w:val="Normal"/>
        <w:widowControl/>
        <w:numPr>
          <w:ilvl w:val="1"/>
          <w:numId w:val="19"/>
        </w:numPr>
        <w:suppressAutoHyphens w:val="true"/>
        <w:bidi w:val="0"/>
        <w:spacing w:lineRule="auto" w:line="276" w:before="0" w:after="0"/>
        <w:ind w:left="0" w:right="0" w:hanging="0"/>
        <w:jc w:val="both"/>
        <w:rPr/>
      </w:pPr>
      <w:r>
        <w:rPr/>
        <w:t xml:space="preserve"> </w:t>
      </w:r>
      <w:r>
        <w:rPr/>
        <w:t>Wykonawca przedłoży Zamawiającemu pełnomocnictwo lub inny dokument potwierdzający umocowanie do reprezentowania Wykonawcy w sytuacji, gdy w imieniu Wykonawcy umowę podpisuje osoba, której umocowanie do jego reprezentowania nie wynika z dokumentów do reprezentowania, o ile umocowanie do podpisania umowy nie będzie wynikać z dokumentów załączonych do oferty.</w:t>
      </w:r>
    </w:p>
    <w:p>
      <w:pPr>
        <w:pStyle w:val="Normal"/>
        <w:widowControl/>
        <w:numPr>
          <w:ilvl w:val="1"/>
          <w:numId w:val="19"/>
        </w:numPr>
        <w:suppressAutoHyphens w:val="true"/>
        <w:bidi w:val="0"/>
        <w:spacing w:lineRule="auto" w:line="276" w:before="0" w:after="0"/>
        <w:ind w:left="0" w:right="0" w:hanging="0"/>
        <w:jc w:val="both"/>
        <w:rPr/>
      </w:pPr>
      <w:r>
        <w:rPr/>
        <w:t xml:space="preserve"> </w:t>
      </w:r>
      <w:r>
        <w:rPr/>
        <w:t>Niedopełnienie obowiązków wskazanych powyżej w terminie wyznaczonym przez Zamawiającego, może zostać uznane przez Zamawiającego za równoznaczne z odmową lub uchylaniem się Wykonawcy od podpisania umowy. W takiej sytuacji Zamawiający zatrzyma wadium wraz z odsetkami na podstawie art. 98 ust. 6 pkt 2) ustawy, a w przypadku wadium wniesionego w formie gwarancji lub poręczenia, o których mowa w art. 97 ust. 7 pkt 2)-4) ustawy, wystąpi odpowiednio do gwaranta lub poręczyciela z żądaniem zapłaty wadium.</w:t>
      </w:r>
    </w:p>
    <w:p>
      <w:pPr>
        <w:pStyle w:val="Normal"/>
        <w:spacing w:lineRule="auto" w:line="276"/>
        <w:rPr/>
      </w:pPr>
      <w:r>
        <w:rPr/>
      </w:r>
    </w:p>
    <w:p>
      <w:pPr>
        <w:pStyle w:val="Normal"/>
        <w:spacing w:lineRule="auto" w:line="276"/>
        <w:rPr/>
      </w:pPr>
      <w: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20</w:t>
            </w:r>
          </w:p>
          <w:p>
            <w:pPr>
              <w:pStyle w:val="Normal"/>
              <w:widowControl w:val="false"/>
              <w:spacing w:lineRule="auto" w:line="276"/>
              <w:jc w:val="center"/>
              <w:rPr>
                <w:b/>
                <w:bCs/>
              </w:rPr>
            </w:pPr>
            <w:r>
              <w:rPr>
                <w:b/>
                <w:bCs/>
              </w:rPr>
              <w:t xml:space="preserve">WYMAGANIA DOTYCZĄCE ZABEZPIECZENIA NALEŻYTEGO </w:t>
              <w:br/>
              <w:t>WYKONANIA UMOWY</w:t>
            </w:r>
          </w:p>
        </w:tc>
      </w:tr>
    </w:tbl>
    <w:p>
      <w:pPr>
        <w:pStyle w:val="Normal"/>
        <w:widowControl/>
        <w:numPr>
          <w:ilvl w:val="0"/>
          <w:numId w:val="0"/>
        </w:numPr>
        <w:suppressAutoHyphens w:val="true"/>
        <w:bidi w:val="0"/>
        <w:spacing w:lineRule="auto" w:line="276" w:before="0" w:after="0"/>
        <w:ind w:left="0" w:right="0" w:hanging="0"/>
        <w:jc w:val="left"/>
        <w:rPr/>
      </w:pPr>
      <w:r>
        <w:rPr/>
      </w:r>
    </w:p>
    <w:p>
      <w:pPr>
        <w:pStyle w:val="Normal"/>
        <w:widowControl/>
        <w:numPr>
          <w:ilvl w:val="0"/>
          <w:numId w:val="0"/>
        </w:numPr>
        <w:suppressAutoHyphens w:val="true"/>
        <w:bidi w:val="0"/>
        <w:spacing w:lineRule="auto" w:line="276" w:before="0" w:after="0"/>
        <w:ind w:left="0" w:right="0" w:hanging="0"/>
        <w:jc w:val="left"/>
        <w:rPr/>
      </w:pPr>
      <w:r>
        <w:rPr/>
      </w:r>
    </w:p>
    <w:p>
      <w:pPr>
        <w:pStyle w:val="Normal"/>
        <w:widowControl/>
        <w:numPr>
          <w:ilvl w:val="1"/>
          <w:numId w:val="20"/>
        </w:numPr>
        <w:suppressAutoHyphens w:val="true"/>
        <w:bidi w:val="0"/>
        <w:spacing w:lineRule="auto" w:line="276" w:before="0" w:after="0"/>
        <w:ind w:left="0" w:right="0" w:hanging="0"/>
        <w:jc w:val="left"/>
        <w:rPr/>
      </w:pPr>
      <w:r>
        <w:rPr/>
        <w:t xml:space="preserve">Zamawiający </w:t>
      </w:r>
      <w:r>
        <w:rPr>
          <w:b/>
          <w:bCs/>
        </w:rPr>
        <w:t>nie żąda</w:t>
      </w:r>
      <w:r>
        <w:rPr/>
        <w:t xml:space="preserve"> wniesienia zabezpieczenia należytego wykonania umowy.</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21</w:t>
            </w:r>
          </w:p>
          <w:p>
            <w:pPr>
              <w:pStyle w:val="Normal"/>
              <w:widowControl w:val="false"/>
              <w:spacing w:lineRule="auto" w:line="276"/>
              <w:jc w:val="center"/>
              <w:rPr>
                <w:b/>
                <w:bCs/>
              </w:rPr>
            </w:pPr>
            <w:r>
              <w:rPr>
                <w:b/>
                <w:bCs/>
              </w:rPr>
              <w:t>POSTANOWIENIA UMOWY</w:t>
            </w:r>
          </w:p>
        </w:tc>
      </w:tr>
    </w:tbl>
    <w:p>
      <w:pPr>
        <w:pStyle w:val="Normal"/>
        <w:spacing w:lineRule="auto" w:line="276"/>
        <w:rPr/>
      </w:pPr>
      <w:r>
        <w:rPr/>
      </w:r>
    </w:p>
    <w:p>
      <w:pPr>
        <w:pStyle w:val="Normal"/>
        <w:widowControl/>
        <w:numPr>
          <w:ilvl w:val="0"/>
          <w:numId w:val="0"/>
        </w:numPr>
        <w:suppressAutoHyphens w:val="true"/>
        <w:bidi w:val="0"/>
        <w:spacing w:lineRule="auto" w:line="276" w:before="0" w:after="0"/>
        <w:ind w:left="0" w:right="0" w:hanging="0"/>
        <w:jc w:val="left"/>
        <w:rPr/>
      </w:pPr>
      <w:r>
        <w:rPr>
          <w:b/>
          <w:bCs/>
        </w:rPr>
        <w:t xml:space="preserve">21.1. </w:t>
      </w:r>
      <w:r>
        <w:rPr/>
        <w:t xml:space="preserve">Projekt/wzór Umowy stanowi Załącznik Nr 2 do SWZ. </w:t>
      </w:r>
    </w:p>
    <w:p>
      <w:pPr>
        <w:pStyle w:val="Normal"/>
        <w:spacing w:lineRule="auto" w:line="276"/>
        <w:rPr/>
      </w:pPr>
      <w:r>
        <w:rPr/>
      </w:r>
    </w:p>
    <w:tbl>
      <w:tblPr>
        <w:tblW w:w="907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9072"/>
      </w:tblGrid>
      <w:tr>
        <w:trPr>
          <w:trHeight w:val="507" w:hRule="atLeast"/>
        </w:trPr>
        <w:tc>
          <w:tcPr>
            <w:tcW w:w="9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pPr>
            <w:r>
              <w:rPr/>
              <w:t>Rozdział 22</w:t>
            </w:r>
          </w:p>
          <w:p>
            <w:pPr>
              <w:pStyle w:val="Normal"/>
              <w:widowControl w:val="false"/>
              <w:spacing w:lineRule="auto" w:line="276"/>
              <w:jc w:val="center"/>
              <w:rPr>
                <w:b/>
                <w:bCs/>
              </w:rPr>
            </w:pPr>
            <w:r>
              <w:rPr>
                <w:b/>
                <w:bCs/>
              </w:rPr>
              <w:t>OCHRONA DANYCH OSOBOWYCH</w:t>
            </w:r>
          </w:p>
        </w:tc>
      </w:tr>
    </w:tbl>
    <w:p>
      <w:pPr>
        <w:pStyle w:val="Normal"/>
        <w:spacing w:lineRule="auto" w:line="276"/>
        <w:rPr/>
      </w:pPr>
      <w:r>
        <w:rPr/>
      </w:r>
    </w:p>
    <w:p>
      <w:pPr>
        <w:pStyle w:val="Normal"/>
        <w:spacing w:lineRule="auto" w:line="276"/>
        <w:jc w:val="both"/>
        <w:rPr/>
      </w:pPr>
      <w:r>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br/>
        <w:t xml:space="preserve">z 04.05.2016, str. 1), dalej „RODO”, Zamawiający informuje, że: </w:t>
      </w:r>
    </w:p>
    <w:p>
      <w:pPr>
        <w:pStyle w:val="Normal"/>
        <w:numPr>
          <w:ilvl w:val="0"/>
          <w:numId w:val="14"/>
        </w:numPr>
        <w:spacing w:lineRule="auto" w:line="276"/>
        <w:jc w:val="both"/>
        <w:rPr/>
      </w:pPr>
      <w:r>
        <w:rPr>
          <w:lang w:eastAsia="pl-PL"/>
        </w:rPr>
        <w:t>Jest administratorem danych osobowych Wykonawcy oraz osób, których dane Wykonawca przekazał w niniejszym postępowaniu</w:t>
      </w:r>
      <w:r>
        <w:rPr/>
        <w:t>;</w:t>
      </w:r>
    </w:p>
    <w:p>
      <w:pPr>
        <w:pStyle w:val="Normal"/>
        <w:numPr>
          <w:ilvl w:val="0"/>
          <w:numId w:val="14"/>
        </w:numPr>
        <w:spacing w:lineRule="auto" w:line="276"/>
        <w:jc w:val="both"/>
        <w:rPr/>
      </w:pPr>
      <w:r>
        <w:rPr>
          <w:lang w:eastAsia="pl-PL"/>
        </w:rPr>
        <w:t xml:space="preserve">dane osobowe Wykonawcy przetwarzane będą na podstawie art. 6 ust. 1 lit. c RODO w celu </w:t>
      </w:r>
      <w:r>
        <w:rPr/>
        <w:t xml:space="preserve">związanym z postępowaniem o udzielenie zamówienia publicznego </w:t>
        <w:br/>
        <w:t xml:space="preserve">na zadanie pn.: WA.271.7.2023.AM </w:t>
      </w:r>
      <w:r>
        <w:rPr>
          <w:lang w:val="pl-PL"/>
        </w:rPr>
        <w:t>„Dostawa i montaż pumptracków modułowych w ramach zadania inwestycyjnego pn. „ Budowa ogólnodostępnych pumptracków modułowych na terenie Szkoły Podstawowej nr 3 we Włodawie”</w:t>
      </w:r>
      <w:r>
        <w:rPr>
          <w:lang w:val="pl-PL" w:eastAsia="ar-SA"/>
        </w:rPr>
        <w:t>”,</w:t>
      </w:r>
      <w:r>
        <w:rPr/>
        <w:t xml:space="preserve"> prowadzonym</w:t>
        <w:br/>
        <w:t>w trybie zamówienia publicznego zgodnie z ustawą Prawo zamówień publicznych – procedura podstawowa;</w:t>
      </w:r>
    </w:p>
    <w:p>
      <w:pPr>
        <w:pStyle w:val="Normal"/>
        <w:numPr>
          <w:ilvl w:val="0"/>
          <w:numId w:val="14"/>
        </w:numPr>
        <w:spacing w:lineRule="auto" w:line="276"/>
        <w:jc w:val="both"/>
        <w:rPr/>
      </w:pPr>
      <w:r>
        <w:rPr>
          <w:lang w:eastAsia="pl-PL"/>
        </w:rPr>
        <w:t xml:space="preserve">odbiorcami danych osobowych Wykonawcy będą osoby lub podmioty, którym udostępniona zostanie dokumentacja postępowania w oparciu o art. 18 oraz art. </w:t>
      </w:r>
      <w:r>
        <w:rPr>
          <w:lang w:val="pl-PL" w:eastAsia="pl-PL" w:bidi="ar-SA"/>
        </w:rPr>
        <w:t>71-75</w:t>
      </w:r>
      <w:r>
        <w:rPr>
          <w:lang w:eastAsia="pl-PL"/>
        </w:rPr>
        <w:t xml:space="preserve"> ustawy z dnia </w:t>
      </w:r>
      <w:r>
        <w:rPr>
          <w:lang w:val="pl-PL" w:eastAsia="pl-PL" w:bidi="ar-SA"/>
        </w:rPr>
        <w:t>11 września 2019</w:t>
      </w:r>
      <w:r>
        <w:rPr>
          <w:lang w:eastAsia="pl-PL"/>
        </w:rPr>
        <w:t xml:space="preserve"> r. – Prawo zamówień publicznych </w:t>
        <w:br/>
        <w:t>(Dz. U. z 2022 r. poz. 1</w:t>
      </w:r>
      <w:r>
        <w:rPr>
          <w:lang w:val="pl-PL" w:eastAsia="pl-PL" w:bidi="ar-SA"/>
        </w:rPr>
        <w:t>710</w:t>
      </w:r>
      <w:r>
        <w:rPr>
          <w:lang w:eastAsia="pl-PL"/>
        </w:rPr>
        <w:t xml:space="preserve">), dalej „ustawa Pzp”;  </w:t>
      </w:r>
    </w:p>
    <w:p>
      <w:pPr>
        <w:pStyle w:val="Normal"/>
        <w:numPr>
          <w:ilvl w:val="0"/>
          <w:numId w:val="14"/>
        </w:numPr>
        <w:spacing w:lineRule="auto" w:line="276"/>
        <w:jc w:val="both"/>
        <w:rPr/>
      </w:pPr>
      <w:r>
        <w:rPr/>
        <w:t>dane osobowe Wykonawcy będą przechowywane, zgodnie z art. 78 ustawy Pzp, przez okres 4 lat od dnia zakończenia postępowania o udzielenie zamówienia, a jeżeli czas trwania umowy przekracza 4 lata, okres przechowywania obejmuje cały czas trwania umowy;</w:t>
      </w:r>
    </w:p>
    <w:p>
      <w:pPr>
        <w:pStyle w:val="Normal"/>
        <w:numPr>
          <w:ilvl w:val="0"/>
          <w:numId w:val="14"/>
        </w:numPr>
        <w:spacing w:lineRule="auto" w:line="276"/>
        <w:jc w:val="both"/>
        <w:rPr/>
      </w:pPr>
      <w:r>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pPr>
        <w:pStyle w:val="Normal"/>
        <w:numPr>
          <w:ilvl w:val="0"/>
          <w:numId w:val="14"/>
        </w:numPr>
        <w:spacing w:lineRule="auto" w:line="276"/>
        <w:jc w:val="both"/>
        <w:rPr/>
      </w:pPr>
      <w:r>
        <w:rPr/>
        <w:t>w odniesieniu do danych osobowych Wykonawcy decyzje nie będą podejmowane</w:t>
        <w:br/>
        <w:t>w sposób zautomatyzowany, stosowanie do art. 22 RODO;</w:t>
      </w:r>
    </w:p>
    <w:p>
      <w:pPr>
        <w:pStyle w:val="Normal"/>
        <w:numPr>
          <w:ilvl w:val="0"/>
          <w:numId w:val="14"/>
        </w:numPr>
        <w:spacing w:lineRule="auto" w:line="276"/>
        <w:jc w:val="both"/>
        <w:rPr/>
      </w:pPr>
      <w:r>
        <w:rPr/>
        <w:t>Wykonawca posiada:</w:t>
      </w:r>
    </w:p>
    <w:p>
      <w:pPr>
        <w:pStyle w:val="Normal"/>
        <w:numPr>
          <w:ilvl w:val="0"/>
          <w:numId w:val="12"/>
        </w:numPr>
        <w:spacing w:lineRule="auto" w:line="276"/>
        <w:jc w:val="both"/>
        <w:rPr/>
      </w:pPr>
      <w:r>
        <w:rPr/>
        <w:t>na podstawie art. 15 RODO prawo dostępu do danych osobowych dotyczących Wykonawcy;</w:t>
      </w:r>
    </w:p>
    <w:p>
      <w:pPr>
        <w:pStyle w:val="Normal"/>
        <w:numPr>
          <w:ilvl w:val="0"/>
          <w:numId w:val="12"/>
        </w:numPr>
        <w:spacing w:lineRule="auto" w:line="276"/>
        <w:rPr/>
      </w:pPr>
      <w:r>
        <w:rPr>
          <w:lang w:eastAsia="pl-PL"/>
        </w:rPr>
        <w:t xml:space="preserve">na podstawie art. 16 RODO prawo do sprostowania danych osobowych, o ile ich zmiana nie skutkuje zmianą </w:t>
      </w:r>
      <w:r>
        <w:rPr/>
        <w:t xml:space="preserve">wyniku postępowania o udzielenie zamówienia </w:t>
        <w:br/>
        <w:t>publicznego ani zmianą postanowień umowy w zakresie niezgodnym z ustawą Pzp oraz nie narusza integralności protokołu oraz jego załączników</w:t>
      </w:r>
      <w:r>
        <w:rPr>
          <w:lang w:eastAsia="pl-PL"/>
        </w:rPr>
        <w:t>;</w:t>
      </w:r>
    </w:p>
    <w:p>
      <w:pPr>
        <w:pStyle w:val="Normal"/>
        <w:numPr>
          <w:ilvl w:val="0"/>
          <w:numId w:val="12"/>
        </w:numPr>
        <w:spacing w:lineRule="auto" w:line="276"/>
        <w:rPr/>
      </w:pPr>
      <w:r>
        <w:rPr/>
        <w:t xml:space="preserve">na podstawie art. 18 RODO prawo żądania od administratora ograniczenia przetwarzania danych osobowych z zastrzeżeniem przypadków, o których mowa w art. 18 ust. 2 RODO;  </w:t>
      </w:r>
    </w:p>
    <w:p>
      <w:pPr>
        <w:pStyle w:val="Normal"/>
        <w:numPr>
          <w:ilvl w:val="0"/>
          <w:numId w:val="12"/>
        </w:numPr>
        <w:spacing w:lineRule="auto" w:line="276"/>
        <w:rPr/>
      </w:pPr>
      <w:r>
        <w:rPr/>
        <w:t>prawo do wniesienia skargi do Prezesa Urzędu Ochrony Danych Osobowych, gdy Wykonawca uzna, że przetwarzanie jego danych osobowych narusza przepisy RODO;</w:t>
      </w:r>
    </w:p>
    <w:p>
      <w:pPr>
        <w:pStyle w:val="Normal"/>
        <w:numPr>
          <w:ilvl w:val="0"/>
          <w:numId w:val="14"/>
        </w:numPr>
        <w:spacing w:lineRule="auto" w:line="276"/>
        <w:rPr/>
      </w:pPr>
      <w:r>
        <w:rPr/>
        <w:t>Wykonawcy nie przysługuje:</w:t>
      </w:r>
    </w:p>
    <w:p>
      <w:pPr>
        <w:pStyle w:val="Normal"/>
        <w:numPr>
          <w:ilvl w:val="0"/>
          <w:numId w:val="13"/>
        </w:numPr>
        <w:spacing w:lineRule="auto" w:line="276"/>
        <w:rPr/>
      </w:pPr>
      <w:r>
        <w:rPr/>
        <w:t>w związku z art. 17 ust. 3 lit. b, d lub e RODO prawo do usunięcia danych osobowych;</w:t>
      </w:r>
    </w:p>
    <w:p>
      <w:pPr>
        <w:pStyle w:val="Normal"/>
        <w:numPr>
          <w:ilvl w:val="0"/>
          <w:numId w:val="13"/>
        </w:numPr>
        <w:spacing w:lineRule="auto" w:line="276"/>
        <w:rPr/>
      </w:pPr>
      <w:r>
        <w:rPr/>
        <w:t>prawo do przenoszenia danych osobowych, o którym mowa w art. 20 RODO;</w:t>
      </w:r>
    </w:p>
    <w:p>
      <w:pPr>
        <w:pStyle w:val="Normal"/>
        <w:numPr>
          <w:ilvl w:val="0"/>
          <w:numId w:val="13"/>
        </w:numPr>
        <w:spacing w:lineRule="auto" w:line="276"/>
        <w:rPr/>
      </w:pPr>
      <w:r>
        <w:rPr/>
        <w:t xml:space="preserve">na podstawie art. 21 RODO prawo sprzeciwu, wobec przetwarzania danych osobowych, gdyż podstawą prawną przetwarzania danych osobowych Wykonawcy jest art. 6 ust. 1 lit. c RODO. </w:t>
      </w:r>
    </w:p>
    <w:p>
      <w:pPr>
        <w:pStyle w:val="Normal"/>
        <w:spacing w:lineRule="auto" w:line="276"/>
        <w:jc w:val="both"/>
        <w:rPr/>
      </w:pPr>
      <w:r>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pPr>
        <w:pStyle w:val="Normal"/>
        <w:spacing w:lineRule="auto" w:line="276"/>
        <w:jc w:val="both"/>
        <w:rPr/>
      </w:pPr>
      <w:r>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pPr>
        <w:pStyle w:val="Normal"/>
        <w:spacing w:lineRule="auto" w:line="276"/>
        <w:jc w:val="both"/>
        <w:rPr/>
      </w:pPr>
      <w:r>
        <w:rPr/>
        <w:t>Wystąpienie z żądaniem, o którym mowa w art. 18 ust. 1 rozporządzenia 2016/679, nie ogranicza przetwarzania danych osobowych do czasu zakończenia postępowania  o udzielenie zamówienia publicznego lub konkursu.</w:t>
      </w:r>
    </w:p>
    <w:p>
      <w:pPr>
        <w:pStyle w:val="Normal"/>
        <w:spacing w:lineRule="auto" w:line="276"/>
        <w:jc w:val="both"/>
        <w:rPr/>
      </w:pPr>
      <w:r>
        <w:rPr/>
        <w:t>W przypadku danych osobowych zamieszczonych przez Zamawiającego w Biuletynie Zamówień Publicznych, prawa, o których mowa w art. 15 i art. 16 rozporządzenia 2016/679, są wykonywane w drodze żądania skierowanego do Zamawiającego.</w:t>
      </w:r>
    </w:p>
    <w:p>
      <w:pPr>
        <w:pStyle w:val="Normal"/>
        <w:spacing w:lineRule="auto" w:line="276"/>
        <w:jc w:val="both"/>
        <w:rPr/>
      </w:pPr>
      <w: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23</w:t>
            </w:r>
          </w:p>
          <w:p>
            <w:pPr>
              <w:pStyle w:val="Normal"/>
              <w:widowControl w:val="false"/>
              <w:spacing w:lineRule="auto" w:line="276"/>
              <w:jc w:val="center"/>
              <w:rPr>
                <w:b/>
                <w:bCs/>
              </w:rPr>
            </w:pPr>
            <w:r>
              <w:rPr>
                <w:b/>
                <w:bCs/>
              </w:rPr>
              <w:t>POUCZENIE O ŚRODKACH OCHRONY PRAWNEJ</w:t>
            </w:r>
          </w:p>
        </w:tc>
      </w:tr>
    </w:tbl>
    <w:p>
      <w:pPr>
        <w:pStyle w:val="Normal"/>
        <w:spacing w:lineRule="auto" w:line="276"/>
        <w:jc w:val="both"/>
        <w:rPr/>
      </w:pPr>
      <w:r>
        <w:rPr/>
      </w:r>
    </w:p>
    <w:p>
      <w:pPr>
        <w:pStyle w:val="Normal"/>
        <w:widowControl/>
        <w:numPr>
          <w:ilvl w:val="1"/>
          <w:numId w:val="21"/>
        </w:numPr>
        <w:suppressAutoHyphens w:val="true"/>
        <w:bidi w:val="0"/>
        <w:spacing w:lineRule="auto" w:line="276" w:before="0" w:after="0"/>
        <w:ind w:left="0" w:right="0" w:hanging="0"/>
        <w:jc w:val="both"/>
        <w:rPr/>
      </w:pPr>
      <w:r>
        <w:rPr/>
        <w:t>Środki ochrony prawnej przewidziane są w dziale IX ustawy.</w:t>
      </w:r>
    </w:p>
    <w:p>
      <w:pPr>
        <w:pStyle w:val="Normal"/>
        <w:widowControl/>
        <w:numPr>
          <w:ilvl w:val="1"/>
          <w:numId w:val="21"/>
        </w:numPr>
        <w:suppressAutoHyphens w:val="true"/>
        <w:bidi w:val="0"/>
        <w:spacing w:lineRule="auto" w:line="276" w:before="0" w:after="0"/>
        <w:ind w:left="0" w:right="0" w:hanging="0"/>
        <w:jc w:val="both"/>
        <w:rPr/>
      </w:pPr>
      <w:r>
        <w:rPr/>
        <w:t>Środkami ochrony prawnej są odwołanie i skarga do sądu.</w:t>
      </w:r>
    </w:p>
    <w:p>
      <w:pPr>
        <w:pStyle w:val="Normal"/>
        <w:widowControl/>
        <w:numPr>
          <w:ilvl w:val="1"/>
          <w:numId w:val="21"/>
        </w:numPr>
        <w:suppressAutoHyphens w:val="true"/>
        <w:bidi w:val="0"/>
        <w:spacing w:lineRule="auto" w:line="276" w:before="0" w:after="0"/>
        <w:ind w:left="0" w:right="0" w:hanging="0"/>
        <w:jc w:val="both"/>
        <w:rPr/>
      </w:pPr>
      <w:r>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w:t>
        <w:br/>
        <w:t>i Średnich Przedsiębiorców.</w:t>
      </w:r>
    </w:p>
    <w:p>
      <w:pPr>
        <w:pStyle w:val="Normal"/>
        <w:widowControl/>
        <w:numPr>
          <w:ilvl w:val="1"/>
          <w:numId w:val="21"/>
        </w:numPr>
        <w:suppressAutoHyphens w:val="true"/>
        <w:bidi w:val="0"/>
        <w:spacing w:lineRule="auto" w:line="276" w:before="0" w:after="0"/>
        <w:ind w:left="0" w:right="0" w:hanging="0"/>
        <w:jc w:val="both"/>
        <w:rPr/>
      </w:pPr>
      <w:r>
        <w:rPr/>
        <w:t>Odwołanie przysługuje na:</w:t>
      </w:r>
    </w:p>
    <w:p>
      <w:pPr>
        <w:pStyle w:val="Normal"/>
        <w:spacing w:lineRule="auto" w:line="276"/>
        <w:jc w:val="both"/>
        <w:rPr/>
      </w:pPr>
      <w:r>
        <w:rPr/>
        <w:t>1) niezgodną z przepisami ustawy czynność zamawiającego, podjętą w postępowaniu</w:t>
        <w:br/>
        <w:t>o udzielenie zamówienia, w tym na projektowane postanowienie umowy;</w:t>
      </w:r>
    </w:p>
    <w:p>
      <w:pPr>
        <w:pStyle w:val="Normal"/>
        <w:spacing w:lineRule="auto" w:line="276"/>
        <w:jc w:val="both"/>
        <w:rPr/>
      </w:pPr>
      <w:r>
        <w:rPr/>
        <w:t>2) zaniechanie czynności w postępowaniu o udzielenie zamówienia, do której zamawiający był obowiązany na podstawie ustawy;</w:t>
      </w:r>
    </w:p>
    <w:p>
      <w:pPr>
        <w:pStyle w:val="Normal"/>
        <w:spacing w:lineRule="auto" w:line="276"/>
        <w:jc w:val="both"/>
        <w:rPr/>
      </w:pPr>
      <w:r>
        <w:rPr/>
        <w:t>3) zaniechanie przeprowadzenia postępowania o udzielenie zamówienia lub zorganizowania konkursu na podstawie ustawy, mimo że zamawiający był do tego obowiązany.</w:t>
      </w:r>
    </w:p>
    <w:p>
      <w:pPr>
        <w:pStyle w:val="Normal"/>
        <w:spacing w:lineRule="auto" w:line="276"/>
        <w:jc w:val="both"/>
        <w:rPr/>
      </w:pPr>
      <w:r>
        <w:rPr>
          <w:b/>
          <w:bCs/>
        </w:rPr>
        <w:t xml:space="preserve">23.5. </w:t>
      </w:r>
      <w:r>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pPr>
        <w:pStyle w:val="Normal"/>
        <w:spacing w:lineRule="auto" w:line="276"/>
        <w:jc w:val="both"/>
        <w:rPr/>
      </w:pPr>
      <w:r>
        <w:rPr>
          <w:b/>
          <w:bCs/>
        </w:rPr>
        <w:t xml:space="preserve">23.6. </w:t>
      </w:r>
      <w:r>
        <w:rPr/>
        <w:t xml:space="preserve">Terminy wnoszenia odwołań </w:t>
      </w:r>
    </w:p>
    <w:p>
      <w:pPr>
        <w:pStyle w:val="Normal"/>
        <w:spacing w:lineRule="auto" w:line="276"/>
        <w:jc w:val="both"/>
        <w:rPr/>
      </w:pPr>
      <w:r>
        <w:rPr/>
        <w:t>1) Odwołanie wnosi się w terminie:</w:t>
      </w:r>
    </w:p>
    <w:p>
      <w:pPr>
        <w:pStyle w:val="Normal"/>
        <w:spacing w:lineRule="auto" w:line="276"/>
        <w:jc w:val="both"/>
        <w:rPr/>
      </w:pPr>
      <w:r>
        <w:rPr/>
        <w:t>a) 5 dni od dnia przekazania informacji o czynności zamawiającego stanowiącej podstawę jego wniesienia, jeżeli informacja została przekazana przy użyciu środków komunikacji elektronicznej,</w:t>
      </w:r>
    </w:p>
    <w:p>
      <w:pPr>
        <w:pStyle w:val="Normal"/>
        <w:spacing w:lineRule="auto" w:line="276"/>
        <w:jc w:val="both"/>
        <w:rPr/>
      </w:pPr>
      <w:r>
        <w:rPr/>
        <w:t>b) 10 dni od dnia przekazania informacji o czynności zamawiającego stanowiącej podstawę jego wniesienia, jeżeli informacja została przekazana w sposób inny niż określony w lit. a.</w:t>
      </w:r>
    </w:p>
    <w:p>
      <w:pPr>
        <w:pStyle w:val="Normal"/>
        <w:spacing w:lineRule="auto" w:line="276"/>
        <w:jc w:val="both"/>
        <w:rPr/>
      </w:pPr>
      <w:r>
        <w:rPr/>
        <w:t>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pPr>
        <w:pStyle w:val="Normal"/>
        <w:spacing w:lineRule="auto" w:line="276"/>
        <w:jc w:val="both"/>
        <w:rPr/>
      </w:pPr>
      <w:r>
        <w:rPr/>
        <w:t>3. 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pPr>
        <w:pStyle w:val="Normal"/>
        <w:spacing w:lineRule="auto" w:line="276"/>
        <w:jc w:val="both"/>
        <w:rPr/>
      </w:pPr>
      <w:r>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pStyle w:val="Normal"/>
        <w:spacing w:lineRule="auto" w:line="276"/>
        <w:jc w:val="both"/>
        <w:rPr/>
      </w:pPr>
      <w:r>
        <w:rPr/>
        <w:t>1) 15 dni od dnia zamieszczenia w Biuletynie Zamówień Publicznych ogłoszenia o wyniku postępowania</w:t>
      </w:r>
    </w:p>
    <w:p>
      <w:pPr>
        <w:pStyle w:val="Normal"/>
        <w:spacing w:lineRule="auto" w:line="276"/>
        <w:jc w:val="both"/>
        <w:rPr/>
      </w:pPr>
      <w:r>
        <w:rPr/>
        <w:t>3) miesiąca od dnia zawarcia umowy, jeżeli zamawiający:</w:t>
      </w:r>
    </w:p>
    <w:p>
      <w:pPr>
        <w:pStyle w:val="Normal"/>
        <w:spacing w:lineRule="auto" w:line="276"/>
        <w:jc w:val="both"/>
        <w:rPr/>
      </w:pPr>
      <w:r>
        <w:rPr/>
        <w:t>a) nie zamieścił w Biuletynie Zamówień Publicznych ogłoszenia o wyniku postępowania albo</w:t>
      </w:r>
    </w:p>
    <w:p>
      <w:pPr>
        <w:pStyle w:val="Normal"/>
        <w:spacing w:lineRule="auto" w:line="276"/>
        <w:jc w:val="both"/>
        <w:rPr/>
      </w:pPr>
      <w:r>
        <w:rPr/>
        <w:t>b) zamieścił w Biuletynie Zamówień Publicznych ogłoszenie o wyniku postępowania, które nie zawiera uzasadnienia udzielenia zamówienia w trybie negocjacji bez ogłoszenia albo zamówienia z wolnej ręki.</w:t>
      </w:r>
    </w:p>
    <w:p>
      <w:pPr>
        <w:pStyle w:val="Normal"/>
        <w:spacing w:lineRule="auto" w:line="276"/>
        <w:jc w:val="both"/>
        <w:rPr/>
      </w:pPr>
      <w:r>
        <w:rPr>
          <w:b/>
          <w:bCs/>
        </w:rPr>
        <w:t xml:space="preserve">23.7. </w:t>
      </w:r>
      <w:r>
        <w:rPr/>
        <w:t>Odwołanie zawiera:</w:t>
      </w:r>
    </w:p>
    <w:p>
      <w:pPr>
        <w:pStyle w:val="Normal"/>
        <w:spacing w:lineRule="auto" w:line="276"/>
        <w:jc w:val="both"/>
        <w:rPr/>
      </w:pPr>
      <w:r>
        <w:rPr/>
        <w:t>1) imię i nazwisko albo nazwę, miejsce zamieszkania albo siedzibę, numer telefonu oraz adres poczty elektronicznej odwołującego oraz imię i nazwisko przedstawiciela (przedstawicieli);</w:t>
      </w:r>
    </w:p>
    <w:p>
      <w:pPr>
        <w:pStyle w:val="Normal"/>
        <w:spacing w:lineRule="auto" w:line="276"/>
        <w:jc w:val="both"/>
        <w:rPr/>
      </w:pPr>
      <w:r>
        <w:rPr/>
        <w:t>2) nazwę i siedzibę zamawiającego, numer telefonu oraz adres poczty elektronicznej zamawiającego;</w:t>
      </w:r>
    </w:p>
    <w:p>
      <w:pPr>
        <w:pStyle w:val="Normal"/>
        <w:spacing w:lineRule="auto" w:line="276"/>
        <w:jc w:val="both"/>
        <w:rPr/>
      </w:pPr>
      <w:r>
        <w:rPr/>
        <w:t>3) numer Powszechnego Elektronicznego Systemu Ewidencji Ludności (PESEL) lub NIP odwołującego będącego osobą fizyczną, jeżeli jest on obowiązany do jego posiadania albo posiada go nie mając takiego obowiązku;</w:t>
      </w:r>
    </w:p>
    <w:p>
      <w:pPr>
        <w:pStyle w:val="Normal"/>
        <w:spacing w:lineRule="auto" w:line="276"/>
        <w:jc w:val="both"/>
        <w:rPr/>
      </w:pPr>
      <w:r>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pPr>
        <w:pStyle w:val="Normal"/>
        <w:spacing w:lineRule="auto" w:line="276"/>
        <w:jc w:val="both"/>
        <w:rPr/>
      </w:pPr>
      <w:r>
        <w:rPr/>
        <w:t>5) określenie przedmiotu zamówienia;</w:t>
      </w:r>
    </w:p>
    <w:p>
      <w:pPr>
        <w:pStyle w:val="Normal"/>
        <w:spacing w:lineRule="auto" w:line="276"/>
        <w:jc w:val="both"/>
        <w:rPr/>
      </w:pPr>
      <w:r>
        <w:rPr/>
        <w:t>6) wskazanie numeru ogłoszenia w przypadku zamieszczenia w Biuletynie Zamówień Publicznych albo publikacji w Dzienniku Urzędowym Unii Europejskiej;</w:t>
      </w:r>
    </w:p>
    <w:p>
      <w:pPr>
        <w:pStyle w:val="Normal"/>
        <w:spacing w:lineRule="auto" w:line="276"/>
        <w:jc w:val="both"/>
        <w:rPr/>
      </w:pPr>
      <w:r>
        <w:rPr/>
        <w:t>7) wskazanie czynności lub zaniechania czynności zamawiającego, której zarzuca się niezgodność z przepisami ustawy, lub wskazanie zaniechania przeprowadzenia postępowania o udzielenie zamówienia lub zorganizowania konkursu na podstawie ustawy;</w:t>
      </w:r>
    </w:p>
    <w:p>
      <w:pPr>
        <w:pStyle w:val="Normal"/>
        <w:spacing w:lineRule="auto" w:line="276"/>
        <w:jc w:val="both"/>
        <w:rPr/>
      </w:pPr>
      <w:r>
        <w:rPr/>
        <w:t>8) zwięzłe przedstawienie zarzutów;</w:t>
      </w:r>
    </w:p>
    <w:p>
      <w:pPr>
        <w:pStyle w:val="Normal"/>
        <w:spacing w:lineRule="auto" w:line="276"/>
        <w:jc w:val="both"/>
        <w:rPr/>
      </w:pPr>
      <w:r>
        <w:rPr/>
        <w:t>9) żądanie co do sposobu rozstrzygnięcia odwołania;</w:t>
      </w:r>
    </w:p>
    <w:p>
      <w:pPr>
        <w:pStyle w:val="Normal"/>
        <w:spacing w:lineRule="auto" w:line="276"/>
        <w:jc w:val="both"/>
        <w:rPr/>
      </w:pPr>
      <w:r>
        <w:rPr/>
        <w:t>10) wskazanie okoliczności faktycznych i prawnych uzasadniających wniesienie odwołania oraz dowodów na poparcie przytoczonych okoliczności;</w:t>
      </w:r>
    </w:p>
    <w:p>
      <w:pPr>
        <w:pStyle w:val="Normal"/>
        <w:spacing w:lineRule="auto" w:line="276"/>
        <w:jc w:val="both"/>
        <w:rPr/>
      </w:pPr>
      <w:r>
        <w:rPr/>
        <w:t>11) podpis odwołującego albo jego przedstawiciela lub przedstawicieli;</w:t>
      </w:r>
    </w:p>
    <w:p>
      <w:pPr>
        <w:pStyle w:val="Normal"/>
        <w:spacing w:lineRule="auto" w:line="276"/>
        <w:jc w:val="both"/>
        <w:rPr/>
      </w:pPr>
      <w:r>
        <w:rPr/>
        <w:t>12) wykaz załączników.</w:t>
      </w:r>
    </w:p>
    <w:p>
      <w:pPr>
        <w:pStyle w:val="Normal"/>
        <w:spacing w:lineRule="auto" w:line="276"/>
        <w:jc w:val="both"/>
        <w:rPr/>
      </w:pPr>
      <w:r>
        <w:rPr/>
        <w:t>Do odwołania dołącza się:</w:t>
      </w:r>
    </w:p>
    <w:p>
      <w:pPr>
        <w:pStyle w:val="Normal"/>
        <w:spacing w:lineRule="auto" w:line="276"/>
        <w:jc w:val="both"/>
        <w:rPr/>
      </w:pPr>
      <w:r>
        <w:rPr/>
        <w:t>1) dowód uiszczenia wpisu od odwołania w wymaganej wysokości;</w:t>
      </w:r>
    </w:p>
    <w:p>
      <w:pPr>
        <w:pStyle w:val="Normal"/>
        <w:spacing w:lineRule="auto" w:line="276"/>
        <w:jc w:val="both"/>
        <w:rPr/>
      </w:pPr>
      <w:r>
        <w:rPr/>
        <w:t>2) dowód przekazania odpowiednio odwołania albo jego kopii zamawiającemu;</w:t>
      </w:r>
    </w:p>
    <w:p>
      <w:pPr>
        <w:pStyle w:val="Normal"/>
        <w:spacing w:lineRule="auto" w:line="276"/>
        <w:jc w:val="both"/>
        <w:rPr/>
      </w:pPr>
      <w:r>
        <w:rPr/>
        <w:t>3) dokument potwierdzający umocowanie do reprezentowania odwołującego.</w:t>
      </w:r>
    </w:p>
    <w:p>
      <w:pPr>
        <w:pStyle w:val="Normal"/>
        <w:spacing w:lineRule="auto" w:line="276"/>
        <w:jc w:val="both"/>
        <w:rPr/>
      </w:pPr>
      <w:r>
        <w:rPr>
          <w:b/>
          <w:bCs/>
        </w:rPr>
        <w:t>23.8.</w:t>
      </w:r>
      <w:r>
        <w:rPr/>
        <w:t xml:space="preserve"> Na orzeczenie Izby stronom oraz uczestnikom postępowania odwoławczego przysługuje skarga do sądu. Skargę wnosi się do Sądu Okręgowego w Warszawie - sądu zamówień publicznych.</w:t>
      </w:r>
    </w:p>
    <w:p>
      <w:pPr>
        <w:pStyle w:val="Normal"/>
        <w:spacing w:lineRule="auto" w:line="276"/>
        <w:rPr/>
      </w:pPr>
      <w: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rHeight w:val="507" w:hRule="atLeast"/>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24</w:t>
            </w:r>
          </w:p>
          <w:p>
            <w:pPr>
              <w:pStyle w:val="Normal"/>
              <w:widowControl w:val="false"/>
              <w:spacing w:lineRule="auto" w:line="276"/>
              <w:jc w:val="center"/>
              <w:rPr>
                <w:b/>
                <w:bCs/>
              </w:rPr>
            </w:pPr>
            <w:r>
              <w:rPr>
                <w:b/>
                <w:bCs/>
              </w:rPr>
              <w:t>KLAUZULA ZATRUDNIENIA</w:t>
            </w:r>
          </w:p>
        </w:tc>
      </w:tr>
    </w:tbl>
    <w:p>
      <w:pPr>
        <w:pStyle w:val="Normal"/>
        <w:spacing w:lineRule="auto" w:line="276"/>
        <w:rPr/>
      </w:pPr>
      <w:r>
        <w:rPr/>
      </w:r>
    </w:p>
    <w:p>
      <w:pPr>
        <w:pStyle w:val="Normal"/>
        <w:spacing w:lineRule="auto" w:line="276"/>
        <w:rPr/>
      </w:pPr>
      <w:r>
        <w:rPr/>
        <w:t xml:space="preserve">Zamawiający </w:t>
      </w:r>
      <w:r>
        <w:rPr>
          <w:b/>
          <w:bCs/>
        </w:rPr>
        <w:t>nie przewiduje</w:t>
      </w:r>
      <w:r>
        <w:rPr/>
        <w:t xml:space="preserve"> wymagań w zakresie zatrudnienia na podstawie stosunku pracy, w okolicznościach o których mowa w art. 95 ustawy.</w:t>
      </w:r>
    </w:p>
    <w:p>
      <w:pPr>
        <w:pStyle w:val="Normal"/>
        <w:spacing w:lineRule="auto" w:line="276"/>
        <w:rPr/>
      </w:pPr>
      <w:r>
        <w:rPr/>
      </w:r>
    </w:p>
    <w:p>
      <w:pPr>
        <w:pStyle w:val="Normal"/>
        <w:spacing w:lineRule="auto" w:line="276"/>
        <w:rPr/>
      </w:pPr>
      <w:r>
        <w:rPr/>
      </w:r>
    </w:p>
    <w:tbl>
      <w:tblPr>
        <w:tblW w:w="907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0"/>
      </w:tblGrid>
      <w:tr>
        <w:trPr>
          <w:trHeight w:val="507" w:hRule="atLeast"/>
        </w:trPr>
        <w:tc>
          <w:tcPr>
            <w:tcW w:w="9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pPr>
            <w:r>
              <w:rPr/>
            </w:r>
          </w:p>
          <w:p>
            <w:pPr>
              <w:pStyle w:val="Normal"/>
              <w:widowControl w:val="false"/>
              <w:spacing w:lineRule="auto" w:line="276"/>
              <w:jc w:val="center"/>
              <w:rPr/>
            </w:pPr>
            <w:r>
              <w:rPr/>
              <w:t>Rozdział 25</w:t>
            </w:r>
          </w:p>
          <w:p>
            <w:pPr>
              <w:pStyle w:val="Normal"/>
              <w:widowControl w:val="false"/>
              <w:spacing w:lineRule="auto" w:line="276"/>
              <w:jc w:val="center"/>
              <w:rPr>
                <w:b/>
                <w:bCs/>
              </w:rPr>
            </w:pPr>
            <w:r>
              <w:rPr>
                <w:b/>
                <w:bCs/>
              </w:rPr>
              <w:t>INFORMACJE DODATKOWE</w:t>
            </w:r>
          </w:p>
        </w:tc>
      </w:tr>
    </w:tbl>
    <w:p>
      <w:pPr>
        <w:pStyle w:val="Normal"/>
        <w:spacing w:lineRule="auto" w:line="276"/>
        <w:rPr/>
      </w:pPr>
      <w:r>
        <w:rPr/>
        <w:t>Zamawiający:</w:t>
      </w:r>
    </w:p>
    <w:p>
      <w:pPr>
        <w:pStyle w:val="Normal"/>
        <w:numPr>
          <w:ilvl w:val="0"/>
          <w:numId w:val="6"/>
        </w:numPr>
        <w:spacing w:lineRule="auto" w:line="276"/>
        <w:rPr/>
      </w:pPr>
      <w:r>
        <w:rPr/>
        <w:t>nie przewiduje możliwości składania ofert wariantowych</w:t>
      </w:r>
    </w:p>
    <w:p>
      <w:pPr>
        <w:pStyle w:val="Normal"/>
        <w:numPr>
          <w:ilvl w:val="0"/>
          <w:numId w:val="6"/>
        </w:numPr>
        <w:spacing w:lineRule="auto" w:line="276"/>
        <w:rPr/>
      </w:pPr>
      <w:r>
        <w:rPr/>
        <w:t>nie przewiduje wymagań wskazanych w art. 96 ust. 2 pkt 2 ustawy</w:t>
      </w:r>
    </w:p>
    <w:p>
      <w:pPr>
        <w:pStyle w:val="Normal"/>
        <w:numPr>
          <w:ilvl w:val="0"/>
          <w:numId w:val="6"/>
        </w:numPr>
        <w:spacing w:lineRule="auto" w:line="276"/>
        <w:rPr/>
      </w:pPr>
      <w:r>
        <w:rPr/>
        <w:t>nie przewiduje wymagań wskazanych w art. 94 ustawy</w:t>
      </w:r>
    </w:p>
    <w:p>
      <w:pPr>
        <w:pStyle w:val="Normal"/>
        <w:numPr>
          <w:ilvl w:val="0"/>
          <w:numId w:val="6"/>
        </w:numPr>
        <w:spacing w:lineRule="auto" w:line="276"/>
        <w:rPr/>
      </w:pPr>
      <w:r>
        <w:rPr/>
        <w:t>nie przewiduje zamówień wskazanych w art. 214 ust. 1 pkt 7 i 8 ustawy</w:t>
      </w:r>
    </w:p>
    <w:p>
      <w:pPr>
        <w:pStyle w:val="Normal"/>
        <w:numPr>
          <w:ilvl w:val="0"/>
          <w:numId w:val="6"/>
        </w:numPr>
        <w:spacing w:lineRule="auto" w:line="276"/>
        <w:rPr/>
      </w:pPr>
      <w:r>
        <w:rPr/>
        <w:t>nie przewiduje odbycia wizji lokalnej</w:t>
      </w:r>
    </w:p>
    <w:p>
      <w:pPr>
        <w:pStyle w:val="Normal"/>
        <w:numPr>
          <w:ilvl w:val="0"/>
          <w:numId w:val="6"/>
        </w:numPr>
        <w:spacing w:lineRule="auto" w:line="276"/>
        <w:rPr/>
      </w:pPr>
      <w:r>
        <w:rPr/>
        <w:t>nie przewiduje rozliczeń w walutach obcych</w:t>
      </w:r>
    </w:p>
    <w:p>
      <w:pPr>
        <w:pStyle w:val="Normal"/>
        <w:numPr>
          <w:ilvl w:val="0"/>
          <w:numId w:val="6"/>
        </w:numPr>
        <w:spacing w:lineRule="auto" w:line="276"/>
        <w:rPr/>
      </w:pPr>
      <w:r>
        <w:rPr/>
        <w:t>nie przewiduje zwrotu kosztów udziału w postępowaniu</w:t>
      </w:r>
    </w:p>
    <w:p>
      <w:pPr>
        <w:pStyle w:val="Normal"/>
        <w:numPr>
          <w:ilvl w:val="0"/>
          <w:numId w:val="6"/>
        </w:numPr>
        <w:spacing w:lineRule="auto" w:line="276"/>
        <w:rPr/>
      </w:pPr>
      <w:r>
        <w:rPr/>
        <w:t>nie zastrzega obowiązku osobistego wykonania przez wykonawcę kluczowych zadań</w:t>
      </w:r>
    </w:p>
    <w:p>
      <w:pPr>
        <w:pStyle w:val="Normal"/>
        <w:numPr>
          <w:ilvl w:val="0"/>
          <w:numId w:val="6"/>
        </w:numPr>
        <w:spacing w:lineRule="auto" w:line="276"/>
        <w:rPr/>
      </w:pPr>
      <w:r>
        <w:rPr/>
        <w:t>nie przewiduje zawarcia umowy ramowej</w:t>
      </w:r>
    </w:p>
    <w:p>
      <w:pPr>
        <w:pStyle w:val="Normal"/>
        <w:numPr>
          <w:ilvl w:val="0"/>
          <w:numId w:val="6"/>
        </w:numPr>
        <w:spacing w:lineRule="auto" w:line="276"/>
        <w:rPr/>
      </w:pPr>
      <w:r>
        <w:rPr/>
        <w:t xml:space="preserve">nie przewiduje wyboru najkorzystniejszej oferty z wykorzystaniem aukcji elektronicznej </w:t>
      </w:r>
    </w:p>
    <w:p>
      <w:pPr>
        <w:pStyle w:val="Normal"/>
        <w:numPr>
          <w:ilvl w:val="0"/>
          <w:numId w:val="6"/>
        </w:numPr>
        <w:spacing w:lineRule="auto" w:line="276"/>
        <w:rPr/>
      </w:pPr>
      <w:r>
        <w:rPr/>
        <w:t xml:space="preserve">nie przewiduje wymogu lub możliwości złożenia oferty w postaci katalogów elektronicznych lub dołączenia do oferty katalogów elektronicznych </w:t>
      </w:r>
    </w:p>
    <w:p>
      <w:pPr>
        <w:pStyle w:val="Normal"/>
        <w:spacing w:lineRule="auto" w:line="276"/>
        <w:rPr/>
      </w:pPr>
      <w:r>
        <w:rPr/>
      </w:r>
    </w:p>
    <w:p>
      <w:pPr>
        <w:pStyle w:val="Normal"/>
        <w:spacing w:lineRule="auto" w:line="276"/>
        <w:rPr/>
      </w:pPr>
      <w: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rHeight w:val="507" w:hRule="atLeast"/>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26</w:t>
            </w:r>
          </w:p>
          <w:p>
            <w:pPr>
              <w:pStyle w:val="Normal"/>
              <w:widowControl w:val="false"/>
              <w:spacing w:lineRule="auto" w:line="276"/>
              <w:jc w:val="center"/>
              <w:rPr>
                <w:b/>
                <w:bCs/>
              </w:rPr>
            </w:pPr>
            <w:r>
              <w:rPr>
                <w:b/>
                <w:bCs/>
              </w:rPr>
              <w:t>ZAŁĄCZNIKI DO SWZ</w:t>
            </w:r>
          </w:p>
        </w:tc>
      </w:tr>
    </w:tbl>
    <w:p>
      <w:pPr>
        <w:pStyle w:val="Normal"/>
        <w:spacing w:lineRule="auto" w:line="276"/>
        <w:rPr/>
      </w:pPr>
      <w:r>
        <w:rPr/>
      </w:r>
    </w:p>
    <w:p>
      <w:pPr>
        <w:pStyle w:val="Normal"/>
        <w:spacing w:lineRule="auto" w:line="276"/>
        <w:rPr/>
      </w:pPr>
      <w:r>
        <w:rPr/>
      </w:r>
    </w:p>
    <w:p>
      <w:pPr>
        <w:pStyle w:val="Normal"/>
        <w:spacing w:lineRule="auto" w:line="276"/>
        <w:rPr/>
      </w:pPr>
      <w:r>
        <w:rPr/>
        <w:t>Integralną częścią SWZ są załączniki:</w:t>
      </w:r>
      <w:bookmarkStart w:id="5" w:name="_Hlk59429758"/>
      <w:bookmarkEnd w:id="5"/>
    </w:p>
    <w:p>
      <w:pPr>
        <w:pStyle w:val="Normal"/>
        <w:spacing w:lineRule="auto" w:line="276"/>
        <w:rPr/>
      </w:pPr>
      <w:r>
        <w:rPr/>
        <w:t xml:space="preserve">Załącznik Nr 1– </w:t>
      </w:r>
      <w:r>
        <w:rPr>
          <w:lang w:val="pl-PL" w:eastAsia="pl-PL" w:bidi="ar-SA"/>
        </w:rPr>
        <w:t>S</w:t>
      </w:r>
      <w:r>
        <w:rPr/>
        <w:t>zczegółowy opis przedmiotu zamówienia.</w:t>
      </w:r>
    </w:p>
    <w:p>
      <w:pPr>
        <w:pStyle w:val="Normal"/>
        <w:spacing w:lineRule="auto" w:line="276"/>
        <w:rPr/>
      </w:pPr>
      <w:r>
        <w:rPr/>
        <w:t>Załącznik Nr 2 –Wzór/projekt umowy.</w:t>
      </w:r>
    </w:p>
    <w:p>
      <w:pPr>
        <w:pStyle w:val="Normal"/>
        <w:spacing w:lineRule="auto" w:line="276"/>
        <w:rPr/>
      </w:pPr>
      <w:r>
        <w:rPr/>
        <w:t>Załącznik Nr 3 – Wzór Formularza ofertowego – wraz z ofertą.</w:t>
      </w:r>
    </w:p>
    <w:p>
      <w:pPr>
        <w:pStyle w:val="Normal"/>
        <w:spacing w:lineRule="auto" w:line="276"/>
        <w:rPr/>
      </w:pPr>
      <w:r>
        <w:rPr/>
        <w:t>Załącznik Nr 4 – Wzór oświadczenia o braku podstaw do wykluczenia – wraz z ofertą.</w:t>
      </w:r>
    </w:p>
    <w:p>
      <w:pPr>
        <w:pStyle w:val="Normal"/>
        <w:spacing w:lineRule="auto" w:line="276"/>
        <w:rPr/>
      </w:pPr>
      <w:r>
        <w:rPr/>
        <w:t xml:space="preserve">Załącznik Nr 5 –Wzór oświadczenia o spełnianiu warunków udziału </w:t>
        <w:br/>
        <w:t>w postępowaniu – wraz z ofertą.</w:t>
      </w:r>
    </w:p>
    <w:p>
      <w:pPr>
        <w:pStyle w:val="Normal"/>
        <w:spacing w:lineRule="auto" w:line="276"/>
        <w:rPr/>
      </w:pPr>
      <w:r>
        <w:rPr/>
        <w:t xml:space="preserve">Załącznik Nr 6 – Wzór </w:t>
      </w:r>
      <w:r>
        <w:rPr>
          <w:lang w:val="pl-PL" w:eastAsia="zh-CN" w:bidi="hi-IN"/>
        </w:rPr>
        <w:t>oświadczenia wykonawców wspólnie ubiegających się o udzielenie zamówienia – jeżeli dotyczy – razem z ofertą.</w:t>
      </w:r>
    </w:p>
    <w:p>
      <w:pPr>
        <w:pStyle w:val="Normal"/>
        <w:spacing w:lineRule="auto" w:line="276"/>
        <w:rPr/>
      </w:pPr>
      <w:r>
        <w:rPr/>
        <w:t xml:space="preserve">Załącznik Nr 7 – </w:t>
      </w:r>
      <w:r>
        <w:rPr>
          <w:lang w:val="pl-PL" w:eastAsia="pl-PL" w:bidi="ar-SA"/>
        </w:rPr>
        <w:t xml:space="preserve">Zobowiązanie podmiotu trzeciego – jeżeli dotyczy - </w:t>
      </w:r>
      <w:r>
        <w:rPr>
          <w:lang w:val="pl-PL" w:eastAsia="zh-CN" w:bidi="hi-IN"/>
        </w:rPr>
        <w:t>razem z ofertą.</w:t>
      </w:r>
    </w:p>
    <w:p>
      <w:pPr>
        <w:pStyle w:val="Normal"/>
        <w:spacing w:lineRule="auto" w:line="276"/>
        <w:rPr/>
      </w:pPr>
      <w:r>
        <w:rPr/>
        <w:t xml:space="preserve">Załącznik Nr 8 – Wzór wykazu </w:t>
      </w:r>
      <w:r>
        <w:rPr>
          <w:lang w:val="pl-PL" w:eastAsia="pl-PL" w:bidi="ar-SA"/>
        </w:rPr>
        <w:t xml:space="preserve">dostaw </w:t>
      </w:r>
      <w:r>
        <w:rPr/>
        <w:t>– składany po otwarciu ofert tylko na wezwanie zamawiającego  zgodnie z art. 274 ust. 1 ustawy Pzp.</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sectPr>
      <w:headerReference w:type="default" r:id="rId40"/>
      <w:headerReference w:type="first" r:id="rId41"/>
      <w:footerReference w:type="default" r:id="rId42"/>
      <w:footerReference w:type="first" r:id="rId43"/>
      <w:type w:val="nextPage"/>
      <w:pgSz w:w="11906" w:h="16838"/>
      <w:pgMar w:left="1417" w:right="1417" w:gutter="0" w:header="327" w:top="1417" w:footer="1261" w:bottom="1417"/>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Times">
    <w:altName w:val="Times New Roman"/>
    <w:charset w:val="ee"/>
    <w:family w:val="roman"/>
    <w:pitch w:val="variable"/>
  </w:font>
  <w:font w:name="Tahoma">
    <w:charset w:val="ee"/>
    <w:family w:val="roman"/>
    <w:pitch w:val="variable"/>
  </w:font>
  <w:font w:name="Courier New">
    <w:charset w:val="ee"/>
    <w:family w:val="roman"/>
    <w:pitch w:val="variable"/>
  </w:font>
  <w:font w:name="Calibri Light">
    <w:charset w:val="ee"/>
    <w:family w:val="roman"/>
    <w:pitch w:val="variable"/>
  </w:font>
  <w:font w:name="Arial Unicode MS">
    <w:charset w:val="ee"/>
    <w:family w:val="roman"/>
    <w:pitch w:val="variable"/>
  </w:font>
  <w:font w:name="Cambria">
    <w:charset w:val="ee"/>
    <w:family w:val="roman"/>
    <w:pitch w:val="variable"/>
  </w:font>
  <w:font w:name="OpenSymbol">
    <w:altName w:val="Arial Unicode MS"/>
    <w:charset w:val="ee"/>
    <w:family w:val="roman"/>
    <w:pitch w:val="variable"/>
  </w:font>
  <w:font w:name="Symbol">
    <w:charset w:val="ee"/>
    <w:family w:val="roman"/>
    <w:pitch w:val="variable"/>
  </w:font>
  <w:font w:name="Wingdings">
    <w:charset w:val="ee"/>
    <w:family w:val="roman"/>
    <w:pitch w:val="variable"/>
  </w:font>
  <w:font w:name="Liberation Sans">
    <w:altName w:val="Arial"/>
    <w:charset w:val="ee"/>
    <w:family w:val="roman"/>
    <w:pitch w:val="variable"/>
  </w:font>
  <w:font w:name="Univers-PL">
    <w:charset w:val="ee"/>
    <w:family w:val="roman"/>
    <w:pitch w:val="variable"/>
  </w:font>
  <w:font w:name="Optima">
    <w:charset w:val="ee"/>
    <w:family w:val="roman"/>
    <w:pitch w:val="variable"/>
  </w:font>
  <w:font w:name="Helvetica">
    <w:altName w:val="Arial"/>
    <w:charset w:val="ee"/>
    <w:family w:val="roman"/>
    <w:pitch w:val="variable"/>
  </w:font>
  <w:font w:name="Helvetica Neue">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rFonts w:ascii="Cambria" w:hAnsi="Cambria"/>
        <w:b/>
        <w:sz w:val="20"/>
        <w:bdr w:val="single" w:sz="4" w:space="0" w:color="000000"/>
      </w:rPr>
    </w:pPr>
    <w:r>
      <w:rPr>
        <w:rFonts w:ascii="Cambria" w:hAnsi="Cambria"/>
        <w:sz w:val="20"/>
        <w:bdr w:val="single" w:sz="4" w:space="0" w:color="000000"/>
      </w:rPr>
      <w:tab/>
      <w:t>Specyfikacja Warunków Zamówienia</w:t>
      <w:tab/>
      <w:t xml:space="preserve">Strona </w:t>
    </w:r>
    <w:r>
      <w:rPr>
        <w:rFonts w:ascii="Cambria" w:hAnsi="Cambria"/>
        <w:b/>
        <w:sz w:val="20"/>
        <w:bdr w:val="single" w:sz="4" w:space="0" w:color="000000"/>
      </w:rPr>
      <w:fldChar w:fldCharType="begin"/>
    </w:r>
    <w:r>
      <w:rPr>
        <w:sz w:val="20"/>
        <w:b/>
        <w:bdr w:val="single" w:sz="4" w:space="0" w:color="000000"/>
        <w:rFonts w:ascii="Cambria" w:hAnsi="Cambria"/>
      </w:rPr>
      <w:instrText xml:space="preserve"> PAGE </w:instrText>
    </w:r>
    <w:r>
      <w:rPr>
        <w:sz w:val="20"/>
        <w:b/>
        <w:bdr w:val="single" w:sz="4" w:space="0" w:color="000000"/>
        <w:rFonts w:ascii="Cambria" w:hAnsi="Cambria"/>
      </w:rPr>
      <w:fldChar w:fldCharType="separate"/>
    </w:r>
    <w:r>
      <w:rPr>
        <w:sz w:val="20"/>
        <w:b/>
        <w:bdr w:val="single" w:sz="4" w:space="0" w:color="000000"/>
        <w:rFonts w:ascii="Cambria" w:hAnsi="Cambria"/>
      </w:rPr>
      <w:t>1</w:t>
    </w:r>
    <w:r>
      <w:rPr>
        <w:sz w:val="20"/>
        <w:b/>
        <w:bdr w:val="single" w:sz="4" w:space="0" w:color="000000"/>
        <w:rFonts w:ascii="Cambria" w:hAnsi="Cambria"/>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sz w:val="20"/>
        <w:b/>
        <w:bdr w:val="single" w:sz="4" w:space="0" w:color="000000"/>
        <w:rFonts w:ascii="Cambria" w:hAnsi="Cambria"/>
      </w:rPr>
      <w:instrText xml:space="preserve"> NUMPAGES </w:instrText>
    </w:r>
    <w:r>
      <w:rPr>
        <w:sz w:val="20"/>
        <w:b/>
        <w:bdr w:val="single" w:sz="4" w:space="0" w:color="000000"/>
        <w:rFonts w:ascii="Cambria" w:hAnsi="Cambria"/>
      </w:rPr>
      <w:fldChar w:fldCharType="separate"/>
    </w:r>
    <w:r>
      <w:rPr>
        <w:sz w:val="20"/>
        <w:b/>
        <w:bdr w:val="single" w:sz="4" w:space="0" w:color="000000"/>
        <w:rFonts w:ascii="Cambria" w:hAnsi="Cambria"/>
      </w:rPr>
      <w:t>34</w:t>
    </w:r>
    <w:r>
      <w:rPr>
        <w:sz w:val="20"/>
        <w:b/>
        <w:bdr w:val="single" w:sz="4" w:space="0" w:color="000000"/>
        <w:rFonts w:ascii="Cambria" w:hAnsi="Cambria"/>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rFonts w:ascii="Cambria" w:hAnsi="Cambria"/>
        <w:b/>
        <w:sz w:val="20"/>
        <w:bdr w:val="single" w:sz="4" w:space="0" w:color="000000"/>
      </w:rPr>
    </w:pPr>
    <w:r>
      <w:rPr>
        <w:rFonts w:ascii="Cambria" w:hAnsi="Cambria"/>
        <w:sz w:val="20"/>
        <w:bdr w:val="single" w:sz="4" w:space="0" w:color="000000"/>
      </w:rPr>
      <w:tab/>
      <w:t>Specyfikacja Warunków Zamówienia (SWZ)</w:t>
      <w:tab/>
      <w:t xml:space="preserve">Strona </w:t>
    </w:r>
    <w:r>
      <w:rPr>
        <w:rFonts w:ascii="Cambria" w:hAnsi="Cambria"/>
        <w:b/>
        <w:sz w:val="20"/>
        <w:bdr w:val="single" w:sz="4" w:space="0" w:color="000000"/>
      </w:rPr>
      <w:fldChar w:fldCharType="begin"/>
    </w:r>
    <w:r>
      <w:rPr>
        <w:sz w:val="20"/>
        <w:b/>
        <w:bdr w:val="single" w:sz="4" w:space="0" w:color="000000"/>
        <w:rFonts w:ascii="Cambria" w:hAnsi="Cambria"/>
      </w:rPr>
      <w:instrText xml:space="preserve"> PAGE </w:instrText>
    </w:r>
    <w:r>
      <w:rPr>
        <w:sz w:val="20"/>
        <w:b/>
        <w:bdr w:val="single" w:sz="4" w:space="0" w:color="000000"/>
        <w:rFonts w:ascii="Cambria" w:hAnsi="Cambria"/>
      </w:rPr>
      <w:fldChar w:fldCharType="separate"/>
    </w:r>
    <w:r>
      <w:rPr>
        <w:sz w:val="20"/>
        <w:b/>
        <w:bdr w:val="single" w:sz="4" w:space="0" w:color="000000"/>
        <w:rFonts w:ascii="Cambria" w:hAnsi="Cambria"/>
      </w:rPr>
      <w:t>34</w:t>
    </w:r>
    <w:r>
      <w:rPr>
        <w:sz w:val="20"/>
        <w:b/>
        <w:bdr w:val="single" w:sz="4" w:space="0" w:color="000000"/>
        <w:rFonts w:ascii="Cambria" w:hAnsi="Cambria"/>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sz w:val="20"/>
        <w:b/>
        <w:bdr w:val="single" w:sz="4" w:space="0" w:color="000000"/>
        <w:rFonts w:ascii="Cambria" w:hAnsi="Cambria"/>
      </w:rPr>
      <w:instrText xml:space="preserve"> NUMPAGES </w:instrText>
    </w:r>
    <w:r>
      <w:rPr>
        <w:sz w:val="20"/>
        <w:b/>
        <w:bdr w:val="single" w:sz="4" w:space="0" w:color="000000"/>
        <w:rFonts w:ascii="Cambria" w:hAnsi="Cambria"/>
      </w:rPr>
      <w:fldChar w:fldCharType="separate"/>
    </w:r>
    <w:r>
      <w:rPr>
        <w:sz w:val="20"/>
        <w:b/>
        <w:bdr w:val="single" w:sz="4" w:space="0" w:color="000000"/>
        <w:rFonts w:ascii="Cambria" w:hAnsi="Cambria"/>
      </w:rPr>
      <w:t>34</w:t>
    </w:r>
    <w:r>
      <w:rPr>
        <w:sz w:val="20"/>
        <w:b/>
        <w:bdr w:val="single" w:sz="4" w:space="0" w:color="000000"/>
        <w:rFonts w:ascii="Cambria" w:hAnsi="Cambria"/>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widowControl w:val="false"/>
      <w:spacing w:lineRule="auto" w:line="276" w:before="0" w:after="0"/>
      <w:jc w:val="both"/>
      <w:rPr/>
    </w:pPr>
    <w:r>
      <w:rPr/>
    </w:r>
  </w:p>
  <w:p>
    <w:pPr>
      <w:pStyle w:val="Normal"/>
      <w:widowControl w:val="false"/>
      <w:spacing w:lineRule="auto" w:line="276" w:before="0" w:after="0"/>
      <w:jc w:val="right"/>
      <w:rPr/>
    </w:pPr>
    <w:r>
      <w:rPr/>
      <w:drawing>
        <wp:inline distT="0" distB="0" distL="0" distR="0">
          <wp:extent cx="5734050" cy="742950"/>
          <wp:effectExtent l="0" t="0" r="0" b="0"/>
          <wp:docPr id="1" name="Obraz 1" descr="Obraz zawierający tekst,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nak&#10;&#10;Opis wygenerowany automatycznie"/>
                  <pic:cNvPicPr>
                    <a:picLocks noChangeAspect="1" noChangeArrowheads="1"/>
                  </pic:cNvPicPr>
                </pic:nvPicPr>
                <pic:blipFill>
                  <a:blip r:embed="rId1"/>
                  <a:stretch>
                    <a:fillRect/>
                  </a:stretch>
                </pic:blipFill>
                <pic:spPr bwMode="auto">
                  <a:xfrm>
                    <a:off x="0" y="0"/>
                    <a:ext cx="5734050" cy="742950"/>
                  </a:xfrm>
                  <a:prstGeom prst="rect">
                    <a:avLst/>
                  </a:prstGeom>
                </pic:spPr>
              </pic:pic>
            </a:graphicData>
          </a:graphic>
        </wp:inline>
      </w:drawing>
    </w:r>
    <w:r>
      <w:rPr>
        <w:rFonts w:ascii="Cambria" w:hAnsi="Cambria"/>
        <w:bCs/>
        <w:color w:val="000000"/>
        <w:kern w:val="0"/>
        <w:sz w:val="17"/>
        <w:szCs w:val="17"/>
        <w:lang w:bidi="ar-SA"/>
      </w:rPr>
      <w:t xml:space="preserve">  </w:t>
    </w:r>
  </w:p>
  <w:p>
    <w:pPr>
      <w:pStyle w:val="Gwka"/>
      <w:widowControl w:val="false"/>
      <w:spacing w:lineRule="auto" w:line="276" w:before="0" w:after="0"/>
      <w:jc w:val="both"/>
      <w:rPr>
        <w:rFonts w:ascii="Cambria" w:hAnsi="Cambria"/>
        <w:bCs/>
        <w:color w:val="000000"/>
        <w:sz w:val="17"/>
        <w:szCs w:val="17"/>
      </w:rPr>
    </w:pPr>
    <w:r>
      <w:rPr>
        <w:rFonts w:ascii="Cambria" w:hAnsi="Cambria"/>
        <w:bCs/>
        <w:color w:val="000000"/>
        <w:sz w:val="17"/>
        <w:szCs w:val="17"/>
      </w:rPr>
    </w:r>
  </w:p>
  <w:p>
    <w:pPr>
      <w:pStyle w:val="Gwka"/>
      <w:widowControl w:val="false"/>
      <w:spacing w:lineRule="auto" w:line="276" w:before="0" w:after="0"/>
      <w:jc w:val="center"/>
      <w:rPr>
        <w:rFonts w:ascii="Times New Roman" w:hAnsi="Times New Roman"/>
        <w:sz w:val="18"/>
        <w:szCs w:val="18"/>
      </w:rPr>
    </w:pPr>
    <w:r>
      <w:rPr>
        <w:bCs/>
        <w:color w:val="000000"/>
        <w:kern w:val="0"/>
        <w:sz w:val="18"/>
        <w:szCs w:val="18"/>
        <w:lang w:bidi="ar-SA"/>
      </w:rPr>
      <w:t>Postępowanie o udzielenie zamówienia publicznego prowadzone w trybie podstawowym:</w:t>
    </w:r>
  </w:p>
  <w:p>
    <w:pPr>
      <w:pStyle w:val="Gwka"/>
      <w:widowControl w:val="false"/>
      <w:spacing w:lineRule="auto" w:line="276" w:before="0" w:after="0"/>
      <w:jc w:val="center"/>
      <w:rPr>
        <w:rFonts w:ascii="Times New Roman" w:hAnsi="Times New Roman"/>
        <w:sz w:val="18"/>
        <w:szCs w:val="18"/>
      </w:rPr>
    </w:pPr>
    <w:r>
      <w:rPr>
        <w:sz w:val="18"/>
        <w:szCs w:val="18"/>
      </w:rPr>
      <w:t>„</w:t>
    </w:r>
    <w:r>
      <w:rPr>
        <w:sz w:val="18"/>
        <w:szCs w:val="18"/>
      </w:rPr>
      <w:t>Dostawa i montaż pumptracków modułowych w ramach zadania inwestycyjnego pn. „ Budowa ogólnodostępnych pumptracków modułowych na terenie Szkoły Podstawowej nr 3 we Włodawie”, Projekt współfinansowany jest w ramach Poddziałania 19.2 „Wsparcie na wdrażanie operacji w ramach strategii rozwoju lokalnego kierowanego przez społeczność” Programu Rozwoju Obszarów Wiejskich na lata 2014-2020</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widowControl w:val="false"/>
      <w:spacing w:lineRule="auto" w:line="276" w:before="0" w:after="0"/>
      <w:jc w:val="right"/>
      <w:rPr>
        <w:rFonts w:ascii="Cambria" w:hAnsi="Cambria"/>
        <w:bCs/>
        <w:color w:val="000000"/>
        <w:kern w:val="0"/>
        <w:sz w:val="17"/>
        <w:szCs w:val="17"/>
        <w:lang w:bidi="ar-SA"/>
      </w:rPr>
    </w:pPr>
    <w:r>
      <w:rPr>
        <w:rFonts w:ascii="Cambria" w:hAnsi="Cambria"/>
        <w:bCs/>
        <w:color w:val="000000"/>
        <w:kern w:val="0"/>
        <w:sz w:val="17"/>
        <w:szCs w:val="17"/>
        <w:lang w:bidi="ar-SA"/>
      </w:rPr>
    </w:r>
  </w:p>
  <w:p>
    <w:pPr>
      <w:pStyle w:val="Gwka"/>
      <w:widowControl w:val="false"/>
      <w:spacing w:lineRule="auto" w:line="276" w:before="0" w:after="0"/>
      <w:jc w:val="center"/>
      <w:rPr>
        <w:rFonts w:ascii="Cambria" w:hAnsi="Cambria"/>
        <w:bCs/>
        <w:color w:val="000000"/>
        <w:sz w:val="17"/>
        <w:szCs w:val="17"/>
      </w:rPr>
    </w:pPr>
    <w:r>
      <w:rPr>
        <w:rFonts w:ascii="Cambria" w:hAnsi="Cambria"/>
        <w:bCs/>
        <w:color w:val="000000"/>
        <w:sz w:val="17"/>
        <w:szCs w:val="17"/>
      </w:rPr>
    </w:r>
  </w:p>
  <w:p>
    <w:pPr>
      <w:pStyle w:val="Normal"/>
      <w:widowControl w:val="false"/>
      <w:tabs>
        <w:tab w:val="clear" w:pos="720"/>
        <w:tab w:val="center" w:pos="7655" w:leader="none"/>
        <w:tab w:val="right" w:pos="9072" w:leader="none"/>
      </w:tabs>
      <w:spacing w:lineRule="auto" w:line="240" w:before="0" w:after="0"/>
      <w:jc w:val="center"/>
      <w:rPr>
        <w:rFonts w:ascii="Calibri" w:hAnsi="Calibri" w:eastAsia="Ubuntu" w:cs="Calibri"/>
        <w:i/>
        <w:i/>
        <w:sz w:val="20"/>
        <w:szCs w:val="20"/>
      </w:rPr>
    </w:pPr>
    <w:r>
      <w:rPr>
        <w:rFonts w:eastAsia="Ubuntu" w:cs="Calibri" w:ascii="Calibri" w:hAnsi="Calibri"/>
        <w:i/>
        <w:sz w:val="20"/>
        <w:szCs w:val="2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Fonts w:cs="Times New Roman"/>
      </w:rPr>
    </w:lvl>
    <w:lvl w:ilvl="1">
      <w:start w:val="1"/>
      <w:numFmt w:val="decimal"/>
      <w:lvlText w:val="%1.%2."/>
      <w:lvlJc w:val="left"/>
      <w:pPr>
        <w:tabs>
          <w:tab w:val="num" w:pos="0"/>
        </w:tabs>
        <w:ind w:left="432" w:hanging="432"/>
      </w:pPr>
      <w:rPr>
        <w:sz w:val="24"/>
        <w:i w:val="false"/>
        <w:b/>
        <w:szCs w:val="24"/>
        <w:rFonts w:ascii="Cambria" w:hAnsi="Cambria" w:cs="Arial"/>
        <w:color w:val="auto"/>
      </w:rPr>
    </w:lvl>
    <w:lvl w:ilvl="2">
      <w:start w:val="1"/>
      <w:numFmt w:val="decimal"/>
      <w:lvlText w:val="%3)"/>
      <w:lvlJc w:val="left"/>
      <w:pPr>
        <w:tabs>
          <w:tab w:val="num" w:pos="0"/>
        </w:tabs>
        <w:ind w:left="2773" w:hanging="504"/>
      </w:pPr>
      <w:rPr>
        <w:sz w:val="24"/>
        <w:b/>
        <w:szCs w:val="24"/>
        <w:rFonts w:ascii="Cambria" w:hAnsi="Cambria" w:cs="Arial"/>
      </w:rPr>
    </w:lvl>
    <w:lvl w:ilvl="3">
      <w:start w:val="1"/>
      <w:numFmt w:val="decimal"/>
      <w:lvlText w:val="%1.%2.%3.%4."/>
      <w:lvlJc w:val="left"/>
      <w:pPr>
        <w:tabs>
          <w:tab w:val="num" w:pos="0"/>
        </w:tabs>
        <w:ind w:left="1728" w:hanging="648"/>
      </w:pPr>
      <w:rPr>
        <w:b w:val="false"/>
        <w:rFonts w:cs="Times New Roman"/>
      </w:rPr>
    </w:lvl>
    <w:lvl w:ilvl="4">
      <w:start w:val="1"/>
      <w:numFmt w:val="decimal"/>
      <w:lvlText w:val="%1.%2.%3.%4.%5."/>
      <w:lvlJc w:val="left"/>
      <w:pPr>
        <w:tabs>
          <w:tab w:val="num" w:pos="0"/>
        </w:tabs>
        <w:ind w:left="2232" w:hanging="792"/>
      </w:pPr>
      <w:rPr>
        <w:b/>
        <w:rFonts w:cs="Times New Roman"/>
      </w:rPr>
    </w:lvl>
    <w:lvl w:ilvl="5">
      <w:start w:val="1"/>
      <w:numFmt w:val="decimal"/>
      <w:lvlText w:val="%1.%2.%3.%4.%5.%6."/>
      <w:lvlJc w:val="left"/>
      <w:pPr>
        <w:tabs>
          <w:tab w:val="num" w:pos="0"/>
        </w:tabs>
        <w:ind w:left="2736" w:hanging="936"/>
      </w:pPr>
      <w:rPr>
        <w:b/>
        <w:rFonts w:cs="Times New Roman"/>
      </w:rPr>
    </w:lvl>
    <w:lvl w:ilvl="6">
      <w:start w:val="1"/>
      <w:numFmt w:val="decimal"/>
      <w:lvlText w:val="%1.%2.%3.%4.%5.%6.%7."/>
      <w:lvlJc w:val="left"/>
      <w:pPr>
        <w:tabs>
          <w:tab w:val="num" w:pos="0"/>
        </w:tabs>
        <w:ind w:left="3240" w:hanging="1080"/>
      </w:pPr>
      <w:rPr>
        <w:b/>
        <w:rFonts w:cs="Times New Roman"/>
      </w:rPr>
    </w:lvl>
    <w:lvl w:ilvl="7">
      <w:start w:val="1"/>
      <w:numFmt w:val="decimal"/>
      <w:lvlText w:val="%1.%2.%3.%4.%5.%6.%7.%8."/>
      <w:lvlJc w:val="left"/>
      <w:pPr>
        <w:tabs>
          <w:tab w:val="num" w:pos="0"/>
        </w:tabs>
        <w:ind w:left="3744" w:hanging="1224"/>
      </w:pPr>
      <w:rPr>
        <w:b/>
        <w:rFonts w:cs="Times New Roman"/>
      </w:rPr>
    </w:lvl>
    <w:lvl w:ilvl="8">
      <w:start w:val="1"/>
      <w:numFmt w:val="decimal"/>
      <w:lvlText w:val="%1.%2.%3.%4.%5.%6.%7.%8.%9."/>
      <w:lvlJc w:val="left"/>
      <w:pPr>
        <w:tabs>
          <w:tab w:val="num" w:pos="0"/>
        </w:tabs>
        <w:ind w:left="4320" w:hanging="1440"/>
      </w:pPr>
      <w:rPr>
        <w:b/>
        <w:rFonts w:cs="Times New Roman"/>
      </w:rPr>
    </w:lvl>
  </w:abstractNum>
  <w:abstractNum w:abstractNumId="2">
    <w:lvl w:ilvl="0">
      <w:start w:val="11"/>
      <w:numFmt w:val="decimal"/>
      <w:lvlText w:val="%1."/>
      <w:lvlJc w:val="left"/>
      <w:pPr>
        <w:tabs>
          <w:tab w:val="num" w:pos="0"/>
        </w:tabs>
        <w:ind w:left="360" w:hanging="360"/>
      </w:pPr>
      <w:rPr>
        <w:sz w:val="10"/>
        <w:b/>
        <w:rFonts w:ascii="Cambria" w:hAnsi="Cambria" w:cs="Times New Roman"/>
      </w:rPr>
    </w:lvl>
    <w:lvl w:ilvl="1">
      <w:start w:val="1"/>
      <w:numFmt w:val="decimal"/>
      <w:lvlText w:val="%1.%2."/>
      <w:lvlJc w:val="left"/>
      <w:pPr>
        <w:tabs>
          <w:tab w:val="num" w:pos="0"/>
        </w:tabs>
        <w:ind w:left="360" w:hanging="360"/>
      </w:pPr>
      <w:rPr>
        <w:sz w:val="10"/>
        <w:b/>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lvl w:ilvl="0">
      <w:start w:val="1"/>
      <w:numFmt w:val="decimal"/>
      <w:lvlText w:val="%1)"/>
      <w:lvlJc w:val="left"/>
      <w:pPr>
        <w:tabs>
          <w:tab w:val="num" w:pos="0"/>
        </w:tabs>
        <w:ind w:left="1060" w:hanging="360"/>
      </w:pPr>
      <w:rPr>
        <w:b w:val="false"/>
        <w:rFonts w:cs="Times New Roman"/>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4">
    <w:lvl w:ilvl="0">
      <w:start w:val="1"/>
      <w:numFmt w:val="decimal"/>
      <w:lvlText w:val="%1)"/>
      <w:lvlJc w:val="left"/>
      <w:pPr>
        <w:tabs>
          <w:tab w:val="num" w:pos="0"/>
        </w:tabs>
        <w:ind w:left="1060" w:hanging="360"/>
      </w:pPr>
      <w:rPr>
        <w:b/>
        <w:rFonts w:cs="Times New Roman"/>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5">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6">
    <w:lvl w:ilvl="0">
      <w:start w:val="1"/>
      <w:numFmt w:val="lowerLetter"/>
      <w:lvlText w:val="%1)"/>
      <w:lvlJc w:val="left"/>
      <w:pPr>
        <w:tabs>
          <w:tab w:val="num" w:pos="0"/>
        </w:tabs>
        <w:ind w:left="720" w:hanging="360"/>
      </w:pPr>
      <w:rPr>
        <w:rFonts w:ascii="Cambria" w:hAnsi="Cambria" w:eastAsia="Times New Roman" w:cs="Helvetic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i w:val="false"/>
        <w:b/>
        <w:rFonts w:cs="Times New Roman"/>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b/>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sz w:val="24"/>
        <w:b/>
        <w:szCs w:val="24"/>
        <w:rFonts w:cs="Times New Roman"/>
      </w:rPr>
    </w:lvl>
    <w:lvl w:ilvl="2">
      <w:start w:val="1"/>
      <w:numFmt w:val="decimal"/>
      <w:lvlText w:val="%1.%2.%3."/>
      <w:lvlJc w:val="left"/>
      <w:pPr>
        <w:tabs>
          <w:tab w:val="num" w:pos="0"/>
        </w:tabs>
        <w:ind w:left="720" w:hanging="720"/>
      </w:pPr>
      <w:rPr>
        <w:b w:val="false"/>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lvl w:ilvl="0">
      <w:start w:val="10"/>
      <w:numFmt w:val="decimal"/>
      <w:lvlText w:val="%1."/>
      <w:lvlJc w:val="left"/>
      <w:pPr>
        <w:tabs>
          <w:tab w:val="num" w:pos="0"/>
        </w:tabs>
        <w:ind w:left="495" w:hanging="495"/>
      </w:pPr>
      <w:r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rPr/>
    </w:lvl>
    <w:lvl w:ilvl="3">
      <w:start w:val="1"/>
      <w:numFmt w:val="decimal"/>
      <w:lvlText w:val="%1.%2.%3.%4."/>
      <w:lvlJc w:val="left"/>
      <w:pPr>
        <w:tabs>
          <w:tab w:val="num" w:pos="0"/>
        </w:tabs>
        <w:ind w:left="3240" w:hanging="1080"/>
      </w:pPr>
      <w:rPr/>
    </w:lvl>
    <w:lvl w:ilvl="4">
      <w:start w:val="1"/>
      <w:numFmt w:val="decimal"/>
      <w:lvlText w:val="%1.%2.%3.%4.%5."/>
      <w:lvlJc w:val="left"/>
      <w:pPr>
        <w:tabs>
          <w:tab w:val="num" w:pos="0"/>
        </w:tabs>
        <w:ind w:left="3960" w:hanging="1080"/>
      </w:pPr>
      <w:rPr/>
    </w:lvl>
    <w:lvl w:ilvl="5">
      <w:start w:val="1"/>
      <w:numFmt w:val="decimal"/>
      <w:lvlText w:val="%1.%2.%3.%4.%5.%6."/>
      <w:lvlJc w:val="left"/>
      <w:pPr>
        <w:tabs>
          <w:tab w:val="num" w:pos="0"/>
        </w:tabs>
        <w:ind w:left="5040" w:hanging="1440"/>
      </w:pPr>
      <w:rPr/>
    </w:lvl>
    <w:lvl w:ilvl="6">
      <w:start w:val="1"/>
      <w:numFmt w:val="decimal"/>
      <w:lvlText w:val="%1.%2.%3.%4.%5.%6.%7."/>
      <w:lvlJc w:val="left"/>
      <w:pPr>
        <w:tabs>
          <w:tab w:val="num" w:pos="0"/>
        </w:tabs>
        <w:ind w:left="5760" w:hanging="1440"/>
      </w:pPr>
      <w:rPr/>
    </w:lvl>
    <w:lvl w:ilvl="7">
      <w:start w:val="1"/>
      <w:numFmt w:val="decimal"/>
      <w:lvlText w:val="%1.%2.%3.%4.%5.%6.%7.%8."/>
      <w:lvlJc w:val="left"/>
      <w:pPr>
        <w:tabs>
          <w:tab w:val="num" w:pos="0"/>
        </w:tabs>
        <w:ind w:left="6840" w:hanging="1800"/>
      </w:pPr>
      <w:rPr/>
    </w:lvl>
    <w:lvl w:ilvl="8">
      <w:start w:val="1"/>
      <w:numFmt w:val="decimal"/>
      <w:lvlText w:val="%1.%2.%3.%4.%5.%6.%7.%8.%9."/>
      <w:lvlJc w:val="left"/>
      <w:pPr>
        <w:tabs>
          <w:tab w:val="num" w:pos="0"/>
        </w:tabs>
        <w:ind w:left="7560" w:hanging="1800"/>
      </w:pPr>
      <w:rPr/>
    </w:lvl>
  </w:abstractNum>
  <w:abstractNum w:abstractNumId="11">
    <w:lvl w:ilvl="0">
      <w:start w:val="16"/>
      <w:numFmt w:val="decimal"/>
      <w:lvlText w:val="%1."/>
      <w:lvlJc w:val="left"/>
      <w:pPr>
        <w:tabs>
          <w:tab w:val="num" w:pos="0"/>
        </w:tabs>
        <w:ind w:left="495" w:hanging="495"/>
      </w:pPr>
      <w:rPr/>
    </w:lvl>
    <w:lvl w:ilvl="1">
      <w:start w:val="1"/>
      <w:numFmt w:val="decimal"/>
      <w:lvlText w:val="%1.%2."/>
      <w:lvlJc w:val="left"/>
      <w:pPr>
        <w:tabs>
          <w:tab w:val="num" w:pos="0"/>
        </w:tabs>
        <w:ind w:left="720" w:hanging="720"/>
      </w:pPr>
      <w:rPr>
        <w:sz w:val="24"/>
        <w:b/>
        <w:szCs w:val="24"/>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12">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3">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4">
    <w:lvl w:ilvl="0">
      <w:start w:val="1"/>
      <w:numFmt w:val="decimal"/>
      <w:lvlText w:val="%1)"/>
      <w:lvlJc w:val="left"/>
      <w:pPr>
        <w:tabs>
          <w:tab w:val="num" w:pos="0"/>
        </w:tabs>
        <w:ind w:left="786" w:hanging="360"/>
      </w:pPr>
      <w:rPr>
        <w:i w:val="false"/>
        <w:color w:val="auto"/>
      </w:rPr>
    </w:lvl>
    <w:lvl w:ilvl="1">
      <w:start w:val="1"/>
      <w:numFmt w:val="lowerLetter"/>
      <w:lvlText w:val="%2."/>
      <w:lvlJc w:val="left"/>
      <w:pPr>
        <w:tabs>
          <w:tab w:val="num" w:pos="0"/>
        </w:tabs>
        <w:ind w:left="1506" w:hanging="360"/>
      </w:pPr>
      <w:rPr/>
    </w:lvl>
    <w:lvl w:ilvl="2">
      <w:start w:val="1"/>
      <w:numFmt w:val="lowerRoman"/>
      <w:lvlText w:val="%3."/>
      <w:lvlJc w:val="right"/>
      <w:pPr>
        <w:tabs>
          <w:tab w:val="num" w:pos="0"/>
        </w:tabs>
        <w:ind w:left="2226" w:hanging="180"/>
      </w:pPr>
      <w:rPr/>
    </w:lvl>
    <w:lvl w:ilvl="3">
      <w:start w:val="1"/>
      <w:numFmt w:val="decimal"/>
      <w:lvlText w:val="%4."/>
      <w:lvlJc w:val="left"/>
      <w:pPr>
        <w:tabs>
          <w:tab w:val="num" w:pos="0"/>
        </w:tabs>
        <w:ind w:left="2946" w:hanging="360"/>
      </w:pPr>
      <w:rPr/>
    </w:lvl>
    <w:lvl w:ilvl="4">
      <w:start w:val="1"/>
      <w:numFmt w:val="lowerLetter"/>
      <w:lvlText w:val="%5."/>
      <w:lvlJc w:val="left"/>
      <w:pPr>
        <w:tabs>
          <w:tab w:val="num" w:pos="0"/>
        </w:tabs>
        <w:ind w:left="3666" w:hanging="360"/>
      </w:pPr>
      <w:rPr/>
    </w:lvl>
    <w:lvl w:ilvl="5">
      <w:start w:val="1"/>
      <w:numFmt w:val="lowerRoman"/>
      <w:lvlText w:val="%6."/>
      <w:lvlJc w:val="right"/>
      <w:pPr>
        <w:tabs>
          <w:tab w:val="num" w:pos="0"/>
        </w:tabs>
        <w:ind w:left="4386" w:hanging="180"/>
      </w:pPr>
      <w:rPr/>
    </w:lvl>
    <w:lvl w:ilvl="6">
      <w:start w:val="1"/>
      <w:numFmt w:val="decimal"/>
      <w:lvlText w:val="%7."/>
      <w:lvlJc w:val="left"/>
      <w:pPr>
        <w:tabs>
          <w:tab w:val="num" w:pos="0"/>
        </w:tabs>
        <w:ind w:left="5106" w:hanging="360"/>
      </w:pPr>
      <w:rPr/>
    </w:lvl>
    <w:lvl w:ilvl="7">
      <w:start w:val="1"/>
      <w:numFmt w:val="lowerLetter"/>
      <w:lvlText w:val="%8."/>
      <w:lvlJc w:val="left"/>
      <w:pPr>
        <w:tabs>
          <w:tab w:val="num" w:pos="0"/>
        </w:tabs>
        <w:ind w:left="5826" w:hanging="360"/>
      </w:pPr>
      <w:rPr/>
    </w:lvl>
    <w:lvl w:ilvl="8">
      <w:start w:val="1"/>
      <w:numFmt w:val="lowerRoman"/>
      <w:lvlText w:val="%9."/>
      <w:lvlJc w:val="right"/>
      <w:pPr>
        <w:tabs>
          <w:tab w:val="num" w:pos="0"/>
        </w:tabs>
        <w:ind w:left="6546" w:hanging="180"/>
      </w:pPr>
      <w:rPr/>
    </w:lvl>
  </w:abstractNum>
  <w:abstractNum w:abstractNumId="1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8"/>
      <w:numFmt w:val="decimal"/>
      <w:lvlText w:val="%1"/>
      <w:lvlJc w:val="left"/>
      <w:pPr>
        <w:tabs>
          <w:tab w:val="num" w:pos="0"/>
        </w:tabs>
        <w:ind w:left="492" w:hanging="492"/>
      </w:pPr>
      <w:rPr>
        <w:rFonts w:cs="Times New Roman"/>
        <w:color w:val="000000"/>
      </w:rPr>
    </w:lvl>
    <w:lvl w:ilvl="1">
      <w:start w:val="1"/>
      <w:numFmt w:val="decimal"/>
      <w:lvlText w:val="%1.%2"/>
      <w:lvlJc w:val="left"/>
      <w:pPr>
        <w:tabs>
          <w:tab w:val="num" w:pos="0"/>
        </w:tabs>
        <w:ind w:left="846" w:hanging="492"/>
      </w:pPr>
      <w:rPr>
        <w:rFonts w:cs="Times New Roman"/>
        <w:color w:val="000000"/>
      </w:rPr>
    </w:lvl>
    <w:lvl w:ilvl="2">
      <w:start w:val="1"/>
      <w:numFmt w:val="decimal"/>
      <w:lvlText w:val="%1.%2.%3"/>
      <w:lvlJc w:val="left"/>
      <w:pPr>
        <w:tabs>
          <w:tab w:val="num" w:pos="0"/>
        </w:tabs>
        <w:ind w:left="1428" w:hanging="720"/>
      </w:pPr>
      <w:rPr>
        <w:b/>
        <w:bCs/>
        <w:rFonts w:cs="Times New Roman"/>
        <w:color w:val="000000"/>
      </w:rPr>
    </w:lvl>
    <w:lvl w:ilvl="3">
      <w:start w:val="1"/>
      <w:numFmt w:val="decimal"/>
      <w:lvlText w:val="%1.%2.%3.%4"/>
      <w:lvlJc w:val="left"/>
      <w:pPr>
        <w:tabs>
          <w:tab w:val="num" w:pos="0"/>
        </w:tabs>
        <w:ind w:left="2142" w:hanging="1080"/>
      </w:pPr>
      <w:rPr>
        <w:rFonts w:cs="Times New Roman"/>
        <w:color w:val="000000"/>
      </w:rPr>
    </w:lvl>
    <w:lvl w:ilvl="4">
      <w:start w:val="1"/>
      <w:numFmt w:val="decimal"/>
      <w:lvlText w:val="%1.%2.%3.%4.%5"/>
      <w:lvlJc w:val="left"/>
      <w:pPr>
        <w:tabs>
          <w:tab w:val="num" w:pos="0"/>
        </w:tabs>
        <w:ind w:left="2496" w:hanging="1080"/>
      </w:pPr>
      <w:rPr>
        <w:rFonts w:cs="Times New Roman"/>
        <w:color w:val="000000"/>
      </w:rPr>
    </w:lvl>
    <w:lvl w:ilvl="5">
      <w:start w:val="1"/>
      <w:numFmt w:val="decimal"/>
      <w:lvlText w:val="%1.%2.%3.%4.%5.%6"/>
      <w:lvlJc w:val="left"/>
      <w:pPr>
        <w:tabs>
          <w:tab w:val="num" w:pos="0"/>
        </w:tabs>
        <w:ind w:left="3210" w:hanging="1440"/>
      </w:pPr>
      <w:rPr>
        <w:rFonts w:cs="Times New Roman"/>
        <w:color w:val="000000"/>
      </w:rPr>
    </w:lvl>
    <w:lvl w:ilvl="6">
      <w:start w:val="1"/>
      <w:numFmt w:val="decimal"/>
      <w:lvlText w:val="%1.%2.%3.%4.%5.%6.%7"/>
      <w:lvlJc w:val="left"/>
      <w:pPr>
        <w:tabs>
          <w:tab w:val="num" w:pos="0"/>
        </w:tabs>
        <w:ind w:left="3564" w:hanging="1440"/>
      </w:pPr>
      <w:rPr>
        <w:rFonts w:cs="Times New Roman"/>
        <w:color w:val="000000"/>
      </w:rPr>
    </w:lvl>
    <w:lvl w:ilvl="7">
      <w:start w:val="1"/>
      <w:numFmt w:val="decimal"/>
      <w:lvlText w:val="%1.%2.%3.%4.%5.%6.%7.%8"/>
      <w:lvlJc w:val="left"/>
      <w:pPr>
        <w:tabs>
          <w:tab w:val="num" w:pos="0"/>
        </w:tabs>
        <w:ind w:left="4278" w:hanging="1800"/>
      </w:pPr>
      <w:rPr>
        <w:rFonts w:cs="Times New Roman"/>
        <w:color w:val="000000"/>
      </w:rPr>
    </w:lvl>
    <w:lvl w:ilvl="8">
      <w:start w:val="1"/>
      <w:numFmt w:val="decimal"/>
      <w:lvlText w:val="%1.%2.%3.%4.%5.%6.%7.%8.%9"/>
      <w:lvlJc w:val="left"/>
      <w:pPr>
        <w:tabs>
          <w:tab w:val="num" w:pos="0"/>
        </w:tabs>
        <w:ind w:left="4632" w:hanging="1800"/>
      </w:pPr>
      <w:rPr>
        <w:rFonts w:cs="Times New Roman"/>
        <w:color w:val="000000"/>
      </w:rPr>
    </w:lvl>
  </w:abstractNum>
  <w:abstractNum w:abstractNumId="17">
    <w:lvl w:ilvl="0">
      <w:start w:val="1"/>
      <w:numFmt w:val="lowerLetter"/>
      <w:lvlText w:val="%1)"/>
      <w:lvlJc w:val="left"/>
      <w:pPr>
        <w:tabs>
          <w:tab w:val="num" w:pos="0"/>
        </w:tabs>
        <w:ind w:left="1353" w:hanging="360"/>
      </w:pPr>
      <w:rPr/>
    </w:lvl>
    <w:lvl w:ilvl="1">
      <w:start w:val="1"/>
      <w:numFmt w:val="lowerLetter"/>
      <w:lvlText w:val="%2."/>
      <w:lvlJc w:val="left"/>
      <w:pPr>
        <w:tabs>
          <w:tab w:val="num" w:pos="0"/>
        </w:tabs>
        <w:ind w:left="2073" w:hanging="360"/>
      </w:pPr>
      <w:rPr/>
    </w:lvl>
    <w:lvl w:ilvl="2">
      <w:start w:val="1"/>
      <w:numFmt w:val="lowerRoman"/>
      <w:lvlText w:val="%3."/>
      <w:lvlJc w:val="right"/>
      <w:pPr>
        <w:tabs>
          <w:tab w:val="num" w:pos="0"/>
        </w:tabs>
        <w:ind w:left="2793" w:hanging="180"/>
      </w:pPr>
      <w:rPr/>
    </w:lvl>
    <w:lvl w:ilvl="3">
      <w:start w:val="1"/>
      <w:numFmt w:val="decimal"/>
      <w:lvlText w:val="%4."/>
      <w:lvlJc w:val="left"/>
      <w:pPr>
        <w:tabs>
          <w:tab w:val="num" w:pos="0"/>
        </w:tabs>
        <w:ind w:left="3513" w:hanging="360"/>
      </w:pPr>
      <w:rPr/>
    </w:lvl>
    <w:lvl w:ilvl="4">
      <w:start w:val="1"/>
      <w:numFmt w:val="lowerLetter"/>
      <w:lvlText w:val="%5."/>
      <w:lvlJc w:val="left"/>
      <w:pPr>
        <w:tabs>
          <w:tab w:val="num" w:pos="0"/>
        </w:tabs>
        <w:ind w:left="4233" w:hanging="360"/>
      </w:pPr>
      <w:rPr/>
    </w:lvl>
    <w:lvl w:ilvl="5">
      <w:start w:val="1"/>
      <w:numFmt w:val="lowerRoman"/>
      <w:lvlText w:val="%6."/>
      <w:lvlJc w:val="right"/>
      <w:pPr>
        <w:tabs>
          <w:tab w:val="num" w:pos="0"/>
        </w:tabs>
        <w:ind w:left="4953" w:hanging="180"/>
      </w:pPr>
      <w:rPr/>
    </w:lvl>
    <w:lvl w:ilvl="6">
      <w:start w:val="1"/>
      <w:numFmt w:val="decimal"/>
      <w:lvlText w:val="%7."/>
      <w:lvlJc w:val="left"/>
      <w:pPr>
        <w:tabs>
          <w:tab w:val="num" w:pos="0"/>
        </w:tabs>
        <w:ind w:left="5673" w:hanging="360"/>
      </w:pPr>
      <w:rPr/>
    </w:lvl>
    <w:lvl w:ilvl="7">
      <w:start w:val="1"/>
      <w:numFmt w:val="lowerLetter"/>
      <w:lvlText w:val="%8."/>
      <w:lvlJc w:val="left"/>
      <w:pPr>
        <w:tabs>
          <w:tab w:val="num" w:pos="0"/>
        </w:tabs>
        <w:ind w:left="6393" w:hanging="360"/>
      </w:pPr>
      <w:rPr/>
    </w:lvl>
    <w:lvl w:ilvl="8">
      <w:start w:val="1"/>
      <w:numFmt w:val="lowerRoman"/>
      <w:lvlText w:val="%9."/>
      <w:lvlJc w:val="right"/>
      <w:pPr>
        <w:tabs>
          <w:tab w:val="num" w:pos="0"/>
        </w:tabs>
        <w:ind w:left="7113" w:hanging="180"/>
      </w:pPr>
      <w:rPr/>
    </w:lvl>
  </w:abstractNum>
  <w:abstractNum w:abstractNumId="18">
    <w:lvl w:ilvl="0">
      <w:start w:val="17"/>
      <w:numFmt w:val="decimal"/>
      <w:lvlText w:val="%1"/>
      <w:lvlJc w:val="left"/>
      <w:pPr>
        <w:tabs>
          <w:tab w:val="num" w:pos="0"/>
        </w:tabs>
        <w:ind w:left="444" w:hanging="444"/>
      </w:pPr>
      <w:r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rPr/>
    </w:lvl>
    <w:lvl w:ilvl="3">
      <w:start w:val="1"/>
      <w:numFmt w:val="decimal"/>
      <w:lvlText w:val="%1.%2.%3.%4"/>
      <w:lvlJc w:val="left"/>
      <w:pPr>
        <w:tabs>
          <w:tab w:val="num" w:pos="0"/>
        </w:tabs>
        <w:ind w:left="2355" w:hanging="1080"/>
      </w:pPr>
      <w:rPr/>
    </w:lvl>
    <w:lvl w:ilvl="4">
      <w:start w:val="1"/>
      <w:numFmt w:val="decimal"/>
      <w:lvlText w:val="%1.%2.%3.%4.%5"/>
      <w:lvlJc w:val="left"/>
      <w:pPr>
        <w:tabs>
          <w:tab w:val="num" w:pos="0"/>
        </w:tabs>
        <w:ind w:left="2780" w:hanging="1080"/>
      </w:pPr>
      <w:rPr/>
    </w:lvl>
    <w:lvl w:ilvl="5">
      <w:start w:val="1"/>
      <w:numFmt w:val="decimal"/>
      <w:lvlText w:val="%1.%2.%3.%4.%5.%6"/>
      <w:lvlJc w:val="left"/>
      <w:pPr>
        <w:tabs>
          <w:tab w:val="num" w:pos="0"/>
        </w:tabs>
        <w:ind w:left="3565" w:hanging="1440"/>
      </w:pPr>
      <w:rPr/>
    </w:lvl>
    <w:lvl w:ilvl="6">
      <w:start w:val="1"/>
      <w:numFmt w:val="decimal"/>
      <w:lvlText w:val="%1.%2.%3.%4.%5.%6.%7"/>
      <w:lvlJc w:val="left"/>
      <w:pPr>
        <w:tabs>
          <w:tab w:val="num" w:pos="0"/>
        </w:tabs>
        <w:ind w:left="3990" w:hanging="1440"/>
      </w:pPr>
      <w:rPr/>
    </w:lvl>
    <w:lvl w:ilvl="7">
      <w:start w:val="1"/>
      <w:numFmt w:val="decimal"/>
      <w:lvlText w:val="%1.%2.%3.%4.%5.%6.%7.%8"/>
      <w:lvlJc w:val="left"/>
      <w:pPr>
        <w:tabs>
          <w:tab w:val="num" w:pos="0"/>
        </w:tabs>
        <w:ind w:left="4775" w:hanging="1800"/>
      </w:pPr>
      <w:rPr/>
    </w:lvl>
    <w:lvl w:ilvl="8">
      <w:start w:val="1"/>
      <w:numFmt w:val="decimal"/>
      <w:lvlText w:val="%1.%2.%3.%4.%5.%6.%7.%8.%9"/>
      <w:lvlJc w:val="left"/>
      <w:pPr>
        <w:tabs>
          <w:tab w:val="num" w:pos="0"/>
        </w:tabs>
        <w:ind w:left="5200" w:hanging="1800"/>
      </w:pPr>
      <w:rPr/>
    </w:lvl>
  </w:abstractNum>
  <w:abstractNum w:abstractNumId="19">
    <w:lvl w:ilvl="0">
      <w:start w:val="19"/>
      <w:numFmt w:val="decimal"/>
      <w:lvlText w:val="%1"/>
      <w:lvlJc w:val="left"/>
      <w:pPr>
        <w:tabs>
          <w:tab w:val="num" w:pos="0"/>
        </w:tabs>
        <w:ind w:left="444" w:hanging="444"/>
      </w:pPr>
      <w:r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20">
    <w:lvl w:ilvl="0">
      <w:start w:val="20"/>
      <w:numFmt w:val="decimal"/>
      <w:lvlText w:val="%1"/>
      <w:lvlJc w:val="left"/>
      <w:pPr>
        <w:tabs>
          <w:tab w:val="num" w:pos="0"/>
        </w:tabs>
        <w:ind w:left="444" w:hanging="444"/>
      </w:pPr>
      <w:rPr/>
    </w:lvl>
    <w:lvl w:ilvl="1">
      <w:start w:val="1"/>
      <w:numFmt w:val="decimal"/>
      <w:lvlText w:val="%1.%2"/>
      <w:lvlJc w:val="left"/>
      <w:pPr>
        <w:tabs>
          <w:tab w:val="num" w:pos="0"/>
        </w:tabs>
        <w:ind w:left="444" w:hanging="444"/>
      </w:pPr>
      <w:rPr>
        <w:sz w:val="24"/>
        <w:b/>
        <w:szCs w:val="24"/>
        <w:bCs/>
        <w:rFonts w:ascii="Cambria" w:hAnsi="Cambria"/>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21">
    <w:lvl w:ilvl="0">
      <w:start w:val="23"/>
      <w:numFmt w:val="decimal"/>
      <w:lvlText w:val="%1"/>
      <w:lvlJc w:val="left"/>
      <w:pPr>
        <w:tabs>
          <w:tab w:val="num" w:pos="0"/>
        </w:tabs>
        <w:ind w:left="444" w:hanging="444"/>
      </w:pPr>
      <w:r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rPr/>
    </w:lvl>
    <w:lvl w:ilvl="3">
      <w:start w:val="1"/>
      <w:numFmt w:val="decimal"/>
      <w:lvlText w:val="%1.%2.%3.%4"/>
      <w:lvlJc w:val="left"/>
      <w:pPr>
        <w:tabs>
          <w:tab w:val="num" w:pos="0"/>
        </w:tabs>
        <w:ind w:left="3240" w:hanging="1080"/>
      </w:pPr>
      <w:rPr/>
    </w:lvl>
    <w:lvl w:ilvl="4">
      <w:start w:val="1"/>
      <w:numFmt w:val="decimal"/>
      <w:lvlText w:val="%1.%2.%3.%4.%5"/>
      <w:lvlJc w:val="left"/>
      <w:pPr>
        <w:tabs>
          <w:tab w:val="num" w:pos="0"/>
        </w:tabs>
        <w:ind w:left="3960" w:hanging="1080"/>
      </w:pPr>
      <w:rPr/>
    </w:lvl>
    <w:lvl w:ilvl="5">
      <w:start w:val="1"/>
      <w:numFmt w:val="decimal"/>
      <w:lvlText w:val="%1.%2.%3.%4.%5.%6"/>
      <w:lvlJc w:val="left"/>
      <w:pPr>
        <w:tabs>
          <w:tab w:val="num" w:pos="0"/>
        </w:tabs>
        <w:ind w:left="5040" w:hanging="1440"/>
      </w:pPr>
      <w:rPr/>
    </w:lvl>
    <w:lvl w:ilvl="6">
      <w:start w:val="1"/>
      <w:numFmt w:val="decimal"/>
      <w:lvlText w:val="%1.%2.%3.%4.%5.%6.%7"/>
      <w:lvlJc w:val="left"/>
      <w:pPr>
        <w:tabs>
          <w:tab w:val="num" w:pos="0"/>
        </w:tabs>
        <w:ind w:left="5760" w:hanging="1440"/>
      </w:pPr>
      <w:rPr/>
    </w:lvl>
    <w:lvl w:ilvl="7">
      <w:start w:val="1"/>
      <w:numFmt w:val="decimal"/>
      <w:lvlText w:val="%1.%2.%3.%4.%5.%6.%7.%8"/>
      <w:lvlJc w:val="left"/>
      <w:pPr>
        <w:tabs>
          <w:tab w:val="num" w:pos="0"/>
        </w:tabs>
        <w:ind w:left="6840" w:hanging="1800"/>
      </w:pPr>
      <w:rPr/>
    </w:lvl>
    <w:lvl w:ilvl="8">
      <w:start w:val="1"/>
      <w:numFmt w:val="decimal"/>
      <w:lvlText w:val="%1.%2.%3.%4.%5.%6.%7.%8.%9"/>
      <w:lvlJc w:val="left"/>
      <w:pPr>
        <w:tabs>
          <w:tab w:val="num" w:pos="0"/>
        </w:tabs>
        <w:ind w:left="7560" w:hanging="1800"/>
      </w:pPr>
      <w:rPr/>
    </w:lvl>
  </w:abstractNum>
  <w:abstractNum w:abstractNumId="22">
    <w:lvl w:ilvl="0">
      <w:start w:val="8"/>
      <w:numFmt w:val="decimal"/>
      <w:lvlText w:val="%1."/>
      <w:lvlJc w:val="left"/>
      <w:pPr>
        <w:tabs>
          <w:tab w:val="num" w:pos="0"/>
        </w:tabs>
        <w:ind w:left="400" w:hanging="400"/>
      </w:pPr>
      <w:rPr>
        <w:b/>
        <w:rFonts w:cs="Times New Roman"/>
      </w:rPr>
    </w:lvl>
    <w:lvl w:ilvl="1">
      <w:start w:val="1"/>
      <w:numFmt w:val="decimal"/>
      <w:lvlText w:val="%1.%2."/>
      <w:lvlJc w:val="left"/>
      <w:pPr>
        <w:tabs>
          <w:tab w:val="num" w:pos="0"/>
        </w:tabs>
        <w:ind w:left="720" w:hanging="720"/>
      </w:pPr>
      <w:rPr>
        <w:b/>
        <w:rFonts w:cs="Times New Roman"/>
      </w:rPr>
    </w:lvl>
    <w:lvl w:ilvl="2">
      <w:start w:val="1"/>
      <w:numFmt w:val="decimal"/>
      <w:lvlText w:val="%1.%2.%3."/>
      <w:lvlJc w:val="left"/>
      <w:pPr>
        <w:tabs>
          <w:tab w:val="num" w:pos="0"/>
        </w:tabs>
        <w:ind w:left="720" w:hanging="720"/>
      </w:pPr>
      <w:rPr>
        <w:b/>
        <w:rFonts w:cs="Times New Roman"/>
      </w:rPr>
    </w:lvl>
    <w:lvl w:ilvl="3">
      <w:start w:val="1"/>
      <w:numFmt w:val="decimal"/>
      <w:lvlText w:val="%1.%2.%3.%4."/>
      <w:lvlJc w:val="left"/>
      <w:pPr>
        <w:tabs>
          <w:tab w:val="num" w:pos="0"/>
        </w:tabs>
        <w:ind w:left="1080" w:hanging="1080"/>
      </w:pPr>
      <w:rPr>
        <w:b/>
        <w:rFonts w:cs="Times New Roman"/>
      </w:rPr>
    </w:lvl>
    <w:lvl w:ilvl="4">
      <w:start w:val="1"/>
      <w:numFmt w:val="decimal"/>
      <w:lvlText w:val="%1.%2.%3.%4.%5."/>
      <w:lvlJc w:val="left"/>
      <w:pPr>
        <w:tabs>
          <w:tab w:val="num" w:pos="0"/>
        </w:tabs>
        <w:ind w:left="1080" w:hanging="1080"/>
      </w:pPr>
      <w:rPr>
        <w:b/>
        <w:rFonts w:cs="Times New Roman"/>
      </w:rPr>
    </w:lvl>
    <w:lvl w:ilvl="5">
      <w:start w:val="1"/>
      <w:numFmt w:val="decimal"/>
      <w:lvlText w:val="%1.%2.%3.%4.%5.%6."/>
      <w:lvlJc w:val="left"/>
      <w:pPr>
        <w:tabs>
          <w:tab w:val="num" w:pos="0"/>
        </w:tabs>
        <w:ind w:left="1440" w:hanging="1440"/>
      </w:pPr>
      <w:rPr>
        <w:b/>
        <w:rFonts w:cs="Times New Roman"/>
      </w:rPr>
    </w:lvl>
    <w:lvl w:ilvl="6">
      <w:start w:val="1"/>
      <w:numFmt w:val="decimal"/>
      <w:lvlText w:val="%1.%2.%3.%4.%5.%6.%7."/>
      <w:lvlJc w:val="left"/>
      <w:pPr>
        <w:tabs>
          <w:tab w:val="num" w:pos="0"/>
        </w:tabs>
        <w:ind w:left="1440" w:hanging="1440"/>
      </w:pPr>
      <w:rPr>
        <w:b/>
        <w:rFonts w:cs="Times New Roman"/>
      </w:rPr>
    </w:lvl>
    <w:lvl w:ilvl="7">
      <w:start w:val="1"/>
      <w:numFmt w:val="decimal"/>
      <w:lvlText w:val="%1.%2.%3.%4.%5.%6.%7.%8."/>
      <w:lvlJc w:val="left"/>
      <w:pPr>
        <w:tabs>
          <w:tab w:val="num" w:pos="0"/>
        </w:tabs>
        <w:ind w:left="1800" w:hanging="1800"/>
      </w:pPr>
      <w:rPr>
        <w:b/>
        <w:rFonts w:cs="Times New Roman"/>
      </w:rPr>
    </w:lvl>
    <w:lvl w:ilvl="8">
      <w:start w:val="1"/>
      <w:numFmt w:val="decimal"/>
      <w:lvlText w:val="%1.%2.%3.%4.%5.%6.%7.%8.%9."/>
      <w:lvlJc w:val="left"/>
      <w:pPr>
        <w:tabs>
          <w:tab w:val="num" w:pos="0"/>
        </w:tabs>
        <w:ind w:left="1800" w:hanging="1800"/>
      </w:pPr>
      <w:rPr>
        <w:b/>
        <w:rFonts w:cs="Times New Roman"/>
      </w:rPr>
    </w:lvl>
  </w:abstractNum>
  <w:abstractNum w:abstractNumId="23">
    <w:lvl w:ilvl="0">
      <w:start w:val="1"/>
      <w:numFmt w:val="lowerLetter"/>
      <w:lvlText w:val="%1)"/>
      <w:lvlJc w:val="left"/>
      <w:pPr>
        <w:tabs>
          <w:tab w:val="num" w:pos="0"/>
        </w:tabs>
        <w:ind w:left="1429" w:hanging="360"/>
      </w:pPr>
      <w:rPr>
        <w:rFonts w:ascii="Arial" w:hAnsi="Arial" w:eastAsia="Times New Roman"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hAnsi="Cambria" w:eastAsia="Times New Roman"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4">
    <w:lvl w:ilvl="0">
      <w:start w:val="1"/>
      <w:numFmt w:val="lowerLetter"/>
      <w:lvlText w:val="%1)"/>
      <w:lvlJc w:val="left"/>
      <w:pPr>
        <w:tabs>
          <w:tab w:val="num" w:pos="0"/>
        </w:tabs>
        <w:ind w:left="1429" w:hanging="360"/>
      </w:pPr>
      <w:rPr>
        <w:rFonts w:ascii="Arial" w:hAnsi="Arial" w:eastAsia="Times New Roman"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hAnsi="Cambria" w:eastAsia="Times New Roman"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2"/>
    <w:lvlOverride w:ilvl="0"/>
    <w:lvlOverride w:ilvl="1">
      <w:startOverride w:val="1"/>
    </w:lvlOverride>
  </w:num>
  <w:num w:numId="27">
    <w:abstractNumId w:val="23"/>
    <w:lvlOverride w:ilvl="0"/>
    <w:lvlOverride w:ilvl="1"/>
    <w:lvlOverride w:ilvl="2">
      <w:startOverride w:val="1"/>
    </w:lvlOverride>
  </w:num>
  <w:num w:numId="28">
    <w:abstractNumId w:val="2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semiHidden="1" w:unhideWhenUsed="1" w:qFormat="1"/>
    <w:lsdException w:name="heading 3" w:locked="1" w:uiPriority="9" w:semiHidden="1" w:unhideWhenUsed="1" w:qFormat="1"/>
    <w:lsdException w:name="heading 4" w:locked="1" w:uiPriority="9" w:semiHidden="1" w:unhideWhenUsed="1"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uiPriority="0"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uiPriority="0" w:semiHidden="1" w:unhideWhenUsed="1"/>
    <w:lsdException w:name="List Number 3" w:locked="1" w:semiHidden="1" w:unhideWhenUsed="1"/>
    <w:lsdException w:name="List Number 4" w:locked="1" w:semiHidden="1" w:unhideWhenUsed="1"/>
    <w:lsdException w:name="List Number 5" w:locked="1" w:uiPriority="0"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uiPriority="0"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52b0"/>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link w:val="Nagwek1Znak"/>
    <w:uiPriority w:val="99"/>
    <w:qFormat/>
    <w:rsid w:val="00b15eff"/>
    <w:pPr>
      <w:keepNext w:val="true"/>
      <w:spacing w:before="240" w:after="60"/>
      <w:outlineLvl w:val="0"/>
    </w:pPr>
    <w:rPr>
      <w:rFonts w:ascii="Arial" w:hAnsi="Arial" w:eastAsia="Calibri"/>
      <w:b/>
      <w:kern w:val="2"/>
      <w:sz w:val="32"/>
      <w:szCs w:val="20"/>
    </w:rPr>
  </w:style>
  <w:style w:type="character" w:styleId="DefaultParagraphFont" w:default="1">
    <w:name w:val="Default Paragraph Font"/>
    <w:uiPriority w:val="1"/>
    <w:semiHidden/>
    <w:unhideWhenUsed/>
    <w:qFormat/>
    <w:rPr/>
  </w:style>
  <w:style w:type="character" w:styleId="Nagwek1Znak" w:customStyle="1">
    <w:name w:val="Nagłówek 1 Znak"/>
    <w:uiPriority w:val="99"/>
    <w:qFormat/>
    <w:locked/>
    <w:rsid w:val="00b15eff"/>
    <w:rPr>
      <w:rFonts w:ascii="Arial" w:hAnsi="Arial" w:cs="Times New Roman"/>
      <w:b/>
      <w:kern w:val="2"/>
      <w:sz w:val="32"/>
      <w:lang w:eastAsia="pl-PL"/>
    </w:rPr>
  </w:style>
  <w:style w:type="character" w:styleId="NagwekZnak" w:customStyle="1">
    <w:name w:val="Nagłówek Znak"/>
    <w:link w:val="Nagwek"/>
    <w:uiPriority w:val="99"/>
    <w:qFormat/>
    <w:locked/>
    <w:rsid w:val="00811203"/>
    <w:rPr>
      <w:rFonts w:ascii="Times New Roman" w:hAnsi="Times New Roman" w:cs="Times New Roman"/>
      <w:sz w:val="24"/>
      <w:lang w:eastAsia="pl-PL"/>
    </w:rPr>
  </w:style>
  <w:style w:type="character" w:styleId="StopkaZnak" w:customStyle="1">
    <w:name w:val="Stopka Znak"/>
    <w:uiPriority w:val="99"/>
    <w:qFormat/>
    <w:locked/>
    <w:rsid w:val="00811203"/>
    <w:rPr>
      <w:rFonts w:ascii="Times New Roman" w:hAnsi="Times New Roman" w:cs="Times New Roman"/>
      <w:sz w:val="24"/>
      <w:lang w:eastAsia="pl-PL"/>
    </w:rPr>
  </w:style>
  <w:style w:type="character" w:styleId="Kolorowalistaakcent1Znak" w:customStyle="1">
    <w:name w:val="Kolorowa lista — akcent 1 Znak"/>
    <w:link w:val="Kolorowalistaakcent11"/>
    <w:uiPriority w:val="99"/>
    <w:qFormat/>
    <w:locked/>
    <w:rsid w:val="00811203"/>
    <w:rPr>
      <w:rFonts w:ascii="Calibri" w:hAnsi="Calibri" w:eastAsia="SimSun"/>
      <w:sz w:val="20"/>
      <w:lang w:eastAsia="zh-CN"/>
    </w:rPr>
  </w:style>
  <w:style w:type="character" w:styleId="Czeinternetowe">
    <w:name w:val="Hyperlink"/>
    <w:uiPriority w:val="99"/>
    <w:rsid w:val="00811203"/>
    <w:rPr>
      <w:rFonts w:cs="Times New Roman"/>
      <w:color w:val="0000FF"/>
      <w:u w:val="single"/>
    </w:rPr>
  </w:style>
  <w:style w:type="character" w:styleId="FontStyle33" w:customStyle="1">
    <w:name w:val="Font Style33"/>
    <w:uiPriority w:val="99"/>
    <w:qFormat/>
    <w:rsid w:val="00811203"/>
    <w:rPr>
      <w:rFonts w:ascii="Times New Roman" w:hAnsi="Times New Roman"/>
      <w:sz w:val="22"/>
    </w:rPr>
  </w:style>
  <w:style w:type="character" w:styleId="Odwiedzoneczeinternetowe">
    <w:name w:val="FollowedHyperlink"/>
    <w:uiPriority w:val="99"/>
    <w:semiHidden/>
    <w:rsid w:val="000c0949"/>
    <w:rPr>
      <w:rFonts w:cs="Times New Roman"/>
      <w:color w:val="954F72"/>
      <w:u w:val="single"/>
    </w:rPr>
  </w:style>
  <w:style w:type="character" w:styleId="TekstpodstawowyZnak" w:customStyle="1">
    <w:name w:val="Tekst podstawowy Znak"/>
    <w:uiPriority w:val="99"/>
    <w:qFormat/>
    <w:locked/>
    <w:rsid w:val="00c52280"/>
    <w:rPr>
      <w:rFonts w:ascii="Times New Roman" w:hAnsi="Times New Roman" w:cs="Times New Roman"/>
      <w:b/>
      <w:sz w:val="20"/>
      <w:lang w:eastAsia="pl-PL"/>
    </w:rPr>
  </w:style>
  <w:style w:type="character" w:styleId="Listanumerowana3Znak" w:customStyle="1">
    <w:name w:val="Lista numerowana 3 Znak"/>
    <w:uiPriority w:val="99"/>
    <w:qFormat/>
    <w:locked/>
    <w:rsid w:val="00253817"/>
    <w:rPr>
      <w:rFonts w:ascii="Times" w:hAnsi="Times" w:eastAsia="Times New Roman"/>
    </w:rPr>
  </w:style>
  <w:style w:type="character" w:styleId="TekstdymkaZnak" w:customStyle="1">
    <w:name w:val="Tekst dymka Znak"/>
    <w:uiPriority w:val="99"/>
    <w:semiHidden/>
    <w:qFormat/>
    <w:locked/>
    <w:rsid w:val="006d7ef9"/>
    <w:rPr>
      <w:rFonts w:ascii="Tahoma" w:hAnsi="Tahoma" w:cs="Times New Roman"/>
      <w:sz w:val="16"/>
      <w:lang w:eastAsia="pl-PL"/>
    </w:rPr>
  </w:style>
  <w:style w:type="character" w:styleId="Annotationreference">
    <w:name w:val="annotation reference"/>
    <w:uiPriority w:val="99"/>
    <w:semiHidden/>
    <w:qFormat/>
    <w:rsid w:val="006d7ef9"/>
    <w:rPr>
      <w:rFonts w:cs="Times New Roman"/>
      <w:sz w:val="16"/>
    </w:rPr>
  </w:style>
  <w:style w:type="character" w:styleId="TekstkomentarzaZnak" w:customStyle="1">
    <w:name w:val="Tekst komentarza Znak"/>
    <w:uiPriority w:val="99"/>
    <w:qFormat/>
    <w:locked/>
    <w:rsid w:val="006d7ef9"/>
    <w:rPr>
      <w:rFonts w:ascii="Times New Roman" w:hAnsi="Times New Roman" w:cs="Times New Roman"/>
      <w:sz w:val="20"/>
      <w:lang w:eastAsia="pl-PL"/>
    </w:rPr>
  </w:style>
  <w:style w:type="character" w:styleId="TematkomentarzaZnak" w:customStyle="1">
    <w:name w:val="Temat komentarza Znak"/>
    <w:uiPriority w:val="99"/>
    <w:semiHidden/>
    <w:qFormat/>
    <w:locked/>
    <w:rsid w:val="006d7ef9"/>
    <w:rPr>
      <w:rFonts w:ascii="Times New Roman" w:hAnsi="Times New Roman" w:cs="Times New Roman"/>
      <w:b/>
      <w:sz w:val="20"/>
      <w:lang w:eastAsia="pl-PL"/>
    </w:rPr>
  </w:style>
  <w:style w:type="character" w:styleId="Alb" w:customStyle="1">
    <w:name w:val="a_lb"/>
    <w:qFormat/>
    <w:rsid w:val="00df069e"/>
    <w:rPr>
      <w:rFonts w:cs="Times New Roman"/>
    </w:rPr>
  </w:style>
  <w:style w:type="character" w:styleId="TekstprzypisudolnegoZnak" w:customStyle="1">
    <w:name w:val="Tekst przypisu dolnego Znak"/>
    <w:uiPriority w:val="99"/>
    <w:qFormat/>
    <w:locked/>
    <w:rsid w:val="002049f1"/>
    <w:rPr>
      <w:rFonts w:ascii="Times New Roman" w:hAnsi="Times New Roman" w:cs="Times New Roman"/>
      <w:sz w:val="20"/>
      <w:lang w:eastAsia="pl-PL"/>
    </w:rPr>
  </w:style>
  <w:style w:type="character" w:styleId="Znakiprzypiswdolnych">
    <w:name w:val="Znaki przypisów dolnych"/>
    <w:qFormat/>
    <w:rPr>
      <w:rFonts w:cs="Times New Roman"/>
      <w:vertAlign w:val="superscript"/>
    </w:rPr>
  </w:style>
  <w:style w:type="character" w:styleId="Zakotwiczenieprzypisudolnego">
    <w:name w:val="Footnote Reference"/>
    <w:rPr>
      <w:rFonts w:cs="Times New Roman"/>
      <w:vertAlign w:val="superscript"/>
    </w:rPr>
  </w:style>
  <w:style w:type="character" w:styleId="FootnoteCharacters">
    <w:name w:val="Footnote Characters"/>
    <w:uiPriority w:val="99"/>
    <w:qFormat/>
    <w:rsid w:val="002049f1"/>
    <w:rPr>
      <w:rFonts w:cs="Times New Roman"/>
      <w:vertAlign w:val="superscript"/>
    </w:rPr>
  </w:style>
  <w:style w:type="character" w:styleId="ZwykytekstZnak" w:customStyle="1">
    <w:name w:val="Zwykły tekst Znak"/>
    <w:qFormat/>
    <w:locked/>
    <w:rsid w:val="005a34e2"/>
    <w:rPr>
      <w:rFonts w:ascii="Courier New" w:hAnsi="Courier New" w:eastAsia="MS Mincho" w:cs="Times New Roman"/>
      <w:sz w:val="20"/>
      <w:lang w:eastAsia="pl-PL"/>
    </w:rPr>
  </w:style>
  <w:style w:type="character" w:styleId="TytuZnak" w:customStyle="1">
    <w:name w:val="Tytuł Znak"/>
    <w:uiPriority w:val="99"/>
    <w:qFormat/>
    <w:locked/>
    <w:rsid w:val="00d63857"/>
    <w:rPr>
      <w:rFonts w:ascii="Calibri Light" w:hAnsi="Calibri Light" w:cs="Times New Roman"/>
      <w:spacing w:val="-10"/>
      <w:kern w:val="2"/>
      <w:sz w:val="56"/>
      <w:lang w:eastAsia="pl-PL"/>
    </w:rPr>
  </w:style>
  <w:style w:type="character" w:styleId="Teksttreci" w:customStyle="1">
    <w:name w:val="Tekst treści_"/>
    <w:uiPriority w:val="99"/>
    <w:qFormat/>
    <w:locked/>
    <w:rsid w:val="003a1f7d"/>
    <w:rPr>
      <w:sz w:val="19"/>
      <w:shd w:fill="FFFFFF" w:val="clear"/>
    </w:rPr>
  </w:style>
  <w:style w:type="character" w:styleId="TeksttreciPogrubienie6" w:customStyle="1">
    <w:name w:val="Tekst treści + Pogrubienie6"/>
    <w:uiPriority w:val="99"/>
    <w:qFormat/>
    <w:rsid w:val="003a1f7d"/>
    <w:rPr>
      <w:b/>
      <w:spacing w:val="0"/>
      <w:sz w:val="19"/>
      <w:shd w:fill="FFFFFF" w:val="clear"/>
    </w:rPr>
  </w:style>
  <w:style w:type="character" w:styleId="Teksttreci1" w:customStyle="1">
    <w:name w:val="Tekst treści"/>
    <w:uiPriority w:val="99"/>
    <w:qFormat/>
    <w:rsid w:val="00041821"/>
    <w:rPr>
      <w:rFonts w:ascii="Arial Unicode MS" w:hAnsi="Arial Unicode MS" w:eastAsia="Arial Unicode MS"/>
      <w:spacing w:val="0"/>
      <w:sz w:val="19"/>
      <w:shd w:fill="FFFFFF" w:val="clear"/>
    </w:rPr>
  </w:style>
  <w:style w:type="character" w:styleId="H2" w:customStyle="1">
    <w:name w:val="h2"/>
    <w:uiPriority w:val="99"/>
    <w:qFormat/>
    <w:rsid w:val="00041821"/>
    <w:rPr>
      <w:rFonts w:cs="Times New Roman"/>
    </w:rPr>
  </w:style>
  <w:style w:type="character" w:styleId="TekstprzypisukocowegoZnak" w:customStyle="1">
    <w:name w:val="Tekst przypisu końcowego Znak"/>
    <w:uiPriority w:val="99"/>
    <w:semiHidden/>
    <w:qFormat/>
    <w:locked/>
    <w:rsid w:val="00822d8b"/>
    <w:rPr>
      <w:rFonts w:ascii="Times New Roman" w:hAnsi="Times New Roman" w:cs="Times New Roman"/>
      <w:sz w:val="20"/>
      <w:lang w:eastAsia="pl-PL"/>
    </w:rPr>
  </w:style>
  <w:style w:type="character" w:styleId="Znakiprzypiswkocowych">
    <w:name w:val="Znaki przypisów końcowych"/>
    <w:qFormat/>
    <w:rPr>
      <w:rFonts w:cs="Times New Roman"/>
      <w:vertAlign w:val="superscript"/>
    </w:rPr>
  </w:style>
  <w:style w:type="character" w:styleId="Zakotwiczenieprzypisukocowego">
    <w:name w:val="Endnote Reference"/>
    <w:rPr>
      <w:rFonts w:cs="Times New Roman"/>
      <w:vertAlign w:val="superscript"/>
    </w:rPr>
  </w:style>
  <w:style w:type="character" w:styleId="EndnoteCharacters">
    <w:name w:val="Endnote Characters"/>
    <w:uiPriority w:val="99"/>
    <w:semiHidden/>
    <w:qFormat/>
    <w:rsid w:val="00822d8b"/>
    <w:rPr>
      <w:rFonts w:cs="Times New Roman"/>
      <w:vertAlign w:val="superscript"/>
    </w:rPr>
  </w:style>
  <w:style w:type="character" w:styleId="Strong">
    <w:name w:val="Strong"/>
    <w:qFormat/>
    <w:rsid w:val="002b431e"/>
    <w:rPr>
      <w:rFonts w:cs="Times New Roman"/>
      <w:b/>
    </w:rPr>
  </w:style>
  <w:style w:type="character" w:styleId="Tekstpodstawowy2Znak" w:customStyle="1">
    <w:name w:val="Tekst podstawowy 2 Znak"/>
    <w:uiPriority w:val="99"/>
    <w:semiHidden/>
    <w:qFormat/>
    <w:locked/>
    <w:rsid w:val="006a1749"/>
    <w:rPr>
      <w:rFonts w:ascii="Times New Roman" w:hAnsi="Times New Roman" w:cs="Times New Roman"/>
      <w:sz w:val="24"/>
      <w:szCs w:val="24"/>
    </w:rPr>
  </w:style>
  <w:style w:type="character" w:styleId="M5968006951817061090size" w:customStyle="1">
    <w:name w:val="m5968006951817061090size"/>
    <w:uiPriority w:val="99"/>
    <w:qFormat/>
    <w:rsid w:val="00a55fbc"/>
    <w:rPr>
      <w:rFonts w:cs="Times New Roman"/>
    </w:rPr>
  </w:style>
  <w:style w:type="character" w:styleId="M5968006951817061090font" w:customStyle="1">
    <w:name w:val="m5968006951817061090font"/>
    <w:uiPriority w:val="99"/>
    <w:qFormat/>
    <w:rsid w:val="00a55fbc"/>
    <w:rPr>
      <w:rFonts w:cs="Times New Roman"/>
    </w:rPr>
  </w:style>
  <w:style w:type="character" w:styleId="PodtytuZnak" w:customStyle="1">
    <w:name w:val="Podtytuł Znak"/>
    <w:uiPriority w:val="11"/>
    <w:qFormat/>
    <w:rsid w:val="000367b8"/>
    <w:rPr>
      <w:rFonts w:ascii="Cambria" w:hAnsi="Cambria" w:eastAsia="Times New Roman" w:cs="Times New Roman"/>
      <w:sz w:val="24"/>
      <w:szCs w:val="24"/>
    </w:rPr>
  </w:style>
  <w:style w:type="character" w:styleId="BezodstpwZnak" w:customStyle="1">
    <w:name w:val="Bez odstępów Znak"/>
    <w:uiPriority w:val="99"/>
    <w:qFormat/>
    <w:locked/>
    <w:rsid w:val="00e36b2a"/>
    <w:rPr>
      <w:rFonts w:eastAsia="Times New Roman"/>
      <w:sz w:val="22"/>
      <w:szCs w:val="22"/>
    </w:rPr>
  </w:style>
  <w:style w:type="character" w:styleId="Apple-converted-space" w:customStyle="1">
    <w:name w:val="apple-converted-space"/>
    <w:basedOn w:val="DefaultParagraphFont"/>
    <w:qFormat/>
    <w:rsid w:val="003d522d"/>
    <w:rPr/>
  </w:style>
  <w:style w:type="character" w:styleId="Apple-tab-span" w:customStyle="1">
    <w:name w:val="apple-tab-span"/>
    <w:basedOn w:val="DefaultParagraphFont"/>
    <w:qFormat/>
    <w:rsid w:val="00e61782"/>
    <w:rPr/>
  </w:style>
  <w:style w:type="character" w:styleId="S1" w:customStyle="1">
    <w:name w:val="s1"/>
    <w:basedOn w:val="DefaultParagraphFont"/>
    <w:qFormat/>
    <w:rsid w:val="00e61782"/>
    <w:rPr>
      <w:u w:val="single"/>
    </w:rPr>
  </w:style>
  <w:style w:type="character" w:styleId="Nierozpoznanawzmianka1" w:customStyle="1">
    <w:name w:val="Nierozpoznana wzmianka1"/>
    <w:basedOn w:val="DefaultParagraphFont"/>
    <w:uiPriority w:val="99"/>
    <w:qFormat/>
    <w:rsid w:val="00f1511c"/>
    <w:rPr>
      <w:color w:val="605E5C"/>
      <w:shd w:fill="E1DFDD" w:val="clear"/>
    </w:rPr>
  </w:style>
  <w:style w:type="character" w:styleId="Nierozpoznanawzmianka2" w:customStyle="1">
    <w:name w:val="Nierozpoznana wzmianka2"/>
    <w:basedOn w:val="DefaultParagraphFont"/>
    <w:uiPriority w:val="99"/>
    <w:qFormat/>
    <w:rsid w:val="003a29be"/>
    <w:rPr>
      <w:color w:val="605E5C"/>
      <w:shd w:fill="E1DFDD" w:val="clear"/>
    </w:rPr>
  </w:style>
  <w:style w:type="character" w:styleId="Wyrnienie">
    <w:name w:val="Emphasis"/>
    <w:basedOn w:val="DefaultParagraphFont"/>
    <w:uiPriority w:val="20"/>
    <w:qFormat/>
    <w:locked/>
    <w:rsid w:val="00433ca9"/>
    <w:rPr>
      <w:i/>
      <w:iCs/>
    </w:rPr>
  </w:style>
  <w:style w:type="character" w:styleId="Nierozpoznanawzmianka3" w:customStyle="1">
    <w:name w:val="Nierozpoznana wzmianka3"/>
    <w:basedOn w:val="DefaultParagraphFont"/>
    <w:uiPriority w:val="99"/>
    <w:semiHidden/>
    <w:unhideWhenUsed/>
    <w:qFormat/>
    <w:rsid w:val="00a30c5c"/>
    <w:rPr>
      <w:color w:val="605E5C"/>
      <w:shd w:fill="E1DFDD" w:val="clear"/>
    </w:rPr>
  </w:style>
  <w:style w:type="character" w:styleId="ListParagraphChar" w:customStyle="1">
    <w:name w:val="List Paragraph Char"/>
    <w:qFormat/>
    <w:locked/>
    <w:rsid w:val="00520a18"/>
    <w:rPr>
      <w:lang w:eastAsia="en-US"/>
    </w:rPr>
  </w:style>
  <w:style w:type="character" w:styleId="Domylnaczcionkaakapitu1" w:customStyle="1">
    <w:name w:val="Domyślna czcionka akapitu1"/>
    <w:qFormat/>
    <w:rsid w:val="001c3c6e"/>
    <w:rPr/>
  </w:style>
  <w:style w:type="character" w:styleId="Domylnaczcionkaakapitu2" w:customStyle="1">
    <w:name w:val="Domyślna czcionka akapitu2"/>
    <w:qFormat/>
    <w:rsid w:val="001c3c6e"/>
    <w:rPr/>
  </w:style>
  <w:style w:type="character" w:styleId="Fn-ref" w:customStyle="1">
    <w:name w:val="fn-ref"/>
    <w:basedOn w:val="DefaultParagraphFont"/>
    <w:qFormat/>
    <w:rsid w:val="00cc0e33"/>
    <w:rPr/>
  </w:style>
  <w:style w:type="character" w:styleId="Alb-s" w:customStyle="1">
    <w:name w:val="a_lb-s"/>
    <w:basedOn w:val="DefaultParagraphFont"/>
    <w:qFormat/>
    <w:rsid w:val="006a1c25"/>
    <w:rPr/>
  </w:style>
  <w:style w:type="character" w:styleId="Znakiwypunktowania">
    <w:name w:val="Znaki wypunktowania"/>
    <w:qFormat/>
    <w:rPr>
      <w:rFonts w:ascii="OpenSymbol" w:hAnsi="OpenSymbol" w:eastAsia="OpenSymbol" w:cs="OpenSymbol"/>
    </w:rPr>
  </w:style>
  <w:style w:type="character" w:styleId="Domylnaczcionkaakapitu">
    <w:name w:val="Domyślna czcionka akapitu"/>
    <w:qFormat/>
    <w:rPr/>
  </w:style>
  <w:style w:type="character" w:styleId="WWCharLFO6LVL1">
    <w:name w:val="WW_CharLFO6LVL1"/>
    <w:qFormat/>
    <w:rPr>
      <w:rFonts w:ascii="OpenSymbol" w:hAnsi="OpenSymbol" w:eastAsia="OpenSymbol" w:cs="OpenSymbol"/>
    </w:rPr>
  </w:style>
  <w:style w:type="character" w:styleId="WWCharLFO6LVL2">
    <w:name w:val="WW_CharLFO6LVL2"/>
    <w:qFormat/>
    <w:rPr>
      <w:rFonts w:ascii="OpenSymbol" w:hAnsi="OpenSymbol" w:eastAsia="OpenSymbol" w:cs="OpenSymbol"/>
    </w:rPr>
  </w:style>
  <w:style w:type="character" w:styleId="WWCharLFO6LVL3">
    <w:name w:val="WW_CharLFO6LVL3"/>
    <w:qFormat/>
    <w:rPr>
      <w:rFonts w:ascii="OpenSymbol" w:hAnsi="OpenSymbol" w:eastAsia="OpenSymbol" w:cs="OpenSymbol"/>
    </w:rPr>
  </w:style>
  <w:style w:type="character" w:styleId="WWCharLFO6LVL4">
    <w:name w:val="WW_CharLFO6LVL4"/>
    <w:qFormat/>
    <w:rPr>
      <w:rFonts w:ascii="OpenSymbol" w:hAnsi="OpenSymbol" w:eastAsia="OpenSymbol" w:cs="OpenSymbol"/>
    </w:rPr>
  </w:style>
  <w:style w:type="character" w:styleId="WWCharLFO6LVL5">
    <w:name w:val="WW_CharLFO6LVL5"/>
    <w:qFormat/>
    <w:rPr>
      <w:rFonts w:ascii="OpenSymbol" w:hAnsi="OpenSymbol" w:eastAsia="OpenSymbol" w:cs="OpenSymbol"/>
    </w:rPr>
  </w:style>
  <w:style w:type="character" w:styleId="WWCharLFO6LVL6">
    <w:name w:val="WW_CharLFO6LVL6"/>
    <w:qFormat/>
    <w:rPr>
      <w:rFonts w:ascii="OpenSymbol" w:hAnsi="OpenSymbol" w:eastAsia="OpenSymbol" w:cs="OpenSymbol"/>
    </w:rPr>
  </w:style>
  <w:style w:type="character" w:styleId="WWCharLFO6LVL7">
    <w:name w:val="WW_CharLFO6LVL7"/>
    <w:qFormat/>
    <w:rPr>
      <w:rFonts w:ascii="OpenSymbol" w:hAnsi="OpenSymbol" w:eastAsia="OpenSymbol" w:cs="OpenSymbol"/>
    </w:rPr>
  </w:style>
  <w:style w:type="character" w:styleId="WWCharLFO6LVL8">
    <w:name w:val="WW_CharLFO6LVL8"/>
    <w:qFormat/>
    <w:rPr>
      <w:rFonts w:ascii="OpenSymbol" w:hAnsi="OpenSymbol" w:eastAsia="OpenSymbol" w:cs="OpenSymbol"/>
    </w:rPr>
  </w:style>
  <w:style w:type="character" w:styleId="WWCharLFO6LVL9">
    <w:name w:val="WW_CharLFO6LVL9"/>
    <w:qFormat/>
    <w:rPr>
      <w:rFonts w:ascii="OpenSymbol" w:hAnsi="OpenSymbol" w:eastAsia="OpenSymbol" w:cs="OpenSymbol"/>
    </w:rPr>
  </w:style>
  <w:style w:type="character" w:styleId="WWCharLFO7LVL1">
    <w:name w:val="WW_CharLFO7LVL1"/>
    <w:qFormat/>
    <w:rPr>
      <w:rFonts w:ascii="OpenSymbol" w:hAnsi="OpenSymbol" w:eastAsia="OpenSymbol" w:cs="OpenSymbol"/>
    </w:rPr>
  </w:style>
  <w:style w:type="character" w:styleId="WWCharLFO7LVL2">
    <w:name w:val="WW_CharLFO7LVL2"/>
    <w:qFormat/>
    <w:rPr>
      <w:rFonts w:ascii="OpenSymbol" w:hAnsi="OpenSymbol" w:eastAsia="OpenSymbol" w:cs="OpenSymbol"/>
    </w:rPr>
  </w:style>
  <w:style w:type="character" w:styleId="WWCharLFO7LVL3">
    <w:name w:val="WW_CharLFO7LVL3"/>
    <w:qFormat/>
    <w:rPr>
      <w:rFonts w:ascii="OpenSymbol" w:hAnsi="OpenSymbol" w:eastAsia="OpenSymbol" w:cs="OpenSymbol"/>
    </w:rPr>
  </w:style>
  <w:style w:type="character" w:styleId="WWCharLFO7LVL4">
    <w:name w:val="WW_CharLFO7LVL4"/>
    <w:qFormat/>
    <w:rPr>
      <w:rFonts w:ascii="OpenSymbol" w:hAnsi="OpenSymbol" w:eastAsia="OpenSymbol" w:cs="OpenSymbol"/>
    </w:rPr>
  </w:style>
  <w:style w:type="character" w:styleId="WWCharLFO7LVL5">
    <w:name w:val="WW_CharLFO7LVL5"/>
    <w:qFormat/>
    <w:rPr>
      <w:rFonts w:ascii="OpenSymbol" w:hAnsi="OpenSymbol" w:eastAsia="OpenSymbol" w:cs="OpenSymbol"/>
    </w:rPr>
  </w:style>
  <w:style w:type="character" w:styleId="WWCharLFO7LVL6">
    <w:name w:val="WW_CharLFO7LVL6"/>
    <w:qFormat/>
    <w:rPr>
      <w:rFonts w:ascii="OpenSymbol" w:hAnsi="OpenSymbol" w:eastAsia="OpenSymbol" w:cs="OpenSymbol"/>
    </w:rPr>
  </w:style>
  <w:style w:type="character" w:styleId="WWCharLFO7LVL7">
    <w:name w:val="WW_CharLFO7LVL7"/>
    <w:qFormat/>
    <w:rPr>
      <w:rFonts w:ascii="OpenSymbol" w:hAnsi="OpenSymbol" w:eastAsia="OpenSymbol" w:cs="OpenSymbol"/>
    </w:rPr>
  </w:style>
  <w:style w:type="character" w:styleId="WWCharLFO7LVL8">
    <w:name w:val="WW_CharLFO7LVL8"/>
    <w:qFormat/>
    <w:rPr>
      <w:rFonts w:ascii="OpenSymbol" w:hAnsi="OpenSymbol" w:eastAsia="OpenSymbol" w:cs="OpenSymbol"/>
    </w:rPr>
  </w:style>
  <w:style w:type="character" w:styleId="WWCharLFO7LVL9">
    <w:name w:val="WW_CharLFO7LVL9"/>
    <w:qFormat/>
    <w:rPr>
      <w:rFonts w:ascii="OpenSymbol" w:hAnsi="OpenSymbol" w:eastAsia="OpenSymbol" w:cs="OpenSymbol"/>
    </w:rPr>
  </w:style>
  <w:style w:type="character" w:styleId="WWCharLFO8LVL1">
    <w:name w:val="WW_CharLFO8LVL1"/>
    <w:qFormat/>
    <w:rPr>
      <w:rFonts w:ascii="Symbol" w:hAnsi="Symbol"/>
    </w:rPr>
  </w:style>
  <w:style w:type="character" w:styleId="WWCharLFO8LVL2">
    <w:name w:val="WW_CharLFO8LVL2"/>
    <w:qFormat/>
    <w:rPr>
      <w:rFonts w:ascii="Courier New" w:hAnsi="Courier New" w:cs="Courier New"/>
    </w:rPr>
  </w:style>
  <w:style w:type="character" w:styleId="WWCharLFO8LVL3">
    <w:name w:val="WW_CharLFO8LVL3"/>
    <w:qFormat/>
    <w:rPr>
      <w:rFonts w:ascii="Wingdings" w:hAnsi="Wingdings"/>
    </w:rPr>
  </w:style>
  <w:style w:type="character" w:styleId="WWCharLFO8LVL4">
    <w:name w:val="WW_CharLFO8LVL4"/>
    <w:qFormat/>
    <w:rPr>
      <w:rFonts w:ascii="Symbol" w:hAnsi="Symbol"/>
    </w:rPr>
  </w:style>
  <w:style w:type="character" w:styleId="WWCharLFO8LVL5">
    <w:name w:val="WW_CharLFO8LVL5"/>
    <w:qFormat/>
    <w:rPr>
      <w:rFonts w:ascii="Courier New" w:hAnsi="Courier New" w:cs="Courier New"/>
    </w:rPr>
  </w:style>
  <w:style w:type="character" w:styleId="WWCharLFO8LVL6">
    <w:name w:val="WW_CharLFO8LVL6"/>
    <w:qFormat/>
    <w:rPr>
      <w:rFonts w:ascii="Wingdings" w:hAnsi="Wingdings"/>
    </w:rPr>
  </w:style>
  <w:style w:type="character" w:styleId="WWCharLFO8LVL7">
    <w:name w:val="WW_CharLFO8LVL7"/>
    <w:qFormat/>
    <w:rPr>
      <w:rFonts w:ascii="Symbol" w:hAnsi="Symbol"/>
    </w:rPr>
  </w:style>
  <w:style w:type="character" w:styleId="WWCharLFO8LVL8">
    <w:name w:val="WW_CharLFO8LVL8"/>
    <w:qFormat/>
    <w:rPr>
      <w:rFonts w:ascii="Courier New" w:hAnsi="Courier New" w:cs="Courier New"/>
    </w:rPr>
  </w:style>
  <w:style w:type="character" w:styleId="WWCharLFO8LVL9">
    <w:name w:val="WW_CharLFO8LVL9"/>
    <w:qFormat/>
    <w:rPr>
      <w:rFonts w:ascii="Wingdings" w:hAnsi="Wingdings"/>
    </w:rPr>
  </w:style>
  <w:style w:type="character" w:styleId="WWCharLFO9LVL1">
    <w:name w:val="WW_CharLFO9LVL1"/>
    <w:qFormat/>
    <w:rPr>
      <w:rFonts w:ascii="Symbol" w:hAnsi="Symbol"/>
    </w:rPr>
  </w:style>
  <w:style w:type="character" w:styleId="WWCharLFO9LVL2">
    <w:name w:val="WW_CharLFO9LVL2"/>
    <w:qFormat/>
    <w:rPr>
      <w:rFonts w:ascii="Courier New" w:hAnsi="Courier New" w:cs="Courier New"/>
    </w:rPr>
  </w:style>
  <w:style w:type="character" w:styleId="WWCharLFO9LVL3">
    <w:name w:val="WW_CharLFO9LVL3"/>
    <w:qFormat/>
    <w:rPr>
      <w:rFonts w:ascii="Wingdings" w:hAnsi="Wingdings"/>
    </w:rPr>
  </w:style>
  <w:style w:type="character" w:styleId="WWCharLFO9LVL4">
    <w:name w:val="WW_CharLFO9LVL4"/>
    <w:qFormat/>
    <w:rPr>
      <w:rFonts w:ascii="Symbol" w:hAnsi="Symbol"/>
    </w:rPr>
  </w:style>
  <w:style w:type="character" w:styleId="WWCharLFO9LVL5">
    <w:name w:val="WW_CharLFO9LVL5"/>
    <w:qFormat/>
    <w:rPr>
      <w:rFonts w:ascii="Courier New" w:hAnsi="Courier New" w:cs="Courier New"/>
    </w:rPr>
  </w:style>
  <w:style w:type="character" w:styleId="WWCharLFO9LVL6">
    <w:name w:val="WW_CharLFO9LVL6"/>
    <w:qFormat/>
    <w:rPr>
      <w:rFonts w:ascii="Wingdings" w:hAnsi="Wingdings"/>
    </w:rPr>
  </w:style>
  <w:style w:type="character" w:styleId="WWCharLFO9LVL7">
    <w:name w:val="WW_CharLFO9LVL7"/>
    <w:qFormat/>
    <w:rPr>
      <w:rFonts w:ascii="Symbol" w:hAnsi="Symbol"/>
    </w:rPr>
  </w:style>
  <w:style w:type="character" w:styleId="WWCharLFO9LVL8">
    <w:name w:val="WW_CharLFO9LVL8"/>
    <w:qFormat/>
    <w:rPr>
      <w:rFonts w:ascii="Courier New" w:hAnsi="Courier New" w:cs="Courier New"/>
    </w:rPr>
  </w:style>
  <w:style w:type="character" w:styleId="WWCharLFO9LVL9">
    <w:name w:val="WW_CharLFO9LVL9"/>
    <w:qFormat/>
    <w:rPr>
      <w:rFonts w:ascii="Wingdings" w:hAnsi="Wingdings"/>
    </w:rPr>
  </w:style>
  <w:style w:type="character" w:styleId="WWCharLFO10LVL1">
    <w:name w:val="WW_CharLFO10LVL1"/>
    <w:qFormat/>
    <w:rPr>
      <w:rFonts w:ascii="Symbol" w:hAnsi="Symbol"/>
    </w:rPr>
  </w:style>
  <w:style w:type="character" w:styleId="WWCharLFO10LVL2">
    <w:name w:val="WW_CharLFO10LVL2"/>
    <w:qFormat/>
    <w:rPr>
      <w:rFonts w:ascii="Courier New" w:hAnsi="Courier New" w:cs="Courier New"/>
    </w:rPr>
  </w:style>
  <w:style w:type="character" w:styleId="WWCharLFO10LVL3">
    <w:name w:val="WW_CharLFO10LVL3"/>
    <w:qFormat/>
    <w:rPr>
      <w:rFonts w:ascii="Wingdings" w:hAnsi="Wingdings"/>
    </w:rPr>
  </w:style>
  <w:style w:type="character" w:styleId="WWCharLFO10LVL4">
    <w:name w:val="WW_CharLFO10LVL4"/>
    <w:qFormat/>
    <w:rPr>
      <w:rFonts w:ascii="Symbol" w:hAnsi="Symbol"/>
    </w:rPr>
  </w:style>
  <w:style w:type="character" w:styleId="WWCharLFO10LVL5">
    <w:name w:val="WW_CharLFO10LVL5"/>
    <w:qFormat/>
    <w:rPr>
      <w:rFonts w:ascii="Courier New" w:hAnsi="Courier New" w:cs="Courier New"/>
    </w:rPr>
  </w:style>
  <w:style w:type="character" w:styleId="WWCharLFO10LVL6">
    <w:name w:val="WW_CharLFO10LVL6"/>
    <w:qFormat/>
    <w:rPr>
      <w:rFonts w:ascii="Wingdings" w:hAnsi="Wingdings"/>
    </w:rPr>
  </w:style>
  <w:style w:type="character" w:styleId="WWCharLFO10LVL7">
    <w:name w:val="WW_CharLFO10LVL7"/>
    <w:qFormat/>
    <w:rPr>
      <w:rFonts w:ascii="Symbol" w:hAnsi="Symbol"/>
    </w:rPr>
  </w:style>
  <w:style w:type="character" w:styleId="WWCharLFO10LVL8">
    <w:name w:val="WW_CharLFO10LVL8"/>
    <w:qFormat/>
    <w:rPr>
      <w:rFonts w:ascii="Courier New" w:hAnsi="Courier New" w:cs="Courier New"/>
    </w:rPr>
  </w:style>
  <w:style w:type="character" w:styleId="WWCharLFO10LVL9">
    <w:name w:val="WW_CharLFO10LVL9"/>
    <w:qFormat/>
    <w:rPr>
      <w:rFonts w:ascii="Wingdings" w:hAnsi="Wingdings"/>
    </w:rPr>
  </w:style>
  <w:style w:type="character" w:styleId="Znakinumeracji">
    <w:name w:val="Znaki numeracji"/>
    <w:qFormat/>
    <w:rPr>
      <w:b w:val="false"/>
      <w:bCs w:val="false"/>
    </w:rPr>
  </w:style>
  <w:style w:type="character" w:styleId="WW8Num52z0">
    <w:name w:val="WW8Num52z0"/>
    <w:qFormat/>
    <w:rPr>
      <w:rFonts w:ascii="Cambria" w:hAnsi="Cambria" w:cs="Cambria"/>
      <w:b w:val="false"/>
      <w:bCs w:val="false"/>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rsid w:val="00c52280"/>
    <w:pPr/>
    <w:rPr>
      <w:rFonts w:eastAsia="Calibri"/>
      <w:b/>
      <w:sz w:val="20"/>
      <w:szCs w:val="20"/>
    </w:rPr>
  </w:style>
  <w:style w:type="paragraph" w:styleId="Lista">
    <w:name w:val="List"/>
    <w:basedOn w:val="Normal"/>
    <w:uiPriority w:val="99"/>
    <w:semiHidden/>
    <w:unhideWhenUsed/>
    <w:locked/>
    <w:rsid w:val="00b27802"/>
    <w:pPr>
      <w:spacing w:before="0" w:after="0"/>
      <w:ind w:left="283" w:hanging="283"/>
      <w:contextualSpacing/>
    </w:pPr>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rsid w:val="00811203"/>
    <w:pPr>
      <w:tabs>
        <w:tab w:val="clear" w:pos="720"/>
        <w:tab w:val="center" w:pos="4536" w:leader="none"/>
        <w:tab w:val="right" w:pos="9072" w:leader="none"/>
      </w:tabs>
    </w:pPr>
    <w:rPr>
      <w:rFonts w:eastAsia="Calibri"/>
      <w:szCs w:val="20"/>
    </w:rPr>
  </w:style>
  <w:style w:type="paragraph" w:styleId="Stopka">
    <w:name w:val="Footer"/>
    <w:basedOn w:val="Normal"/>
    <w:link w:val="StopkaZnak"/>
    <w:uiPriority w:val="99"/>
    <w:rsid w:val="00811203"/>
    <w:pPr>
      <w:tabs>
        <w:tab w:val="clear" w:pos="720"/>
        <w:tab w:val="center" w:pos="4536" w:leader="none"/>
        <w:tab w:val="right" w:pos="9072" w:leader="none"/>
      </w:tabs>
    </w:pPr>
    <w:rPr>
      <w:rFonts w:eastAsia="Calibri"/>
      <w:szCs w:val="20"/>
    </w:rPr>
  </w:style>
  <w:style w:type="paragraph" w:styleId="Kolorowalistaakcent11" w:customStyle="1">
    <w:name w:val="Kolorowa lista — akcent 11"/>
    <w:basedOn w:val="Normal"/>
    <w:link w:val="Kolorowalistaakcent1Znak"/>
    <w:uiPriority w:val="99"/>
    <w:qFormat/>
    <w:rsid w:val="00811203"/>
    <w:pPr>
      <w:spacing w:lineRule="auto" w:line="252" w:before="20" w:after="40"/>
      <w:ind w:left="720" w:hanging="0"/>
      <w:contextualSpacing/>
      <w:jc w:val="both"/>
    </w:pPr>
    <w:rPr>
      <w:rFonts w:ascii="Calibri" w:hAnsi="Calibri" w:eastAsia="SimSun"/>
      <w:sz w:val="20"/>
      <w:szCs w:val="20"/>
      <w:lang w:eastAsia="zh-CN"/>
    </w:rPr>
  </w:style>
  <w:style w:type="paragraph" w:styleId="Default" w:customStyle="1">
    <w:name w:val="Default"/>
    <w:uiPriority w:val="99"/>
    <w:qFormat/>
    <w:rsid w:val="00811203"/>
    <w:pPr>
      <w:widowControl/>
      <w:suppressAutoHyphens w:val="true"/>
      <w:bidi w:val="0"/>
      <w:spacing w:before="0" w:after="0"/>
      <w:jc w:val="left"/>
    </w:pPr>
    <w:rPr>
      <w:rFonts w:ascii="Times New Roman" w:hAnsi="Times New Roman" w:eastAsia="Calibri" w:cs="Times New Roman"/>
      <w:color w:val="000000"/>
      <w:kern w:val="0"/>
      <w:sz w:val="24"/>
      <w:szCs w:val="24"/>
      <w:lang w:val="pl-PL" w:eastAsia="en-US" w:bidi="ar-SA"/>
    </w:rPr>
  </w:style>
  <w:style w:type="paragraph" w:styleId="NoSpacing">
    <w:name w:val="No Spacing"/>
    <w:link w:val="BezodstpwZnak"/>
    <w:uiPriority w:val="1"/>
    <w:qFormat/>
    <w:rsid w:val="00811203"/>
    <w:pPr>
      <w:widowControl/>
      <w:suppressAutoHyphens w:val="true"/>
      <w:bidi w:val="0"/>
      <w:spacing w:before="0" w:after="0"/>
      <w:jc w:val="left"/>
    </w:pPr>
    <w:rPr>
      <w:rFonts w:ascii="Calibri" w:hAnsi="Calibri" w:eastAsia="Times New Roman" w:cs="Times New Roman"/>
      <w:color w:val="auto"/>
      <w:kern w:val="0"/>
      <w:sz w:val="22"/>
      <w:szCs w:val="22"/>
      <w:lang w:val="pl-PL" w:eastAsia="pl-PL" w:bidi="ar-SA"/>
    </w:rPr>
  </w:style>
  <w:style w:type="paragraph" w:styleId="NormalWeb">
    <w:name w:val="Normal (Web)"/>
    <w:basedOn w:val="Normal"/>
    <w:uiPriority w:val="99"/>
    <w:qFormat/>
    <w:rsid w:val="00811203"/>
    <w:pPr/>
    <w:rPr>
      <w:rFonts w:eastAsia="Calibri"/>
    </w:rPr>
  </w:style>
  <w:style w:type="paragraph" w:styleId="Teksttreci2" w:customStyle="1">
    <w:name w:val="Tekst treści (2)"/>
    <w:basedOn w:val="Normal"/>
    <w:uiPriority w:val="99"/>
    <w:qFormat/>
    <w:rsid w:val="00811203"/>
    <w:pPr>
      <w:widowControl w:val="false"/>
      <w:shd w:val="clear" w:color="auto" w:fill="FFFFFF"/>
      <w:spacing w:lineRule="exact" w:line="252" w:before="240" w:after="0"/>
      <w:ind w:hanging="360"/>
      <w:jc w:val="both"/>
    </w:pPr>
    <w:rPr>
      <w:sz w:val="21"/>
    </w:rPr>
  </w:style>
  <w:style w:type="paragraph" w:styleId="A-podst-2" w:customStyle="1">
    <w:name w:val="a-podst-2"/>
    <w:basedOn w:val="Normal"/>
    <w:uiPriority w:val="99"/>
    <w:qFormat/>
    <w:rsid w:val="00811203"/>
    <w:pPr>
      <w:spacing w:lineRule="auto" w:line="360"/>
      <w:ind w:left="284" w:hanging="284"/>
    </w:pPr>
    <w:rPr>
      <w:szCs w:val="20"/>
    </w:rPr>
  </w:style>
  <w:style w:type="paragraph" w:styleId="Teksttreci5" w:customStyle="1">
    <w:name w:val="Tekst treści (5)"/>
    <w:basedOn w:val="Normal"/>
    <w:uiPriority w:val="99"/>
    <w:qFormat/>
    <w:rsid w:val="00811203"/>
    <w:pPr>
      <w:widowControl w:val="false"/>
      <w:shd w:val="clear" w:color="auto" w:fill="FFFFFF"/>
      <w:spacing w:lineRule="exact" w:line="250" w:before="240" w:after="480"/>
      <w:ind w:hanging="320"/>
      <w:jc w:val="both"/>
    </w:pPr>
    <w:rPr>
      <w:i/>
      <w:sz w:val="22"/>
    </w:rPr>
  </w:style>
  <w:style w:type="paragraph" w:styleId="Pkt" w:customStyle="1">
    <w:name w:val="pkt"/>
    <w:basedOn w:val="Normal"/>
    <w:uiPriority w:val="99"/>
    <w:qFormat/>
    <w:rsid w:val="00690095"/>
    <w:pPr>
      <w:spacing w:lineRule="auto" w:line="360" w:before="60" w:after="60"/>
      <w:ind w:left="851" w:hanging="295"/>
      <w:jc w:val="both"/>
    </w:pPr>
    <w:rPr>
      <w:rFonts w:ascii="Univers-PL" w:hAnsi="Univers-PL"/>
      <w:sz w:val="19"/>
      <w:szCs w:val="19"/>
      <w:u w:val="none" w:color="000000"/>
    </w:rPr>
  </w:style>
  <w:style w:type="paragraph" w:styleId="ListNumber">
    <w:name w:val="List Number"/>
    <w:basedOn w:val="Normal"/>
    <w:qFormat/>
    <w:rsid w:val="00253817"/>
    <w:pPr>
      <w:widowControl w:val="false"/>
      <w:numPr>
        <w:ilvl w:val="0"/>
        <w:numId w:val="2"/>
      </w:numPr>
      <w:tabs>
        <w:tab w:val="clear" w:pos="720"/>
        <w:tab w:val="left" w:pos="425" w:leader="none"/>
      </w:tabs>
      <w:spacing w:lineRule="auto" w:line="288" w:before="120" w:after="60"/>
      <w:ind w:left="425" w:hanging="425"/>
    </w:pPr>
    <w:rPr>
      <w:rFonts w:ascii="Times" w:hAnsi="Times"/>
      <w:b/>
      <w:sz w:val="22"/>
      <w:szCs w:val="22"/>
    </w:rPr>
  </w:style>
  <w:style w:type="paragraph" w:styleId="ListNumber2">
    <w:name w:val="List Number 2"/>
    <w:basedOn w:val="Normal"/>
    <w:qFormat/>
    <w:rsid w:val="00253817"/>
    <w:pPr>
      <w:numPr>
        <w:ilvl w:val="0"/>
        <w:numId w:val="2"/>
      </w:numPr>
      <w:spacing w:lineRule="auto" w:line="288"/>
      <w:ind w:left="992" w:hanging="567"/>
      <w:jc w:val="both"/>
    </w:pPr>
    <w:rPr>
      <w:rFonts w:ascii="Times" w:hAnsi="Times"/>
      <w:sz w:val="22"/>
    </w:rPr>
  </w:style>
  <w:style w:type="paragraph" w:styleId="ListNumber3">
    <w:name w:val="List Number 3"/>
    <w:basedOn w:val="Normal"/>
    <w:link w:val="Listanumerowana3Znak"/>
    <w:uiPriority w:val="99"/>
    <w:qFormat/>
    <w:rsid w:val="00253817"/>
    <w:pPr>
      <w:numPr>
        <w:ilvl w:val="0"/>
        <w:numId w:val="3"/>
      </w:numPr>
      <w:tabs>
        <w:tab w:val="clear" w:pos="720"/>
        <w:tab w:val="left" w:pos="1440" w:leader="none"/>
      </w:tabs>
      <w:spacing w:lineRule="auto" w:line="288"/>
      <w:ind w:left="1701" w:hanging="709"/>
      <w:jc w:val="both"/>
    </w:pPr>
    <w:rPr>
      <w:rFonts w:ascii="Times" w:hAnsi="Times"/>
      <w:sz w:val="20"/>
      <w:szCs w:val="20"/>
    </w:rPr>
  </w:style>
  <w:style w:type="paragraph" w:styleId="ListNumber4">
    <w:name w:val="List Number 4"/>
    <w:basedOn w:val="ListNumber3"/>
    <w:uiPriority w:val="99"/>
    <w:qFormat/>
    <w:rsid w:val="00253817"/>
    <w:pPr>
      <w:numPr>
        <w:ilvl w:val="0"/>
        <w:numId w:val="4"/>
      </w:numPr>
      <w:ind w:left="2552" w:hanging="851"/>
    </w:pPr>
    <w:rPr/>
  </w:style>
  <w:style w:type="paragraph" w:styleId="ListNumber5">
    <w:name w:val="List Number 5"/>
    <w:basedOn w:val="Normal"/>
    <w:qFormat/>
    <w:rsid w:val="00253817"/>
    <w:pPr>
      <w:numPr>
        <w:ilvl w:val="0"/>
        <w:numId w:val="2"/>
      </w:numPr>
      <w:tabs>
        <w:tab w:val="clear" w:pos="720"/>
        <w:tab w:val="left" w:pos="2520" w:leader="none"/>
      </w:tabs>
      <w:spacing w:lineRule="auto" w:line="288"/>
      <w:ind w:left="3544" w:hanging="992"/>
      <w:jc w:val="both"/>
    </w:pPr>
    <w:rPr>
      <w:rFonts w:ascii="Times" w:hAnsi="Times"/>
      <w:bCs/>
      <w:sz w:val="22"/>
      <w:szCs w:val="22"/>
    </w:rPr>
  </w:style>
  <w:style w:type="paragraph" w:styleId="BalloonText">
    <w:name w:val="Balloon Text"/>
    <w:basedOn w:val="Normal"/>
    <w:link w:val="TekstdymkaZnak"/>
    <w:uiPriority w:val="99"/>
    <w:semiHidden/>
    <w:qFormat/>
    <w:rsid w:val="006d7ef9"/>
    <w:pPr/>
    <w:rPr>
      <w:rFonts w:ascii="Tahoma" w:hAnsi="Tahoma" w:eastAsia="Calibri"/>
      <w:sz w:val="16"/>
      <w:szCs w:val="20"/>
    </w:rPr>
  </w:style>
  <w:style w:type="paragraph" w:styleId="Annotationtext">
    <w:name w:val="annotation text"/>
    <w:basedOn w:val="Normal"/>
    <w:link w:val="TekstkomentarzaZnak"/>
    <w:uiPriority w:val="99"/>
    <w:qFormat/>
    <w:rsid w:val="006d7ef9"/>
    <w:pPr/>
    <w:rPr>
      <w:rFonts w:eastAsia="Calibri"/>
      <w:sz w:val="20"/>
      <w:szCs w:val="20"/>
    </w:rPr>
  </w:style>
  <w:style w:type="paragraph" w:styleId="Annotationsubject">
    <w:name w:val="annotation subject"/>
    <w:basedOn w:val="Annotationtext"/>
    <w:next w:val="Annotationtext"/>
    <w:link w:val="TematkomentarzaZnak"/>
    <w:uiPriority w:val="99"/>
    <w:semiHidden/>
    <w:qFormat/>
    <w:rsid w:val="006d7ef9"/>
    <w:pPr/>
    <w:rPr>
      <w:b/>
    </w:rPr>
  </w:style>
  <w:style w:type="paragraph" w:styleId="Normaltableau" w:customStyle="1">
    <w:name w:val="normal_tableau"/>
    <w:basedOn w:val="Normal"/>
    <w:uiPriority w:val="99"/>
    <w:qFormat/>
    <w:rsid w:val="00272dcc"/>
    <w:pPr>
      <w:spacing w:before="120" w:after="120"/>
      <w:jc w:val="both"/>
    </w:pPr>
    <w:rPr>
      <w:rFonts w:ascii="Optima" w:hAnsi="Optima"/>
      <w:sz w:val="22"/>
      <w:szCs w:val="22"/>
      <w:lang w:val="en-GB"/>
    </w:rPr>
  </w:style>
  <w:style w:type="paragraph" w:styleId="Przypisdolny">
    <w:name w:val="Footnote Text"/>
    <w:basedOn w:val="Normal"/>
    <w:link w:val="TekstprzypisudolnegoZnak"/>
    <w:uiPriority w:val="99"/>
    <w:rsid w:val="002049f1"/>
    <w:pPr/>
    <w:rPr>
      <w:rFonts w:eastAsia="Calibri"/>
      <w:sz w:val="20"/>
      <w:szCs w:val="20"/>
    </w:rPr>
  </w:style>
  <w:style w:type="paragraph" w:styleId="PlainText">
    <w:name w:val="Plain Text"/>
    <w:basedOn w:val="Normal"/>
    <w:link w:val="ZwykytekstZnak"/>
    <w:qFormat/>
    <w:rsid w:val="005a34e2"/>
    <w:pPr/>
    <w:rPr>
      <w:rFonts w:ascii="Courier New" w:hAnsi="Courier New" w:eastAsia="MS Mincho"/>
      <w:sz w:val="20"/>
      <w:szCs w:val="20"/>
    </w:rPr>
  </w:style>
  <w:style w:type="paragraph" w:styleId="Standard" w:customStyle="1">
    <w:name w:val="Standard"/>
    <w:qFormat/>
    <w:rsid w:val="003f6f44"/>
    <w:pPr>
      <w:widowControl w:val="false"/>
      <w:suppressAutoHyphens w:val="true"/>
      <w:bidi w:val="0"/>
      <w:spacing w:before="0" w:after="0"/>
      <w:jc w:val="left"/>
      <w:textAlignment w:val="baseline"/>
    </w:pPr>
    <w:rPr>
      <w:rFonts w:ascii="Times New Roman" w:hAnsi="Times New Roman" w:eastAsia="Calibri" w:cs="Tahoma"/>
      <w:color w:val="auto"/>
      <w:kern w:val="2"/>
      <w:sz w:val="24"/>
      <w:szCs w:val="24"/>
      <w:lang w:val="en-US" w:eastAsia="en-US" w:bidi="ar-SA"/>
    </w:rPr>
  </w:style>
  <w:style w:type="paragraph" w:styleId="Tekstpodstawowywcity21" w:customStyle="1">
    <w:name w:val="Tekst podstawowy wcięty 21"/>
    <w:basedOn w:val="Normal"/>
    <w:uiPriority w:val="99"/>
    <w:qFormat/>
    <w:rsid w:val="00d213b7"/>
    <w:pPr>
      <w:widowControl w:val="false"/>
      <w:ind w:left="3686" w:hanging="1843"/>
      <w:jc w:val="both"/>
    </w:pPr>
    <w:rPr>
      <w:szCs w:val="20"/>
    </w:rPr>
  </w:style>
  <w:style w:type="paragraph" w:styleId="Tytu">
    <w:name w:val="Title"/>
    <w:basedOn w:val="Normal"/>
    <w:next w:val="Normal"/>
    <w:link w:val="TytuZnak"/>
    <w:uiPriority w:val="99"/>
    <w:qFormat/>
    <w:rsid w:val="00d63857"/>
    <w:pPr>
      <w:spacing w:before="0" w:after="0"/>
      <w:contextualSpacing/>
    </w:pPr>
    <w:rPr>
      <w:rFonts w:ascii="Calibri Light" w:hAnsi="Calibri Light" w:eastAsia="Calibri"/>
      <w:spacing w:val="-10"/>
      <w:kern w:val="2"/>
      <w:sz w:val="56"/>
      <w:szCs w:val="20"/>
    </w:rPr>
  </w:style>
  <w:style w:type="paragraph" w:styleId="Teksttreci11" w:customStyle="1">
    <w:name w:val="Tekst treści1"/>
    <w:basedOn w:val="Normal"/>
    <w:link w:val="Teksttreci"/>
    <w:uiPriority w:val="99"/>
    <w:qFormat/>
    <w:rsid w:val="003a1f7d"/>
    <w:pPr>
      <w:shd w:val="clear" w:color="auto" w:fill="FFFFFF"/>
      <w:spacing w:lineRule="atLeast" w:line="240" w:before="240" w:after="120"/>
      <w:ind w:hanging="1340"/>
      <w:jc w:val="center"/>
    </w:pPr>
    <w:rPr>
      <w:rFonts w:ascii="Calibri" w:hAnsi="Calibri" w:eastAsia="Calibri"/>
      <w:sz w:val="19"/>
      <w:szCs w:val="20"/>
    </w:rPr>
  </w:style>
  <w:style w:type="paragraph" w:styleId="Przypiskocowy">
    <w:name w:val="Endnote Text"/>
    <w:basedOn w:val="Normal"/>
    <w:link w:val="TekstprzypisukocowegoZnak"/>
    <w:uiPriority w:val="99"/>
    <w:semiHidden/>
    <w:rsid w:val="00822d8b"/>
    <w:pPr/>
    <w:rPr>
      <w:rFonts w:eastAsia="Calibri"/>
      <w:sz w:val="20"/>
      <w:szCs w:val="20"/>
    </w:rPr>
  </w:style>
  <w:style w:type="paragraph" w:styleId="Text-justify" w:customStyle="1">
    <w:name w:val="text-justify"/>
    <w:basedOn w:val="Normal"/>
    <w:qFormat/>
    <w:rsid w:val="008437b4"/>
    <w:pPr>
      <w:spacing w:beforeAutospacing="1" w:afterAutospacing="1"/>
    </w:pPr>
    <w:rPr/>
  </w:style>
  <w:style w:type="paragraph" w:styleId="Kolorowecieniowanieakcent11" w:customStyle="1">
    <w:name w:val="Kolorowe cieniowanie — akcent 11"/>
    <w:uiPriority w:val="99"/>
    <w:semiHidden/>
    <w:qFormat/>
    <w:rsid w:val="00b77862"/>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ListParagraph">
    <w:name w:val="List Paragraph"/>
    <w:basedOn w:val="Normal"/>
    <w:uiPriority w:val="99"/>
    <w:qFormat/>
    <w:rsid w:val="00467345"/>
    <w:pPr>
      <w:spacing w:lineRule="auto" w:line="252" w:before="20" w:after="40"/>
      <w:ind w:left="720" w:hanging="0"/>
      <w:contextualSpacing/>
      <w:jc w:val="both"/>
    </w:pPr>
    <w:rPr>
      <w:rFonts w:ascii="Calibri" w:hAnsi="Calibri" w:eastAsia="SimSun"/>
      <w:sz w:val="20"/>
      <w:szCs w:val="20"/>
      <w:lang w:eastAsia="zh-CN"/>
    </w:rPr>
  </w:style>
  <w:style w:type="paragraph" w:styleId="BodyText2">
    <w:name w:val="Body Text 2"/>
    <w:basedOn w:val="Normal"/>
    <w:link w:val="Tekstpodstawowy2Znak"/>
    <w:uiPriority w:val="99"/>
    <w:semiHidden/>
    <w:qFormat/>
    <w:rsid w:val="006a1749"/>
    <w:pPr>
      <w:spacing w:lineRule="auto" w:line="480" w:before="0" w:after="120"/>
    </w:pPr>
    <w:rPr>
      <w:rFonts w:eastAsia="Calibri"/>
    </w:rPr>
  </w:style>
  <w:style w:type="paragraph" w:styleId="M5968006951817061090kolorowalistaakcent11" w:customStyle="1">
    <w:name w:val="m5968006951817061090kolorowalistaakcent11"/>
    <w:basedOn w:val="Normal"/>
    <w:uiPriority w:val="99"/>
    <w:qFormat/>
    <w:rsid w:val="00a55fbc"/>
    <w:pPr>
      <w:spacing w:beforeAutospacing="1" w:afterAutospacing="1"/>
    </w:pPr>
    <w:rPr>
      <w:rFonts w:eastAsia="Calibri"/>
    </w:rPr>
  </w:style>
  <w:style w:type="paragraph" w:styleId="Podtytu">
    <w:name w:val="Subtitle"/>
    <w:basedOn w:val="Normal"/>
    <w:next w:val="Normal"/>
    <w:link w:val="PodtytuZnak"/>
    <w:uiPriority w:val="11"/>
    <w:qFormat/>
    <w:locked/>
    <w:rsid w:val="000367b8"/>
    <w:pPr>
      <w:spacing w:before="0" w:after="60"/>
      <w:jc w:val="center"/>
      <w:outlineLvl w:val="1"/>
    </w:pPr>
    <w:rPr>
      <w:rFonts w:ascii="Cambria" w:hAnsi="Cambria"/>
    </w:rPr>
  </w:style>
  <w:style w:type="paragraph" w:styleId="Ox-b171701408-msonormal" w:customStyle="1">
    <w:name w:val="ox-b171701408-msonormal"/>
    <w:basedOn w:val="Normal"/>
    <w:qFormat/>
    <w:rsid w:val="00aa50a6"/>
    <w:pPr>
      <w:spacing w:beforeAutospacing="1" w:afterAutospacing="1"/>
    </w:pPr>
    <w:rPr>
      <w:rFonts w:eastAsia="Calibri"/>
    </w:rPr>
  </w:style>
  <w:style w:type="paragraph" w:styleId="P1" w:customStyle="1">
    <w:name w:val="p1"/>
    <w:basedOn w:val="Normal"/>
    <w:qFormat/>
    <w:rsid w:val="003d522d"/>
    <w:pPr/>
    <w:rPr>
      <w:rFonts w:ascii="Helvetica" w:hAnsi="Helvetica" w:eastAsia="Calibri"/>
      <w:sz w:val="15"/>
      <w:szCs w:val="15"/>
    </w:rPr>
  </w:style>
  <w:style w:type="paragraph" w:styleId="P3" w:customStyle="1">
    <w:name w:val="p3"/>
    <w:basedOn w:val="Normal"/>
    <w:qFormat/>
    <w:rsid w:val="00e61782"/>
    <w:pPr>
      <w:jc w:val="both"/>
    </w:pPr>
    <w:rPr>
      <w:rFonts w:ascii="Helvetica Neue" w:hAnsi="Helvetica Neue" w:eastAsia="Calibri"/>
      <w:color w:val="454545"/>
      <w:sz w:val="18"/>
      <w:szCs w:val="18"/>
    </w:rPr>
  </w:style>
  <w:style w:type="paragraph" w:styleId="P2" w:customStyle="1">
    <w:name w:val="p2"/>
    <w:basedOn w:val="Normal"/>
    <w:qFormat/>
    <w:rsid w:val="004e0318"/>
    <w:pPr/>
    <w:rPr>
      <w:rFonts w:ascii="Helvetica Neue" w:hAnsi="Helvetica Neue" w:eastAsia="Calibri"/>
      <w:color w:val="454545"/>
      <w:sz w:val="18"/>
      <w:szCs w:val="18"/>
    </w:rPr>
  </w:style>
  <w:style w:type="paragraph" w:styleId="Ox-2f2e412c31-msolistparagraph" w:customStyle="1">
    <w:name w:val="ox-2f2e412c31-msolistparagraph"/>
    <w:basedOn w:val="Normal"/>
    <w:qFormat/>
    <w:rsid w:val="00ca2180"/>
    <w:pPr>
      <w:spacing w:beforeAutospacing="1" w:afterAutospacing="1"/>
    </w:pPr>
    <w:rPr>
      <w:rFonts w:eastAsia="Calibri" w:eastAsiaTheme="minorHAnsi"/>
    </w:rPr>
  </w:style>
  <w:style w:type="paragraph" w:styleId="Revision">
    <w:name w:val="Revision"/>
    <w:uiPriority w:val="99"/>
    <w:semiHidden/>
    <w:qFormat/>
    <w:rsid w:val="00be0e95"/>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Tekstpodstawowy1" w:customStyle="1">
    <w:name w:val="Tekst podstawowy1"/>
    <w:basedOn w:val="Normal"/>
    <w:uiPriority w:val="99"/>
    <w:semiHidden/>
    <w:qFormat/>
    <w:rsid w:val="00520a18"/>
    <w:pPr>
      <w:jc w:val="both"/>
    </w:pPr>
    <w:rPr>
      <w:rFonts w:ascii="Calibri" w:hAnsi="Calibri" w:eastAsia="Calibri"/>
      <w:sz w:val="20"/>
      <w:szCs w:val="20"/>
    </w:rPr>
  </w:style>
  <w:style w:type="paragraph" w:styleId="Normalny1" w:customStyle="1">
    <w:name w:val="Normalny1"/>
    <w:qFormat/>
    <w:rsid w:val="00b662e2"/>
    <w:pPr>
      <w:widowControl w:val="false"/>
      <w:suppressAutoHyphens w:val="true"/>
      <w:bidi w:val="0"/>
      <w:spacing w:before="0" w:after="0"/>
      <w:jc w:val="left"/>
    </w:pPr>
    <w:rPr>
      <w:rFonts w:ascii="Times New Roman" w:hAnsi="Times New Roman" w:eastAsia="Lucida Sans Unicode" w:cs="Arial"/>
      <w:color w:val="auto"/>
      <w:kern w:val="0"/>
      <w:sz w:val="24"/>
      <w:szCs w:val="24"/>
      <w:lang w:val="pl-PL" w:eastAsia="zh-CN" w:bidi="hi-IN"/>
    </w:rPr>
  </w:style>
  <w:style w:type="paragraph" w:styleId="Zawartoramki">
    <w:name w:val="Zawartość ramki"/>
    <w:basedOn w:val="Normal"/>
    <w:qFormat/>
    <w:pPr/>
    <w:rPr/>
  </w:style>
  <w:style w:type="paragraph" w:styleId="Kolorowecieniowanieakcent31">
    <w:name w:val="Kolorowe cieniowanie — akcent 31"/>
    <w:basedOn w:val="Normal"/>
    <w:qFormat/>
    <w:pPr>
      <w:spacing w:lineRule="auto" w:line="252" w:before="20" w:after="40"/>
      <w:ind w:left="720" w:hanging="0"/>
      <w:contextualSpacing/>
      <w:jc w:val="both"/>
    </w:pPr>
    <w:rPr>
      <w:rFonts w:ascii="Calibri" w:hAnsi="Calibri" w:eastAsia="SimSun;宋体" w:cs="Calibri"/>
      <w:sz w:val="20"/>
      <w:szCs w:val="20"/>
    </w:rPr>
  </w:style>
  <w:style w:type="paragraph" w:styleId="Domylne">
    <w:name w:val="Domyślne"/>
    <w:qFormat/>
    <w:pPr>
      <w:widowControl w:val="false"/>
      <w:suppressAutoHyphens w:val="true"/>
      <w:overflowPunct w:val="true"/>
      <w:bidi w:val="0"/>
      <w:spacing w:before="0" w:after="0"/>
      <w:jc w:val="left"/>
      <w:textAlignment w:val="baseline"/>
    </w:pPr>
    <w:rPr>
      <w:rFonts w:ascii="Times New Roman" w:hAnsi="Times New Roman" w:eastAsia="Arial" w:cs="Times New Roman"/>
      <w:color w:val="auto"/>
      <w:kern w:val="2"/>
      <w:sz w:val="20"/>
      <w:szCs w:val="20"/>
      <w:lang w:val="pl-PL" w:eastAsia="zh-CN" w:bidi="ar-SA"/>
    </w:rPr>
  </w:style>
  <w:style w:type="paragraph" w:styleId="Listanumerowana21">
    <w:name w:val="Lista numerowana 21"/>
    <w:basedOn w:val="Normal"/>
    <w:qFormat/>
    <w:pPr>
      <w:spacing w:lineRule="auto" w:line="288"/>
      <w:ind w:left="992" w:hanging="567"/>
      <w:jc w:val="both"/>
    </w:pPr>
    <w:rPr>
      <w:rFonts w:ascii="Times" w:hAnsi="Times" w:cs="Times"/>
      <w:sz w:val="22"/>
    </w:rPr>
  </w:style>
  <w:style w:type="paragraph" w:styleId="Normalny">
    <w:name w:val="Normalny"/>
    <w:qFormat/>
    <w:pPr>
      <w:widowControl/>
      <w:suppressAutoHyphens w:val="true"/>
      <w:bidi w:val="0"/>
      <w:spacing w:before="0" w:after="0"/>
      <w:jc w:val="left"/>
    </w:pPr>
    <w:rPr>
      <w:rFonts w:ascii="Calibri" w:hAnsi="Calibri" w:eastAsia="Calibri" w:cs="Times New Roman"/>
      <w:color w:val="auto"/>
      <w:kern w:val="0"/>
      <w:sz w:val="20"/>
      <w:szCs w:val="20"/>
      <w:lang w:val="pl-PL" w:eastAsia="pl-PL" w:bidi="ar-SA"/>
    </w:rPr>
  </w:style>
  <w:style w:type="paragraph" w:styleId="CM9">
    <w:name w:val="CM9"/>
    <w:qFormat/>
    <w:pPr>
      <w:widowControl/>
      <w:suppressAutoHyphens w:val="true"/>
      <w:bidi w:val="0"/>
      <w:spacing w:lineRule="atLeast" w:line="323" w:before="0" w:after="0"/>
      <w:jc w:val="left"/>
    </w:pPr>
    <w:rPr>
      <w:rFonts w:ascii="Calibri" w:hAnsi="Calibri" w:eastAsia="Calibri" w:cs="Times New Roman"/>
      <w:color w:val="auto"/>
      <w:kern w:val="0"/>
      <w:sz w:val="20"/>
      <w:szCs w:val="20"/>
      <w:lang w:val="pl-PL" w:eastAsia="pl-PL" w:bidi="ar-SA"/>
    </w:rPr>
  </w:style>
  <w:style w:type="paragraph" w:styleId="CM5">
    <w:name w:val="CM5"/>
    <w:qFormat/>
    <w:pPr>
      <w:widowControl/>
      <w:suppressAutoHyphens w:val="true"/>
      <w:bidi w:val="0"/>
      <w:spacing w:lineRule="atLeast" w:line="326" w:before="0" w:after="0"/>
      <w:jc w:val="left"/>
    </w:pPr>
    <w:rPr>
      <w:rFonts w:ascii="Calibri" w:hAnsi="Calibri" w:eastAsia="Calibri" w:cs="Times New Roman"/>
      <w:color w:val="auto"/>
      <w:kern w:val="0"/>
      <w:sz w:val="20"/>
      <w:szCs w:val="20"/>
      <w:lang w:val="pl-PL" w:eastAsia="pl-PL" w:bidi="ar-SA"/>
    </w:rPr>
  </w:style>
  <w:style w:type="paragraph" w:styleId="CM12">
    <w:name w:val="CM12"/>
    <w:qFormat/>
    <w:pPr>
      <w:widowControl/>
      <w:suppressAutoHyphens w:val="true"/>
      <w:bidi w:val="0"/>
      <w:spacing w:before="0" w:after="0"/>
      <w:jc w:val="left"/>
    </w:pPr>
    <w:rPr>
      <w:rFonts w:ascii="Calibri" w:hAnsi="Calibri" w:eastAsia="Calibri" w:cs="Times New Roman"/>
      <w:color w:val="auto"/>
      <w:kern w:val="0"/>
      <w:sz w:val="20"/>
      <w:szCs w:val="20"/>
      <w:lang w:val="pl-PL" w:eastAsia="pl-PL" w:bidi="ar-SA"/>
    </w:rPr>
  </w:style>
  <w:style w:type="paragraph" w:styleId="CM61">
    <w:name w:val="CM61"/>
    <w:qFormat/>
    <w:pPr>
      <w:widowControl/>
      <w:suppressAutoHyphens w:val="true"/>
      <w:bidi w:val="0"/>
      <w:spacing w:before="0" w:after="0"/>
      <w:jc w:val="left"/>
    </w:pPr>
    <w:rPr>
      <w:rFonts w:ascii="Calibri" w:hAnsi="Calibri" w:eastAsia="Calibri" w:cs="Times New Roman"/>
      <w:color w:val="auto"/>
      <w:kern w:val="0"/>
      <w:sz w:val="20"/>
      <w:szCs w:val="20"/>
      <w:lang w:val="pl-PL" w:eastAsia="pl-PL" w:bidi="ar-SA"/>
    </w:rPr>
  </w:style>
  <w:style w:type="numbering" w:styleId="NoList" w:default="1">
    <w:name w:val="No List"/>
    <w:uiPriority w:val="99"/>
    <w:semiHidden/>
    <w:unhideWhenUsed/>
    <w:qFormat/>
  </w:style>
  <w:style w:type="numbering" w:styleId="Zaimportowanystyl40" w:customStyle="1">
    <w:name w:val="Zaimportowany styl 4.0"/>
    <w:qFormat/>
    <w:rsid w:val="00fb651a"/>
  </w:style>
  <w:style w:type="numbering" w:styleId="Zaimportowanystyl2" w:customStyle="1">
    <w:name w:val="Zaimportowany styl 2"/>
    <w:qFormat/>
    <w:rsid w:val="00fb651a"/>
  </w:style>
  <w:style w:type="numbering" w:styleId="WW8Num2">
    <w:name w:val="WW8Num2"/>
    <w:qFormat/>
  </w:style>
  <w:style w:type="numbering" w:styleId="WW8Num52">
    <w:name w:val="WW8Num52"/>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ce0f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info@wlodawa.eu" TargetMode="External"/><Relationship Id="rId5" Type="http://schemas.openxmlformats.org/officeDocument/2006/relationships/hyperlink" Target="http://www.wlodawa.eu/" TargetMode="External"/><Relationship Id="rId6" Type="http://schemas.openxmlformats.org/officeDocument/2006/relationships/hyperlink" Target="http://www.bip.wlodawa.eu/" TargetMode="External"/><Relationship Id="rId7" Type="http://schemas.openxmlformats.org/officeDocument/2006/relationships/hyperlink" Target="https://platformazakupowa.pl/pn/wlodawa" TargetMode="External"/><Relationship Id="rId8" Type="http://schemas.openxmlformats.org/officeDocument/2006/relationships/hyperlink" Target="https://platformazakupowa.pl/pn/wlodawa" TargetMode="External"/><Relationship Id="rId9" Type="http://schemas.openxmlformats.org/officeDocument/2006/relationships/hyperlink" Target="_blank" TargetMode="External"/><Relationship Id="rId10" Type="http://schemas.openxmlformats.org/officeDocument/2006/relationships/hyperlink" Target="_blank" TargetMode="External"/><Relationship Id="rId11" Type="http://schemas.openxmlformats.org/officeDocument/2006/relationships/hyperlink" Target="_blank" TargetMode="External"/><Relationship Id="rId12" Type="http://schemas.openxmlformats.org/officeDocument/2006/relationships/hyperlink" Target="_blank" TargetMode="External"/><Relationship Id="rId13" Type="http://schemas.openxmlformats.org/officeDocument/2006/relationships/hyperlink" Target="https://sip.lex.pl/akty-prawne/dzu-dziennik-ustaw/refundacja-lekow-srodkow-spozywczych-specjalnego-przeznaczenia-17712396/art-54" TargetMode="External"/><Relationship Id="rId14" Type="http://schemas.openxmlformats.org/officeDocument/2006/relationships/hyperlink" Target="_blank" TargetMode="External"/><Relationship Id="rId15" Type="http://schemas.openxmlformats.org/officeDocument/2006/relationships/hyperlink" Target="_blank" TargetMode="External"/><Relationship Id="rId16" Type="http://schemas.openxmlformats.org/officeDocument/2006/relationships/hyperlink" Target="_blank" TargetMode="External"/><Relationship Id="rId17" Type="http://schemas.openxmlformats.org/officeDocument/2006/relationships/hyperlink" Target="_blank" TargetMode="External"/><Relationship Id="rId18" Type="http://schemas.openxmlformats.org/officeDocument/2006/relationships/hyperlink" Target="_blank" TargetMode="External"/><Relationship Id="rId19" Type="http://schemas.openxmlformats.org/officeDocument/2006/relationships/hyperlink" Target="_blank" TargetMode="External"/><Relationship Id="rId20" Type="http://schemas.openxmlformats.org/officeDocument/2006/relationships/hyperlink" Target="_blank" TargetMode="External"/><Relationship Id="rId21" Type="http://schemas.openxmlformats.org/officeDocument/2006/relationships/hyperlink" Target="_blank" TargetMode="External"/><Relationship Id="rId22" Type="http://schemas.openxmlformats.org/officeDocument/2006/relationships/hyperlink" Target="_blank" TargetMode="External"/><Relationship Id="rId23" Type="http://schemas.openxmlformats.org/officeDocument/2006/relationships/hyperlink" Target="https://platformazakupowa.pl/pn/wlodawa" TargetMode="External"/><Relationship Id="rId24"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6" Type="http://schemas.openxmlformats.org/officeDocument/2006/relationships/hyperlink" Target="https://platformazakupowa.pl/" TargetMode="External"/><Relationship Id="rId27" Type="http://schemas.openxmlformats.org/officeDocument/2006/relationships/hyperlink" Target="https://platformazakupowa.pl/strona/1-regulamin" TargetMode="External"/><Relationship Id="rId28" Type="http://schemas.openxmlformats.org/officeDocument/2006/relationships/hyperlink" Target="https://platformazakupowa.pl/strona/1-regulamin" TargetMode="External"/><Relationship Id="rId29" Type="http://schemas.openxmlformats.org/officeDocument/2006/relationships/hyperlink" Target="https://platformazakupowa.pl/pn/wlodawa" TargetMode="External"/><Relationship Id="rId30"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36" Type="http://schemas.openxmlformats.org/officeDocument/2006/relationships/hyperlink" Target="https://platformazakupowa.pl/pn/wlodawa" TargetMode="External"/><Relationship Id="rId37"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40" Type="http://schemas.openxmlformats.org/officeDocument/2006/relationships/header" Target="header2.xml"/><Relationship Id="rId41" Type="http://schemas.openxmlformats.org/officeDocument/2006/relationships/header" Target="header3.xml"/><Relationship Id="rId42" Type="http://schemas.openxmlformats.org/officeDocument/2006/relationships/footer" Target="footer2.xml"/><Relationship Id="rId43" Type="http://schemas.openxmlformats.org/officeDocument/2006/relationships/footer" Target="footer3.xml"/><Relationship Id="rId44" Type="http://schemas.openxmlformats.org/officeDocument/2006/relationships/numbering" Target="numbering.xml"/><Relationship Id="rId45" Type="http://schemas.openxmlformats.org/officeDocument/2006/relationships/fontTable" Target="fontTable.xml"/><Relationship Id="rId46" Type="http://schemas.openxmlformats.org/officeDocument/2006/relationships/settings" Target="settings.xml"/><Relationship Id="rId47" Type="http://schemas.openxmlformats.org/officeDocument/2006/relationships/theme" Target="theme/theme1.xml"/><Relationship Id="rId4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B6198A-3173-41BD-9BF6-5452955D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6236</TotalTime>
  <Application>LibreOffice/7.5.0.3$Windows_X86_64 LibreOffice_project/c21113d003cd3efa8c53188764377a8272d9d6de</Application>
  <AppVersion>15.0000</AppVersion>
  <Pages>34</Pages>
  <Words>11504</Words>
  <Characters>75172</Characters>
  <CharactersWithSpaces>86256</CharactersWithSpaces>
  <Paragraphs>514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2021-12-20T14:50:00Z</dcterms:created>
  <dc:creator>adm</dc:creator>
  <dc:description/>
  <dc:language>pl-PL</dc:language>
  <cp:lastModifiedBy/>
  <cp:lastPrinted>2023-05-08T10:37:09Z</cp:lastPrinted>
  <dcterms:modified xsi:type="dcterms:W3CDTF">2023-05-08T13:16:32Z</dcterms:modified>
  <cp:revision>303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