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64C68281" w14:textId="34A1191A" w:rsidR="0069583C" w:rsidRDefault="00CF3D01" w:rsidP="0069583C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EF0570">
        <w:rPr>
          <w:rFonts w:ascii="Arial" w:hAnsi="Arial" w:cs="Arial"/>
          <w:b/>
          <w:bCs/>
          <w:sz w:val="20"/>
        </w:rPr>
        <w:t>3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53A9FB03" w:rsidR="00660437" w:rsidRPr="00660437" w:rsidRDefault="00660437" w:rsidP="0069583C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69583C">
        <w:rPr>
          <w:rFonts w:ascii="Arial" w:hAnsi="Arial" w:cs="Arial"/>
          <w:b/>
          <w:bCs/>
          <w:sz w:val="20"/>
        </w:rPr>
        <w:t>1</w:t>
      </w:r>
      <w:r w:rsidR="00EF0570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>.202</w:t>
      </w:r>
      <w:r w:rsidR="009C2C97">
        <w:rPr>
          <w:rFonts w:ascii="Arial" w:hAnsi="Arial" w:cs="Arial"/>
          <w:b/>
          <w:bCs/>
          <w:sz w:val="20"/>
        </w:rPr>
        <w:t>4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09EA4111" w14:textId="651A0062" w:rsidR="00560689" w:rsidRPr="00660437" w:rsidRDefault="0069583C" w:rsidP="00660437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583C">
              <w:rPr>
                <w:rFonts w:ascii="Arial" w:eastAsia="Times New Roman" w:hAnsi="Arial" w:cs="Arial"/>
                <w:b/>
                <w:bCs/>
                <w:lang w:val="x-none" w:eastAsia="pl-PL"/>
              </w:rPr>
              <w:t>„</w:t>
            </w:r>
            <w:r w:rsidR="00EF0570">
              <w:rPr>
                <w:rFonts w:ascii="Arial" w:eastAsia="Times New Roman" w:hAnsi="Arial" w:cs="Arial"/>
                <w:b/>
                <w:bCs/>
                <w:lang w:val="x-none" w:eastAsia="pl-PL"/>
              </w:rPr>
              <w:t>Świadczenie usług pralniczych</w:t>
            </w:r>
            <w:r w:rsidRPr="0069583C">
              <w:rPr>
                <w:rFonts w:ascii="Arial" w:eastAsia="Times New Roman" w:hAnsi="Arial" w:cs="Arial"/>
                <w:b/>
                <w:bCs/>
                <w:lang w:val="x-none" w:eastAsia="pl-PL"/>
              </w:rPr>
              <w:t xml:space="preserve"> na potrzeby Mazowieckiego Szpitala Wojewódzkiego Drewnica Sp. z o.o.”</w:t>
            </w:r>
          </w:p>
        </w:tc>
        <w:tc>
          <w:tcPr>
            <w:tcW w:w="4317" w:type="dxa"/>
          </w:tcPr>
          <w:p w14:paraId="7ACEE677" w14:textId="1FCFCF5A" w:rsidR="00560689" w:rsidRPr="009C2C9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69583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  <w:r w:rsidR="00EF0570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  <w:r w:rsidR="009C2C9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lastRenderedPageBreak/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który podlega wykluczeniu na podstawie art. 108 ust. 1 pkt 1, 2, 5 lub art. 109 ust. 1 pkt 7-10 PZP, może 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</w:t>
            </w:r>
            <w:r>
              <w:rPr>
                <w:rFonts w:ascii="Arial" w:hAnsi="Arial"/>
              </w:rPr>
              <w:lastRenderedPageBreak/>
              <w:t>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 xml:space="preserve">wego (Dz. U. 2022, poz. 835), skutkująca wykluczeniem z </w:t>
            </w:r>
            <w:r>
              <w:rPr>
                <w:rFonts w:ascii="Arial" w:eastAsiaTheme="minorHAnsi" w:hAnsi="Arial" w:cs="Arial"/>
              </w:rPr>
              <w:lastRenderedPageBreak/>
              <w:t>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2C32C4"/>
    <w:rsid w:val="00413204"/>
    <w:rsid w:val="00452E37"/>
    <w:rsid w:val="004C5303"/>
    <w:rsid w:val="00500F8E"/>
    <w:rsid w:val="00560689"/>
    <w:rsid w:val="0059420F"/>
    <w:rsid w:val="00660437"/>
    <w:rsid w:val="0069583C"/>
    <w:rsid w:val="007A5FA3"/>
    <w:rsid w:val="007C7E23"/>
    <w:rsid w:val="009C2C97"/>
    <w:rsid w:val="00B46AD1"/>
    <w:rsid w:val="00C50DAB"/>
    <w:rsid w:val="00CF3D01"/>
    <w:rsid w:val="00DF0617"/>
    <w:rsid w:val="00E62DE1"/>
    <w:rsid w:val="00E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2</cp:revision>
  <cp:lastPrinted>2023-10-11T12:09:00Z</cp:lastPrinted>
  <dcterms:created xsi:type="dcterms:W3CDTF">2024-07-11T08:42:00Z</dcterms:created>
  <dcterms:modified xsi:type="dcterms:W3CDTF">2024-07-11T08:42:00Z</dcterms:modified>
</cp:coreProperties>
</file>