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87620" w14:textId="54D05057" w:rsidR="00504E07" w:rsidRPr="0026221B"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bookmarkStart w:id="0" w:name="_Hlk53394761"/>
      <w:r w:rsidRPr="0026221B">
        <w:rPr>
          <w:rFonts w:asciiTheme="majorHAnsi" w:eastAsiaTheme="majorEastAsia" w:hAnsiTheme="majorHAnsi" w:cs="Arial"/>
          <w:b/>
          <w:lang w:eastAsia="en-US"/>
        </w:rPr>
        <w:t>SPECYFIKACJA WARUNKÓW ZAMÓWIENIA (dalej: SWZ)</w:t>
      </w:r>
    </w:p>
    <w:p w14:paraId="20188C02" w14:textId="77777777" w:rsidR="00504E07" w:rsidRPr="0026221B"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p>
    <w:p w14:paraId="68BFEF28" w14:textId="2F8CDBFF" w:rsidR="00504E07" w:rsidRPr="0026221B"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26221B">
        <w:rPr>
          <w:rFonts w:asciiTheme="majorHAnsi" w:eastAsiaTheme="majorEastAsia" w:hAnsiTheme="majorHAnsi" w:cs="Arial"/>
          <w:lang w:eastAsia="en-US"/>
        </w:rPr>
        <w:t xml:space="preserve"> w postępowaniu o</w:t>
      </w:r>
      <w:r w:rsidR="00DA2ED7" w:rsidRPr="0026221B">
        <w:rPr>
          <w:rFonts w:asciiTheme="majorHAnsi" w:eastAsiaTheme="majorEastAsia" w:hAnsiTheme="majorHAnsi" w:cs="Arial"/>
          <w:lang w:eastAsia="en-US"/>
        </w:rPr>
        <w:t xml:space="preserve"> </w:t>
      </w:r>
      <w:r w:rsidRPr="0026221B">
        <w:rPr>
          <w:rFonts w:asciiTheme="majorHAnsi" w:eastAsiaTheme="majorEastAsia" w:hAnsiTheme="majorHAnsi" w:cs="Arial"/>
          <w:lang w:eastAsia="en-US"/>
        </w:rPr>
        <w:t>udzielenie zamówienia publicznego prowadzonym</w:t>
      </w:r>
    </w:p>
    <w:p w14:paraId="2646C7D8" w14:textId="2D1CAF5B" w:rsidR="00504E07" w:rsidRPr="0026221B"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26221B">
        <w:rPr>
          <w:rFonts w:asciiTheme="majorHAnsi" w:eastAsiaTheme="majorEastAsia" w:hAnsiTheme="majorHAnsi" w:cs="Arial"/>
          <w:lang w:eastAsia="en-US"/>
        </w:rPr>
        <w:t xml:space="preserve"> </w:t>
      </w:r>
      <w:r w:rsidRPr="0026221B">
        <w:rPr>
          <w:rFonts w:asciiTheme="majorHAnsi" w:eastAsiaTheme="majorEastAsia" w:hAnsiTheme="majorHAnsi" w:cs="Arial"/>
          <w:b/>
          <w:lang w:eastAsia="en-US"/>
        </w:rPr>
        <w:t>w trybie</w:t>
      </w:r>
      <w:r w:rsidR="00BA1B0E" w:rsidRPr="0026221B">
        <w:rPr>
          <w:rFonts w:asciiTheme="majorHAnsi" w:eastAsiaTheme="majorEastAsia" w:hAnsiTheme="majorHAnsi" w:cs="Arial"/>
          <w:b/>
          <w:lang w:eastAsia="en-US"/>
        </w:rPr>
        <w:t xml:space="preserve"> </w:t>
      </w:r>
      <w:r w:rsidRPr="0026221B">
        <w:rPr>
          <w:rFonts w:asciiTheme="majorHAnsi" w:eastAsiaTheme="majorEastAsia" w:hAnsiTheme="majorHAnsi" w:cs="Arial"/>
          <w:b/>
          <w:lang w:eastAsia="en-US"/>
        </w:rPr>
        <w:t xml:space="preserve">przetargu nieograniczonego </w:t>
      </w:r>
    </w:p>
    <w:p w14:paraId="046D7C0B" w14:textId="77777777" w:rsidR="00504E07" w:rsidRPr="0026221B"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26221B">
        <w:rPr>
          <w:rFonts w:asciiTheme="majorHAnsi" w:eastAsiaTheme="majorEastAsia" w:hAnsiTheme="majorHAnsi" w:cs="Arial"/>
          <w:lang w:eastAsia="en-US"/>
        </w:rPr>
        <w:t xml:space="preserve"> pn.</w:t>
      </w:r>
    </w:p>
    <w:p w14:paraId="5B7FBDB1" w14:textId="54760C17" w:rsidR="002A4AE1" w:rsidRPr="00FE6587" w:rsidRDefault="00FE658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bCs/>
          <w:lang w:eastAsia="en-US"/>
        </w:rPr>
      </w:pPr>
      <w:bookmarkStart w:id="1" w:name="_Hlk65403166"/>
      <w:r w:rsidRPr="00FE6587">
        <w:rPr>
          <w:rFonts w:asciiTheme="majorHAnsi" w:eastAsiaTheme="majorEastAsia" w:hAnsiTheme="majorHAnsi" w:cs="Arial"/>
          <w:b/>
          <w:bCs/>
          <w:lang w:eastAsia="en-US"/>
        </w:rPr>
        <w:t>„</w:t>
      </w:r>
      <w:bookmarkStart w:id="2" w:name="_Hlk90553232"/>
      <w:r w:rsidR="00005E29" w:rsidRPr="00005E29">
        <w:rPr>
          <w:rFonts w:asciiTheme="majorHAnsi" w:eastAsiaTheme="majorEastAsia" w:hAnsiTheme="majorHAnsi" w:cs="Arial"/>
          <w:b/>
          <w:bCs/>
          <w:lang w:eastAsia="en-US"/>
        </w:rPr>
        <w:t>Usługa kompleksowa polegająca na sprzedaży energii elektrycznej wraz z usługą dystrybucji energii elektrycznej, dostarczanej do obiektów Milickiego Centrum Medycznego Sp. z o.o.</w:t>
      </w:r>
      <w:bookmarkEnd w:id="2"/>
      <w:r w:rsidRPr="00FE6587">
        <w:rPr>
          <w:rFonts w:asciiTheme="majorHAnsi" w:eastAsiaTheme="majorEastAsia" w:hAnsiTheme="majorHAnsi" w:cs="Arial"/>
          <w:b/>
          <w:bCs/>
          <w:lang w:eastAsia="en-US"/>
        </w:rPr>
        <w:t>”</w:t>
      </w:r>
    </w:p>
    <w:bookmarkEnd w:id="1"/>
    <w:p w14:paraId="5B65018E" w14:textId="7A16E5ED" w:rsidR="00A71B26" w:rsidRPr="00FE6587"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Cs/>
          <w:lang w:eastAsia="en-US"/>
        </w:rPr>
      </w:pPr>
      <w:r w:rsidRPr="00FE6587">
        <w:rPr>
          <w:rFonts w:asciiTheme="majorHAnsi" w:eastAsiaTheme="majorEastAsia" w:hAnsiTheme="majorHAnsi" w:cs="Arial"/>
          <w:bCs/>
          <w:lang w:eastAsia="en-US"/>
        </w:rPr>
        <w:t xml:space="preserve">prowadzonego </w:t>
      </w:r>
      <w:bookmarkStart w:id="3" w:name="_Hlk90559785"/>
      <w:r w:rsidRPr="00FE6587">
        <w:rPr>
          <w:rFonts w:asciiTheme="majorHAnsi" w:eastAsiaTheme="majorEastAsia" w:hAnsiTheme="majorHAnsi" w:cs="Arial"/>
          <w:bCs/>
          <w:lang w:eastAsia="en-US"/>
        </w:rPr>
        <w:t xml:space="preserve">z zastosowaniem procedury, </w:t>
      </w:r>
    </w:p>
    <w:p w14:paraId="2919207A" w14:textId="73DFA71A" w:rsidR="00504E07" w:rsidRPr="0026221B"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Cs/>
          <w:lang w:eastAsia="en-US"/>
        </w:rPr>
      </w:pPr>
      <w:r w:rsidRPr="0026221B">
        <w:rPr>
          <w:rFonts w:asciiTheme="majorHAnsi" w:eastAsiaTheme="majorEastAsia" w:hAnsiTheme="majorHAnsi" w:cs="Arial"/>
          <w:bCs/>
          <w:lang w:eastAsia="en-US"/>
        </w:rPr>
        <w:t>o której mowa w art. 139 ustawy z 11 września 2019 r</w:t>
      </w:r>
      <w:r w:rsidR="00031C5D" w:rsidRPr="0026221B">
        <w:rPr>
          <w:rFonts w:asciiTheme="majorHAnsi" w:eastAsiaTheme="majorEastAsia" w:hAnsiTheme="majorHAnsi" w:cs="Arial"/>
          <w:bCs/>
          <w:lang w:eastAsia="en-US"/>
        </w:rPr>
        <w:t xml:space="preserve">. – </w:t>
      </w:r>
      <w:r w:rsidRPr="0026221B">
        <w:rPr>
          <w:rFonts w:asciiTheme="majorHAnsi" w:eastAsiaTheme="majorEastAsia" w:hAnsiTheme="majorHAnsi" w:cs="Arial"/>
          <w:bCs/>
          <w:lang w:eastAsia="en-US"/>
        </w:rPr>
        <w:t>Prawo zamówień publicznych (Dz.U. poz. 2019</w:t>
      </w:r>
      <w:r w:rsidR="00031C5D" w:rsidRPr="0026221B">
        <w:rPr>
          <w:rFonts w:asciiTheme="majorHAnsi" w:eastAsiaTheme="majorEastAsia" w:hAnsiTheme="majorHAnsi" w:cs="Arial"/>
          <w:bCs/>
          <w:lang w:eastAsia="en-US"/>
        </w:rPr>
        <w:t xml:space="preserve"> ze zm.</w:t>
      </w:r>
      <w:r w:rsidRPr="0026221B">
        <w:rPr>
          <w:rFonts w:asciiTheme="majorHAnsi" w:eastAsiaTheme="majorEastAsia" w:hAnsiTheme="majorHAnsi" w:cs="Arial"/>
          <w:bCs/>
          <w:lang w:eastAsia="en-US"/>
        </w:rPr>
        <w:t xml:space="preserve">) </w:t>
      </w:r>
      <w:bookmarkEnd w:id="3"/>
      <w:r w:rsidRPr="0026221B">
        <w:rPr>
          <w:rFonts w:asciiTheme="majorHAnsi" w:eastAsiaTheme="majorEastAsia" w:hAnsiTheme="majorHAnsi" w:cs="Arial"/>
          <w:bCs/>
          <w:lang w:eastAsia="en-US"/>
        </w:rPr>
        <w:t>– dalej</w:t>
      </w:r>
      <w:r w:rsidR="00031C5D" w:rsidRPr="0026221B">
        <w:rPr>
          <w:rFonts w:asciiTheme="majorHAnsi" w:eastAsiaTheme="majorEastAsia" w:hAnsiTheme="majorHAnsi" w:cs="Arial"/>
          <w:bCs/>
          <w:lang w:eastAsia="en-US"/>
        </w:rPr>
        <w:t>:</w:t>
      </w:r>
      <w:r w:rsidRPr="0026221B">
        <w:rPr>
          <w:rFonts w:asciiTheme="majorHAnsi" w:eastAsiaTheme="majorEastAsia" w:hAnsiTheme="majorHAnsi" w:cs="Arial"/>
          <w:bCs/>
          <w:lang w:eastAsia="en-US"/>
        </w:rPr>
        <w:t xml:space="preserve"> ustawa Pzp</w:t>
      </w:r>
    </w:p>
    <w:bookmarkEnd w:id="0"/>
    <w:p w14:paraId="5BA407DB" w14:textId="6E870FBF" w:rsidR="00236611" w:rsidRPr="0026221B" w:rsidRDefault="00236611" w:rsidP="00236611">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26221B">
        <w:rPr>
          <w:rFonts w:asciiTheme="majorHAnsi" w:eastAsiaTheme="majorEastAsia" w:hAnsiTheme="majorHAnsi" w:cstheme="majorBidi"/>
          <w:caps/>
          <w:color w:val="632423" w:themeColor="accent2" w:themeShade="80"/>
          <w:spacing w:val="20"/>
          <w:lang w:eastAsia="en-US"/>
        </w:rPr>
        <w:t xml:space="preserve">Znak sprawy: </w:t>
      </w:r>
      <w:r w:rsidR="00B82AF8" w:rsidRPr="00B82AF8">
        <w:rPr>
          <w:rFonts w:asciiTheme="majorHAnsi" w:eastAsiaTheme="majorEastAsia" w:hAnsiTheme="majorHAnsi" w:cstheme="majorBidi"/>
          <w:caps/>
          <w:color w:val="632423" w:themeColor="accent2" w:themeShade="80"/>
          <w:spacing w:val="20"/>
          <w:lang w:eastAsia="en-US"/>
        </w:rPr>
        <w:t>MCM/WSM/ZP17/2021</w:t>
      </w:r>
    </w:p>
    <w:p w14:paraId="0A2060AD" w14:textId="3E9E89CF" w:rsidR="00236611" w:rsidRPr="0026221B" w:rsidRDefault="00236611" w:rsidP="00236611">
      <w:pPr>
        <w:rPr>
          <w:rFonts w:asciiTheme="majorHAnsi" w:eastAsiaTheme="majorEastAsia" w:hAnsiTheme="majorHAnsi" w:cs="Arial"/>
          <w:b/>
          <w:lang w:eastAsia="en-US"/>
        </w:rPr>
      </w:pPr>
      <w:r w:rsidRPr="0026221B">
        <w:rPr>
          <w:rFonts w:asciiTheme="majorHAnsi" w:eastAsiaTheme="majorEastAsia" w:hAnsiTheme="majorHAnsi" w:cs="Arial"/>
          <w:b/>
          <w:lang w:eastAsia="en-US"/>
        </w:rPr>
        <w:t>ZAMAWIAJĄCY</w:t>
      </w:r>
    </w:p>
    <w:p w14:paraId="176ED2DE" w14:textId="77777777" w:rsidR="00E679EC" w:rsidRPr="00E679EC" w:rsidRDefault="00E679EC" w:rsidP="00E679EC">
      <w:pPr>
        <w:rPr>
          <w:rFonts w:asciiTheme="majorHAnsi" w:eastAsiaTheme="majorEastAsia" w:hAnsiTheme="majorHAnsi" w:cs="Arial"/>
          <w:caps/>
          <w:color w:val="943634" w:themeColor="accent2" w:themeShade="BF"/>
          <w:spacing w:val="10"/>
          <w:lang w:eastAsia="en-US"/>
        </w:rPr>
      </w:pPr>
      <w:bookmarkStart w:id="4" w:name="_Hlk90553279"/>
      <w:r w:rsidRPr="00E679EC">
        <w:rPr>
          <w:rFonts w:asciiTheme="majorHAnsi" w:eastAsiaTheme="majorEastAsia" w:hAnsiTheme="majorHAnsi" w:cs="Arial"/>
          <w:caps/>
          <w:color w:val="943634" w:themeColor="accent2" w:themeShade="BF"/>
          <w:spacing w:val="10"/>
          <w:lang w:eastAsia="en-US"/>
        </w:rPr>
        <w:t>Milickie Centrum Medyczne sp. z o.o.</w:t>
      </w:r>
    </w:p>
    <w:p w14:paraId="119C566F" w14:textId="77777777" w:rsidR="00E679EC" w:rsidRPr="00E679EC" w:rsidRDefault="00E679EC" w:rsidP="00E679EC">
      <w:pPr>
        <w:rPr>
          <w:rFonts w:asciiTheme="majorHAnsi" w:eastAsiaTheme="majorEastAsia" w:hAnsiTheme="majorHAnsi" w:cs="Arial"/>
          <w:caps/>
          <w:color w:val="943634" w:themeColor="accent2" w:themeShade="BF"/>
          <w:spacing w:val="10"/>
          <w:lang w:eastAsia="en-US"/>
        </w:rPr>
      </w:pPr>
      <w:r w:rsidRPr="00E679EC">
        <w:rPr>
          <w:rFonts w:asciiTheme="majorHAnsi" w:eastAsiaTheme="majorEastAsia" w:hAnsiTheme="majorHAnsi" w:cs="Arial"/>
          <w:caps/>
          <w:color w:val="943634" w:themeColor="accent2" w:themeShade="BF"/>
          <w:spacing w:val="10"/>
          <w:lang w:eastAsia="en-US"/>
        </w:rPr>
        <w:t>ul. Grzybowa 1</w:t>
      </w:r>
    </w:p>
    <w:p w14:paraId="400C6D2D" w14:textId="77777777" w:rsidR="00E679EC" w:rsidRDefault="00E679EC" w:rsidP="00E679EC">
      <w:pPr>
        <w:rPr>
          <w:rFonts w:asciiTheme="majorHAnsi" w:eastAsiaTheme="majorEastAsia" w:hAnsiTheme="majorHAnsi" w:cs="Arial"/>
          <w:caps/>
          <w:color w:val="943634" w:themeColor="accent2" w:themeShade="BF"/>
          <w:spacing w:val="10"/>
          <w:lang w:eastAsia="en-US"/>
        </w:rPr>
      </w:pPr>
      <w:r w:rsidRPr="00E679EC">
        <w:rPr>
          <w:rFonts w:asciiTheme="majorHAnsi" w:eastAsiaTheme="majorEastAsia" w:hAnsiTheme="majorHAnsi" w:cs="Arial"/>
          <w:caps/>
          <w:color w:val="943634" w:themeColor="accent2" w:themeShade="BF"/>
          <w:spacing w:val="10"/>
          <w:lang w:eastAsia="en-US"/>
        </w:rPr>
        <w:t>56-300 Milicz</w:t>
      </w:r>
    </w:p>
    <w:bookmarkEnd w:id="4"/>
    <w:p w14:paraId="3607C18C" w14:textId="79CBC144" w:rsidR="00236611" w:rsidRPr="0026221B" w:rsidRDefault="00236611" w:rsidP="00E679EC">
      <w:pPr>
        <w:rPr>
          <w:rFonts w:asciiTheme="majorHAnsi" w:eastAsiaTheme="majorEastAsia" w:hAnsiTheme="majorHAnsi" w:cs="Arial"/>
          <w:b/>
          <w:lang w:eastAsia="en-US"/>
        </w:rPr>
      </w:pPr>
      <w:r w:rsidRPr="0026221B">
        <w:rPr>
          <w:rFonts w:asciiTheme="majorHAnsi" w:eastAsiaTheme="majorEastAsia" w:hAnsiTheme="majorHAnsi" w:cs="Arial"/>
          <w:b/>
          <w:lang w:eastAsia="en-US"/>
        </w:rPr>
        <w:t>faks</w:t>
      </w:r>
      <w:r w:rsidR="0092122E" w:rsidRPr="0026221B">
        <w:rPr>
          <w:rFonts w:asciiTheme="majorHAnsi" w:eastAsiaTheme="majorEastAsia" w:hAnsiTheme="majorHAnsi" w:cs="Arial"/>
          <w:b/>
          <w:lang w:eastAsia="en-US"/>
        </w:rPr>
        <w:t>:</w:t>
      </w:r>
      <w:r w:rsidR="00DA2ED7" w:rsidRPr="0026221B">
        <w:rPr>
          <w:rFonts w:asciiTheme="majorHAnsi" w:eastAsiaTheme="majorEastAsia" w:hAnsiTheme="majorHAnsi" w:cs="Arial"/>
          <w:b/>
          <w:lang w:eastAsia="en-US"/>
        </w:rPr>
        <w:t xml:space="preserve"> </w:t>
      </w:r>
      <w:r w:rsidR="00E679EC" w:rsidRPr="00E679EC">
        <w:rPr>
          <w:rFonts w:asciiTheme="majorHAnsi" w:eastAsiaTheme="majorEastAsia" w:hAnsiTheme="majorHAnsi" w:cs="Arial"/>
          <w:lang w:eastAsia="en-US"/>
        </w:rPr>
        <w:t>71 384 06 52</w:t>
      </w:r>
      <w:r w:rsidR="00954671" w:rsidRPr="0026221B">
        <w:rPr>
          <w:rFonts w:asciiTheme="majorHAnsi" w:eastAsiaTheme="majorEastAsia" w:hAnsiTheme="majorHAnsi" w:cs="Arial"/>
          <w:lang w:eastAsia="en-US"/>
        </w:rPr>
        <w:t xml:space="preserve">, </w:t>
      </w:r>
      <w:r w:rsidR="00E679EC" w:rsidRPr="00E679EC">
        <w:rPr>
          <w:rFonts w:asciiTheme="majorHAnsi" w:eastAsiaTheme="majorEastAsia" w:hAnsiTheme="majorHAnsi" w:cs="Arial"/>
          <w:lang w:eastAsia="en-US"/>
        </w:rPr>
        <w:t>71 384 67 54</w:t>
      </w:r>
    </w:p>
    <w:p w14:paraId="373D0F35" w14:textId="2215F142" w:rsidR="00AA4F20" w:rsidRPr="0026221B" w:rsidRDefault="00AA4F20" w:rsidP="00AA4F20">
      <w:pPr>
        <w:rPr>
          <w:rFonts w:asciiTheme="majorHAnsi" w:eastAsiaTheme="majorEastAsia" w:hAnsiTheme="majorHAnsi" w:cs="Arial"/>
          <w:lang w:eastAsia="en-US"/>
        </w:rPr>
      </w:pPr>
      <w:r w:rsidRPr="0026221B">
        <w:rPr>
          <w:rFonts w:asciiTheme="majorHAnsi" w:eastAsiaTheme="majorEastAsia" w:hAnsiTheme="majorHAnsi" w:cs="Arial"/>
          <w:b/>
          <w:lang w:eastAsia="en-US"/>
        </w:rPr>
        <w:t>R</w:t>
      </w:r>
      <w:r w:rsidR="003F38C6" w:rsidRPr="0026221B">
        <w:rPr>
          <w:rFonts w:asciiTheme="majorHAnsi" w:eastAsiaTheme="majorEastAsia" w:hAnsiTheme="majorHAnsi" w:cs="Arial"/>
          <w:b/>
          <w:lang w:eastAsia="en-US"/>
        </w:rPr>
        <w:t>EGON</w:t>
      </w:r>
      <w:r w:rsidRPr="0026221B">
        <w:rPr>
          <w:rFonts w:asciiTheme="majorHAnsi" w:eastAsiaTheme="majorEastAsia" w:hAnsiTheme="majorHAnsi" w:cs="Arial"/>
          <w:b/>
          <w:lang w:eastAsia="en-US"/>
        </w:rPr>
        <w:t xml:space="preserve">: </w:t>
      </w:r>
      <w:r w:rsidR="00AD4646" w:rsidRPr="00AD4646">
        <w:rPr>
          <w:rFonts w:asciiTheme="majorHAnsi" w:eastAsiaTheme="majorEastAsia" w:hAnsiTheme="majorHAnsi" w:cs="Arial"/>
          <w:lang w:eastAsia="en-US"/>
        </w:rPr>
        <w:t>021370427</w:t>
      </w:r>
      <w:r w:rsidR="003B4ABC" w:rsidRPr="0026221B">
        <w:rPr>
          <w:rFonts w:asciiTheme="majorHAnsi" w:eastAsiaTheme="majorEastAsia" w:hAnsiTheme="majorHAnsi" w:cs="Arial"/>
          <w:lang w:eastAsia="en-US"/>
        </w:rPr>
        <w:t xml:space="preserve"> </w:t>
      </w:r>
      <w:r w:rsidRPr="0026221B">
        <w:rPr>
          <w:rFonts w:asciiTheme="majorHAnsi" w:eastAsiaTheme="majorEastAsia" w:hAnsiTheme="majorHAnsi" w:cs="Arial"/>
          <w:b/>
          <w:lang w:eastAsia="en-US"/>
        </w:rPr>
        <w:t xml:space="preserve">NIP: </w:t>
      </w:r>
      <w:r w:rsidR="00AD4646" w:rsidRPr="00AD4646">
        <w:rPr>
          <w:rFonts w:asciiTheme="majorHAnsi" w:eastAsiaTheme="majorEastAsia" w:hAnsiTheme="majorHAnsi" w:cs="Arial"/>
          <w:lang w:eastAsia="en-US"/>
        </w:rPr>
        <w:t>9161388184,</w:t>
      </w:r>
    </w:p>
    <w:p w14:paraId="2A477E12" w14:textId="77777777" w:rsidR="00204ED7" w:rsidRPr="0026221B" w:rsidRDefault="00204ED7" w:rsidP="00AA4F20">
      <w:pPr>
        <w:rPr>
          <w:rFonts w:asciiTheme="majorHAnsi" w:eastAsiaTheme="majorEastAsia" w:hAnsiTheme="majorHAnsi" w:cs="Arial"/>
          <w:b/>
          <w:lang w:eastAsia="en-US"/>
        </w:rPr>
      </w:pPr>
    </w:p>
    <w:p w14:paraId="2A62604D" w14:textId="28870F31" w:rsidR="00AA4F20" w:rsidRPr="0026221B" w:rsidRDefault="00AA4F20" w:rsidP="00AA4F20">
      <w:pPr>
        <w:rPr>
          <w:rFonts w:asciiTheme="majorHAnsi" w:eastAsiaTheme="majorEastAsia" w:hAnsiTheme="majorHAnsi" w:cs="Arial"/>
          <w:b/>
          <w:lang w:eastAsia="en-US"/>
        </w:rPr>
      </w:pPr>
      <w:r w:rsidRPr="0026221B">
        <w:rPr>
          <w:rFonts w:asciiTheme="majorHAnsi" w:eastAsiaTheme="majorEastAsia" w:hAnsiTheme="majorHAnsi" w:cs="Arial"/>
          <w:b/>
          <w:lang w:eastAsia="en-US"/>
        </w:rPr>
        <w:t>Adres strony internetowej</w:t>
      </w:r>
      <w:r w:rsidR="00667596" w:rsidRPr="0026221B">
        <w:rPr>
          <w:rFonts w:asciiTheme="majorHAnsi" w:eastAsiaTheme="majorEastAsia" w:hAnsiTheme="majorHAnsi" w:cs="Arial"/>
          <w:b/>
          <w:lang w:eastAsia="en-US"/>
        </w:rPr>
        <w:t xml:space="preserve"> prowadzonego postępowania</w:t>
      </w:r>
      <w:r w:rsidRPr="0026221B">
        <w:rPr>
          <w:rFonts w:asciiTheme="majorHAnsi" w:eastAsiaTheme="majorEastAsia" w:hAnsiTheme="majorHAnsi" w:cs="Arial"/>
          <w:b/>
          <w:lang w:eastAsia="en-US"/>
        </w:rPr>
        <w:t xml:space="preserve">: </w:t>
      </w:r>
      <w:bookmarkStart w:id="5" w:name="_Hlk90536062"/>
      <w:r w:rsidR="00420216">
        <w:fldChar w:fldCharType="begin"/>
      </w:r>
      <w:r w:rsidR="00420216">
        <w:instrText xml:space="preserve"> HYPERLINK "https://platformazakupowa.pl/pn/mcm_milicz" </w:instrText>
      </w:r>
      <w:r w:rsidR="00420216">
        <w:fldChar w:fldCharType="separate"/>
      </w:r>
      <w:r w:rsidR="00B060E2" w:rsidRPr="001542B9">
        <w:rPr>
          <w:rStyle w:val="Hipercze"/>
        </w:rPr>
        <w:t>https://platformazakupowa.pl/pn/mcm_milicz</w:t>
      </w:r>
      <w:r w:rsidR="00420216">
        <w:rPr>
          <w:rStyle w:val="Hipercze"/>
        </w:rPr>
        <w:fldChar w:fldCharType="end"/>
      </w:r>
      <w:r w:rsidR="00B060E2">
        <w:t xml:space="preserve"> </w:t>
      </w:r>
      <w:r w:rsidR="00A142B8" w:rsidRPr="0026221B">
        <w:rPr>
          <w:rFonts w:asciiTheme="majorHAnsi" w:hAnsiTheme="majorHAnsi"/>
        </w:rPr>
        <w:t xml:space="preserve"> </w:t>
      </w:r>
      <w:r w:rsidR="0007262B" w:rsidRPr="0026221B">
        <w:rPr>
          <w:rFonts w:asciiTheme="majorHAnsi" w:hAnsiTheme="majorHAnsi"/>
        </w:rPr>
        <w:t xml:space="preserve">  </w:t>
      </w:r>
      <w:r w:rsidR="008445D5" w:rsidRPr="0026221B">
        <w:rPr>
          <w:rFonts w:asciiTheme="majorHAnsi" w:hAnsiTheme="majorHAnsi"/>
        </w:rPr>
        <w:t xml:space="preserve"> </w:t>
      </w:r>
    </w:p>
    <w:bookmarkEnd w:id="5"/>
    <w:p w14:paraId="059C94FC" w14:textId="49B58B7F" w:rsidR="00667596" w:rsidRPr="0026221B" w:rsidRDefault="00667596" w:rsidP="00AA4F20">
      <w:pPr>
        <w:rPr>
          <w:rFonts w:asciiTheme="majorHAnsi" w:hAnsiTheme="majorHAnsi"/>
          <w:color w:val="333333"/>
          <w:shd w:val="clear" w:color="auto" w:fill="FFFFFF"/>
        </w:rPr>
      </w:pPr>
      <w:r w:rsidRPr="0026221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298E0D6" w14:textId="16B32CEB" w:rsidR="00236611" w:rsidRPr="0026221B" w:rsidRDefault="00AA4F20" w:rsidP="00AA4F20">
      <w:pPr>
        <w:rPr>
          <w:rFonts w:asciiTheme="majorHAnsi" w:eastAsiaTheme="majorEastAsia" w:hAnsiTheme="majorHAnsi" w:cs="Arial"/>
          <w:b/>
          <w:u w:val="single"/>
          <w:lang w:eastAsia="en-US"/>
        </w:rPr>
      </w:pPr>
      <w:r w:rsidRPr="0026221B">
        <w:rPr>
          <w:rFonts w:asciiTheme="majorHAnsi" w:eastAsiaTheme="majorEastAsia" w:hAnsiTheme="majorHAnsi" w:cs="Arial"/>
          <w:b/>
          <w:lang w:eastAsia="en-US"/>
        </w:rPr>
        <w:t xml:space="preserve">Adres poczty elektronicznej: </w:t>
      </w:r>
      <w:hyperlink r:id="rId9" w:history="1">
        <w:r w:rsidR="00B060E2" w:rsidRPr="001542B9">
          <w:rPr>
            <w:rStyle w:val="Hipercze"/>
          </w:rPr>
          <w:t>sz@mcm-milicz.pl</w:t>
        </w:r>
      </w:hyperlink>
      <w:r w:rsidR="00B060E2">
        <w:t xml:space="preserve"> </w:t>
      </w:r>
    </w:p>
    <w:p w14:paraId="62BC5DDA" w14:textId="77777777" w:rsidR="00504E07" w:rsidRPr="0026221B" w:rsidRDefault="00504E07" w:rsidP="00AA4F20">
      <w:pPr>
        <w:jc w:val="both"/>
        <w:rPr>
          <w:rFonts w:asciiTheme="majorHAnsi" w:eastAsiaTheme="majorEastAsia" w:hAnsiTheme="majorHAnsi" w:cs="Arial"/>
          <w:lang w:eastAsia="en-US"/>
        </w:rPr>
      </w:pPr>
    </w:p>
    <w:p w14:paraId="3778A3D9" w14:textId="68FE09FD" w:rsidR="00236611" w:rsidRPr="0026221B" w:rsidRDefault="00236611" w:rsidP="00AA4F20">
      <w:pPr>
        <w:jc w:val="both"/>
        <w:rPr>
          <w:rFonts w:asciiTheme="majorHAnsi" w:eastAsiaTheme="majorEastAsia" w:hAnsiTheme="majorHAnsi" w:cs="Arial"/>
          <w:lang w:eastAsia="en-US"/>
        </w:rPr>
      </w:pPr>
      <w:r w:rsidRPr="0026221B">
        <w:rPr>
          <w:rFonts w:asciiTheme="majorHAnsi" w:eastAsiaTheme="majorEastAsia" w:hAnsiTheme="majorHAnsi" w:cs="Arial"/>
          <w:lang w:eastAsia="en-US"/>
        </w:rPr>
        <w:t xml:space="preserve">Wartość zamówienia </w:t>
      </w:r>
      <w:r w:rsidR="00F61D46" w:rsidRPr="0026221B">
        <w:rPr>
          <w:rFonts w:asciiTheme="majorHAnsi" w:eastAsiaTheme="majorEastAsia" w:hAnsiTheme="majorHAnsi" w:cs="Arial"/>
          <w:lang w:eastAsia="en-US"/>
        </w:rPr>
        <w:t xml:space="preserve">jest </w:t>
      </w:r>
      <w:r w:rsidR="00F61D46" w:rsidRPr="0026221B">
        <w:rPr>
          <w:rFonts w:asciiTheme="majorHAnsi" w:eastAsiaTheme="majorEastAsia" w:hAnsiTheme="majorHAnsi" w:cs="Arial"/>
          <w:b/>
          <w:lang w:eastAsia="en-US"/>
        </w:rPr>
        <w:t xml:space="preserve">równa </w:t>
      </w:r>
      <w:r w:rsidR="00031C5D" w:rsidRPr="0026221B">
        <w:rPr>
          <w:rFonts w:asciiTheme="majorHAnsi" w:eastAsiaTheme="majorEastAsia" w:hAnsiTheme="majorHAnsi" w:cs="Arial"/>
          <w:bCs/>
          <w:lang w:eastAsia="en-US"/>
        </w:rPr>
        <w:t>progom unijnym</w:t>
      </w:r>
      <w:r w:rsidR="00031C5D" w:rsidRPr="0026221B">
        <w:rPr>
          <w:rFonts w:asciiTheme="majorHAnsi" w:eastAsiaTheme="majorEastAsia" w:hAnsiTheme="majorHAnsi" w:cs="Arial"/>
          <w:b/>
          <w:lang w:eastAsia="en-US"/>
        </w:rPr>
        <w:t xml:space="preserve"> </w:t>
      </w:r>
      <w:r w:rsidR="00F61D46" w:rsidRPr="0026221B">
        <w:rPr>
          <w:rFonts w:asciiTheme="majorHAnsi" w:eastAsiaTheme="majorEastAsia" w:hAnsiTheme="majorHAnsi" w:cs="Arial"/>
          <w:bCs/>
          <w:lang w:eastAsia="en-US"/>
        </w:rPr>
        <w:t>lub</w:t>
      </w:r>
      <w:r w:rsidR="00F61D46" w:rsidRPr="0026221B">
        <w:rPr>
          <w:rFonts w:asciiTheme="majorHAnsi" w:eastAsiaTheme="majorEastAsia" w:hAnsiTheme="majorHAnsi" w:cs="Arial"/>
          <w:b/>
          <w:lang w:eastAsia="en-US"/>
        </w:rPr>
        <w:t xml:space="preserve"> </w:t>
      </w:r>
      <w:r w:rsidRPr="0026221B">
        <w:rPr>
          <w:rFonts w:asciiTheme="majorHAnsi" w:eastAsiaTheme="majorEastAsia" w:hAnsiTheme="majorHAnsi" w:cs="Arial"/>
          <w:b/>
          <w:lang w:eastAsia="en-US"/>
        </w:rPr>
        <w:t>przekracza</w:t>
      </w:r>
      <w:r w:rsidRPr="0026221B">
        <w:rPr>
          <w:rFonts w:asciiTheme="majorHAnsi" w:eastAsiaTheme="majorEastAsia" w:hAnsiTheme="majorHAnsi" w:cs="Arial"/>
          <w:lang w:eastAsia="en-US"/>
        </w:rPr>
        <w:t xml:space="preserve"> </w:t>
      </w:r>
      <w:r w:rsidR="00EA7F4C" w:rsidRPr="0026221B">
        <w:rPr>
          <w:rFonts w:asciiTheme="majorHAnsi" w:eastAsiaTheme="majorEastAsia" w:hAnsiTheme="majorHAnsi" w:cs="Arial"/>
          <w:lang w:eastAsia="en-US"/>
        </w:rPr>
        <w:t>progi unij</w:t>
      </w:r>
      <w:r w:rsidR="008E5DF9" w:rsidRPr="0026221B">
        <w:rPr>
          <w:rFonts w:asciiTheme="majorHAnsi" w:eastAsiaTheme="majorEastAsia" w:hAnsiTheme="majorHAnsi" w:cs="Arial"/>
          <w:lang w:eastAsia="en-US"/>
        </w:rPr>
        <w:t>ne określone na podstawie art. 3</w:t>
      </w:r>
      <w:r w:rsidRPr="0026221B">
        <w:rPr>
          <w:rFonts w:asciiTheme="majorHAnsi" w:eastAsiaTheme="majorEastAsia" w:hAnsiTheme="majorHAnsi" w:cs="Arial"/>
          <w:lang w:eastAsia="en-US"/>
        </w:rPr>
        <w:t xml:space="preserve"> ustawy</w:t>
      </w:r>
      <w:r w:rsidR="00AA4F20" w:rsidRPr="0026221B">
        <w:rPr>
          <w:rFonts w:asciiTheme="majorHAnsi" w:eastAsiaTheme="majorEastAsia" w:hAnsiTheme="majorHAnsi" w:cs="Arial"/>
          <w:lang w:eastAsia="en-US"/>
        </w:rPr>
        <w:t xml:space="preserve"> </w:t>
      </w:r>
      <w:proofErr w:type="spellStart"/>
      <w:r w:rsidR="00EA7F4C" w:rsidRPr="0026221B">
        <w:rPr>
          <w:rFonts w:asciiTheme="majorHAnsi" w:eastAsiaTheme="majorEastAsia" w:hAnsiTheme="majorHAnsi" w:cs="Arial"/>
          <w:lang w:eastAsia="en-US"/>
        </w:rPr>
        <w:t>Pzp.</w:t>
      </w:r>
      <w:r w:rsidR="000B015E">
        <w:rPr>
          <w:rFonts w:asciiTheme="majorHAnsi" w:eastAsiaTheme="majorEastAsia" w:hAnsiTheme="majorHAnsi" w:cs="Arial"/>
          <w:lang w:eastAsia="en-US"/>
        </w:rPr>
        <w:t>warunki</w:t>
      </w:r>
      <w:proofErr w:type="spellEnd"/>
    </w:p>
    <w:p w14:paraId="25F95D77" w14:textId="77777777" w:rsidR="00AA4F20" w:rsidRPr="0026221B" w:rsidRDefault="00AA4F20" w:rsidP="00AA4F20">
      <w:pPr>
        <w:jc w:val="both"/>
        <w:rPr>
          <w:rFonts w:asciiTheme="majorHAnsi" w:eastAsiaTheme="majorEastAsia" w:hAnsiTheme="majorHAnsi" w:cs="Arial"/>
          <w:lang w:eastAsia="en-US"/>
        </w:rPr>
      </w:pPr>
    </w:p>
    <w:p w14:paraId="44CE9A12" w14:textId="6C677013" w:rsidR="00EC45FB" w:rsidRPr="00842112" w:rsidRDefault="00EC45FB" w:rsidP="00EC45FB">
      <w:pPr>
        <w:spacing w:after="200" w:line="252" w:lineRule="auto"/>
        <w:jc w:val="both"/>
        <w:rPr>
          <w:rFonts w:asciiTheme="majorHAnsi" w:eastAsiaTheme="majorEastAsia" w:hAnsiTheme="majorHAnsi" w:cs="Arial"/>
          <w:b/>
          <w:bCs/>
          <w:lang w:eastAsia="en-US"/>
        </w:rPr>
      </w:pPr>
      <w:r w:rsidRPr="00842112">
        <w:rPr>
          <w:rFonts w:asciiTheme="majorHAnsi" w:eastAsiaTheme="majorEastAsia" w:hAnsiTheme="majorHAnsi" w:cs="Arial"/>
          <w:b/>
          <w:bCs/>
          <w:lang w:eastAsia="en-US"/>
        </w:rPr>
        <w:t xml:space="preserve">Ofertę należy złożyć w terminie: do </w:t>
      </w:r>
      <w:r w:rsidR="005A3C10">
        <w:rPr>
          <w:rFonts w:asciiTheme="majorHAnsi" w:eastAsiaTheme="majorEastAsia" w:hAnsiTheme="majorHAnsi" w:cs="Arial"/>
          <w:b/>
          <w:bCs/>
          <w:lang w:eastAsia="en-US"/>
        </w:rPr>
        <w:t>31.01.2022</w:t>
      </w:r>
      <w:r w:rsidRPr="00842112">
        <w:rPr>
          <w:rFonts w:asciiTheme="majorHAnsi" w:eastAsiaTheme="majorEastAsia" w:hAnsiTheme="majorHAnsi" w:cs="Arial"/>
          <w:b/>
          <w:bCs/>
          <w:lang w:eastAsia="en-US"/>
        </w:rPr>
        <w:t xml:space="preserve"> r. </w:t>
      </w:r>
      <w:r w:rsidR="003F38C6" w:rsidRPr="00842112">
        <w:rPr>
          <w:rFonts w:asciiTheme="majorHAnsi" w:eastAsiaTheme="majorEastAsia" w:hAnsiTheme="majorHAnsi" w:cs="Arial"/>
          <w:b/>
          <w:bCs/>
          <w:lang w:eastAsia="en-US"/>
        </w:rPr>
        <w:t>d</w:t>
      </w:r>
      <w:r w:rsidRPr="00842112">
        <w:rPr>
          <w:rFonts w:asciiTheme="majorHAnsi" w:eastAsiaTheme="majorEastAsia" w:hAnsiTheme="majorHAnsi" w:cs="Arial"/>
          <w:b/>
          <w:bCs/>
          <w:lang w:eastAsia="en-US"/>
        </w:rPr>
        <w:t xml:space="preserve">o godz. </w:t>
      </w:r>
      <w:r w:rsidR="00842112" w:rsidRPr="00842112">
        <w:rPr>
          <w:rFonts w:asciiTheme="majorHAnsi" w:eastAsiaTheme="majorEastAsia" w:hAnsiTheme="majorHAnsi" w:cs="Arial"/>
          <w:b/>
          <w:bCs/>
          <w:lang w:eastAsia="en-US"/>
        </w:rPr>
        <w:t>10.00</w:t>
      </w:r>
    </w:p>
    <w:p w14:paraId="5BF4C5E8" w14:textId="77777777" w:rsidR="00AA4F20" w:rsidRPr="0026221B" w:rsidRDefault="00AA4F20" w:rsidP="00AA4F20">
      <w:pPr>
        <w:spacing w:after="200" w:line="252" w:lineRule="auto"/>
        <w:jc w:val="both"/>
        <w:rPr>
          <w:rFonts w:asciiTheme="majorHAnsi" w:eastAsiaTheme="majorEastAsia" w:hAnsiTheme="majorHAnsi" w:cs="Arial"/>
          <w:lang w:eastAsia="en-US"/>
        </w:rPr>
      </w:pPr>
    </w:p>
    <w:p w14:paraId="26E5D468" w14:textId="77777777" w:rsidR="009F6209" w:rsidRPr="0026221B" w:rsidRDefault="009F6209" w:rsidP="00AA4F20">
      <w:pPr>
        <w:spacing w:after="200" w:line="252" w:lineRule="auto"/>
        <w:jc w:val="both"/>
        <w:rPr>
          <w:rFonts w:asciiTheme="majorHAnsi" w:eastAsiaTheme="majorEastAsia" w:hAnsiTheme="majorHAnsi" w:cs="Arial"/>
          <w:lang w:eastAsia="en-US"/>
        </w:rPr>
      </w:pPr>
    </w:p>
    <w:p w14:paraId="292388FD" w14:textId="77777777" w:rsidR="00EC45FB" w:rsidRPr="0026221B" w:rsidRDefault="00EC45FB" w:rsidP="00236611">
      <w:pPr>
        <w:spacing w:after="200" w:line="252" w:lineRule="auto"/>
        <w:rPr>
          <w:rFonts w:asciiTheme="majorHAnsi" w:eastAsiaTheme="majorEastAsia" w:hAnsiTheme="majorHAnsi" w:cs="Arial"/>
          <w:lang w:eastAsia="en-US"/>
        </w:rPr>
      </w:pPr>
    </w:p>
    <w:p w14:paraId="5C14C915" w14:textId="50935B08" w:rsidR="00236611" w:rsidRPr="0026221B" w:rsidRDefault="00842112" w:rsidP="00412BC8">
      <w:pPr>
        <w:spacing w:line="252" w:lineRule="auto"/>
        <w:jc w:val="center"/>
        <w:rPr>
          <w:rFonts w:asciiTheme="majorHAnsi" w:eastAsiaTheme="majorEastAsia" w:hAnsiTheme="majorHAnsi" w:cs="Arial"/>
          <w:b/>
          <w:lang w:eastAsia="en-US"/>
        </w:rPr>
      </w:pPr>
      <w:r>
        <w:rPr>
          <w:rFonts w:asciiTheme="majorHAnsi" w:eastAsiaTheme="majorEastAsia" w:hAnsiTheme="majorHAnsi" w:cs="Arial"/>
          <w:b/>
          <w:lang w:eastAsia="en-US"/>
        </w:rPr>
        <w:t xml:space="preserve"> </w:t>
      </w:r>
      <w:r w:rsidR="00B060E2">
        <w:rPr>
          <w:rFonts w:asciiTheme="majorHAnsi" w:eastAsiaTheme="majorEastAsia" w:hAnsiTheme="majorHAnsi" w:cs="Arial"/>
          <w:b/>
          <w:lang w:eastAsia="en-US"/>
        </w:rPr>
        <w:t>grudzień</w:t>
      </w:r>
      <w:r w:rsidR="00412BC8" w:rsidRPr="0026221B">
        <w:rPr>
          <w:rFonts w:asciiTheme="majorHAnsi" w:eastAsiaTheme="majorEastAsia" w:hAnsiTheme="majorHAnsi" w:cs="Arial"/>
          <w:b/>
          <w:lang w:eastAsia="en-US"/>
        </w:rPr>
        <w:t xml:space="preserve">, </w:t>
      </w:r>
      <w:r w:rsidR="00F37B25" w:rsidRPr="0026221B">
        <w:rPr>
          <w:rFonts w:asciiTheme="majorHAnsi" w:eastAsiaTheme="majorEastAsia" w:hAnsiTheme="majorHAnsi" w:cs="Arial"/>
          <w:b/>
          <w:lang w:eastAsia="en-US"/>
        </w:rPr>
        <w:t>2021 r</w:t>
      </w:r>
      <w:r w:rsidR="00E74473" w:rsidRPr="0026221B">
        <w:rPr>
          <w:rFonts w:asciiTheme="majorHAnsi" w:eastAsiaTheme="majorEastAsia" w:hAnsiTheme="majorHAnsi" w:cs="Arial"/>
          <w:b/>
          <w:lang w:eastAsia="en-US"/>
        </w:rPr>
        <w:t>.</w:t>
      </w:r>
    </w:p>
    <w:p w14:paraId="42DC243D" w14:textId="77777777" w:rsidR="00D03518" w:rsidRPr="0026221B" w:rsidRDefault="00D03518" w:rsidP="00D03518">
      <w:pPr>
        <w:spacing w:line="252" w:lineRule="auto"/>
        <w:rPr>
          <w:rFonts w:asciiTheme="majorHAnsi" w:eastAsiaTheme="majorEastAsia" w:hAnsiTheme="majorHAnsi" w:cs="Arial"/>
          <w:b/>
          <w:lang w:eastAsia="en-US"/>
        </w:rPr>
      </w:pPr>
    </w:p>
    <w:p w14:paraId="72857295" w14:textId="6213F8CE" w:rsidR="00412BC8" w:rsidRPr="0026221B" w:rsidRDefault="00412BC8" w:rsidP="00412BC8">
      <w:pPr>
        <w:spacing w:line="252" w:lineRule="auto"/>
        <w:jc w:val="center"/>
        <w:rPr>
          <w:rFonts w:asciiTheme="majorHAnsi" w:eastAsiaTheme="majorEastAsia" w:hAnsiTheme="majorHAnsi" w:cs="Arial"/>
          <w:i/>
          <w:lang w:eastAsia="en-US"/>
        </w:rPr>
      </w:pPr>
      <w:r w:rsidRPr="0026221B">
        <w:rPr>
          <w:rFonts w:asciiTheme="majorHAnsi" w:eastAsiaTheme="majorEastAsia" w:hAnsiTheme="majorHAnsi" w:cs="Arial"/>
          <w:i/>
          <w:lang w:eastAsia="en-US"/>
        </w:rPr>
        <w:t>(Miesiąc, rok)</w:t>
      </w:r>
    </w:p>
    <w:p w14:paraId="0EFE2297" w14:textId="77777777" w:rsidR="009C4529" w:rsidRPr="0026221B" w:rsidRDefault="009C4529" w:rsidP="00236611">
      <w:pPr>
        <w:spacing w:after="200" w:line="252" w:lineRule="auto"/>
        <w:jc w:val="center"/>
        <w:rPr>
          <w:rFonts w:asciiTheme="majorHAnsi" w:eastAsiaTheme="majorEastAsia" w:hAnsiTheme="majorHAnsi" w:cs="Arial"/>
          <w:b/>
          <w:lang w:eastAsia="en-US"/>
        </w:rPr>
      </w:pPr>
    </w:p>
    <w:p w14:paraId="46028825" w14:textId="77777777" w:rsidR="009615B1" w:rsidRPr="0026221B" w:rsidRDefault="009615B1" w:rsidP="009F6209">
      <w:pPr>
        <w:spacing w:after="200" w:line="252" w:lineRule="auto"/>
        <w:rPr>
          <w:rFonts w:asciiTheme="majorHAnsi" w:eastAsiaTheme="majorEastAsia" w:hAnsiTheme="majorHAnsi" w:cs="Arial"/>
          <w:b/>
          <w:lang w:eastAsia="en-US"/>
        </w:rPr>
      </w:pPr>
    </w:p>
    <w:p w14:paraId="6A2DCC14" w14:textId="77777777" w:rsidR="009615B1" w:rsidRPr="0026221B" w:rsidRDefault="009615B1" w:rsidP="009F6209">
      <w:pPr>
        <w:spacing w:after="200" w:line="252" w:lineRule="auto"/>
        <w:rPr>
          <w:rFonts w:asciiTheme="majorHAnsi" w:eastAsiaTheme="majorEastAsia" w:hAnsiTheme="majorHAnsi" w:cs="Arial"/>
          <w:b/>
          <w:lang w:eastAsia="en-US"/>
        </w:rPr>
      </w:pPr>
    </w:p>
    <w:p w14:paraId="219999E9" w14:textId="7E3CFCF4" w:rsidR="00D03518" w:rsidRPr="0026221B" w:rsidRDefault="00D03518" w:rsidP="00DD0276">
      <w:pPr>
        <w:spacing w:after="200" w:line="252" w:lineRule="auto"/>
        <w:jc w:val="center"/>
        <w:rPr>
          <w:rFonts w:asciiTheme="majorHAnsi" w:eastAsiaTheme="majorEastAsia" w:hAnsiTheme="majorHAnsi" w:cs="Arial"/>
          <w:b/>
          <w:lang w:eastAsia="en-US"/>
        </w:rPr>
      </w:pPr>
      <w:r w:rsidRPr="0026221B">
        <w:rPr>
          <w:rFonts w:asciiTheme="majorHAnsi" w:eastAsiaTheme="majorEastAsia" w:hAnsiTheme="majorHAnsi" w:cs="Arial"/>
          <w:b/>
          <w:lang w:eastAsia="en-US"/>
        </w:rPr>
        <w:lastRenderedPageBreak/>
        <w:t>Spis treści:</w:t>
      </w:r>
    </w:p>
    <w:p w14:paraId="1CB2463B" w14:textId="6A8C6404" w:rsidR="00D03518" w:rsidRPr="0026221B" w:rsidRDefault="00D03518" w:rsidP="009F6209">
      <w:pPr>
        <w:spacing w:after="200" w:line="252" w:lineRule="auto"/>
        <w:rPr>
          <w:rFonts w:asciiTheme="majorHAnsi" w:eastAsiaTheme="majorEastAsia" w:hAnsiTheme="majorHAnsi" w:cs="Arial"/>
          <w:b/>
          <w:lang w:eastAsia="en-US"/>
        </w:rPr>
      </w:pPr>
      <w:r w:rsidRPr="0026221B">
        <w:rPr>
          <w:rFonts w:asciiTheme="majorHAnsi" w:eastAsiaTheme="majorEastAsia" w:hAnsiTheme="majorHAnsi" w:cs="Arial"/>
          <w:b/>
          <w:lang w:eastAsia="en-US"/>
        </w:rPr>
        <w:t xml:space="preserve">Rozdział I – Informacje </w:t>
      </w:r>
      <w:r w:rsidR="009F6209" w:rsidRPr="0026221B">
        <w:rPr>
          <w:rFonts w:asciiTheme="majorHAnsi" w:eastAsiaTheme="majorEastAsia" w:hAnsiTheme="majorHAnsi" w:cs="Arial"/>
          <w:b/>
          <w:lang w:eastAsia="en-US"/>
        </w:rPr>
        <w:t>o</w:t>
      </w:r>
      <w:r w:rsidRPr="0026221B">
        <w:rPr>
          <w:rFonts w:asciiTheme="majorHAnsi" w:eastAsiaTheme="majorEastAsia" w:hAnsiTheme="majorHAnsi" w:cs="Arial"/>
          <w:b/>
          <w:lang w:eastAsia="en-US"/>
        </w:rPr>
        <w:t>gólne</w:t>
      </w:r>
    </w:p>
    <w:p w14:paraId="67A183F0" w14:textId="23C1124F" w:rsidR="007B6AA5" w:rsidRPr="0026221B"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6221B">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26221B"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6221B">
        <w:rPr>
          <w:rFonts w:asciiTheme="majorHAnsi" w:eastAsiaTheme="majorEastAsia" w:hAnsiTheme="majorHAnsi" w:cstheme="majorBidi"/>
          <w:b/>
          <w:lang w:eastAsia="en-US"/>
        </w:rPr>
        <w:t>Komunikacja w postępowaniu</w:t>
      </w:r>
    </w:p>
    <w:p w14:paraId="77A4ED6D" w14:textId="77777777" w:rsidR="007B6AA5" w:rsidRPr="0026221B"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6221B">
        <w:rPr>
          <w:rFonts w:asciiTheme="majorHAnsi" w:eastAsiaTheme="majorEastAsia" w:hAnsiTheme="majorHAnsi" w:cstheme="majorBidi"/>
          <w:b/>
          <w:lang w:eastAsia="en-US"/>
        </w:rPr>
        <w:t>Podział zamówienia na części</w:t>
      </w:r>
    </w:p>
    <w:p w14:paraId="0D35721A" w14:textId="77777777" w:rsidR="007B6AA5" w:rsidRPr="0026221B"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6221B">
        <w:rPr>
          <w:rFonts w:asciiTheme="majorHAnsi" w:eastAsiaTheme="majorEastAsia" w:hAnsiTheme="majorHAnsi" w:cstheme="majorBidi"/>
          <w:b/>
          <w:lang w:eastAsia="en-US"/>
        </w:rPr>
        <w:t>Oferty wariantowe</w:t>
      </w:r>
    </w:p>
    <w:p w14:paraId="5666FA87" w14:textId="77777777" w:rsidR="007B6AA5" w:rsidRPr="0026221B"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6221B">
        <w:rPr>
          <w:rFonts w:asciiTheme="majorHAnsi" w:eastAsiaTheme="majorEastAsia" w:hAnsiTheme="majorHAnsi" w:cstheme="majorBidi"/>
          <w:b/>
          <w:lang w:eastAsia="en-US"/>
        </w:rPr>
        <w:t xml:space="preserve">Katalogi elektroniczne </w:t>
      </w:r>
    </w:p>
    <w:p w14:paraId="47A5F7E4" w14:textId="77777777" w:rsidR="007B6AA5" w:rsidRPr="0026221B"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Umowa ramowa</w:t>
      </w:r>
    </w:p>
    <w:p w14:paraId="4523C06B" w14:textId="77777777" w:rsidR="007B6AA5" w:rsidRPr="0026221B"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Aukcja elektroniczna</w:t>
      </w:r>
    </w:p>
    <w:p w14:paraId="07999381" w14:textId="6A21CB26" w:rsidR="007B6AA5" w:rsidRPr="0026221B"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 xml:space="preserve">Zamówienia, o których mowa w art. 214 ust. 1 </w:t>
      </w:r>
      <w:r w:rsidR="00855B15">
        <w:rPr>
          <w:rFonts w:asciiTheme="majorHAnsi" w:hAnsiTheme="majorHAnsi" w:cstheme="majorBidi"/>
          <w:b/>
          <w:lang w:eastAsia="en-US"/>
        </w:rPr>
        <w:t>pkt.</w:t>
      </w:r>
      <w:r w:rsidRPr="0026221B">
        <w:rPr>
          <w:rFonts w:asciiTheme="majorHAnsi" w:hAnsiTheme="majorHAnsi" w:cstheme="majorBidi"/>
          <w:b/>
          <w:lang w:eastAsia="en-US"/>
        </w:rPr>
        <w:t xml:space="preserve"> 7 i 8 ustawy Pzp</w:t>
      </w:r>
    </w:p>
    <w:p w14:paraId="29BC6C0B" w14:textId="77777777" w:rsidR="007B6AA5" w:rsidRPr="0026221B"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Rozliczenia w walutach obcych</w:t>
      </w:r>
    </w:p>
    <w:p w14:paraId="3C89B3F8" w14:textId="77777777" w:rsidR="007B6AA5" w:rsidRPr="0026221B"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Zwrot kosztów udziału w postępowaniu</w:t>
      </w:r>
    </w:p>
    <w:p w14:paraId="13C119ED" w14:textId="0420FF46" w:rsidR="007427A5" w:rsidRDefault="007427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Zastrzeżenie prawa opcji</w:t>
      </w:r>
    </w:p>
    <w:p w14:paraId="09C9FFFF" w14:textId="4570CEFA" w:rsidR="007B6AA5" w:rsidRPr="0026221B"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Zaliczki na poczet udzielenia zamówienia</w:t>
      </w:r>
    </w:p>
    <w:p w14:paraId="256E9761" w14:textId="230D0C01" w:rsidR="007B6AA5" w:rsidRPr="0026221B"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Pouczenie o środkach ochrony prawnej</w:t>
      </w:r>
    </w:p>
    <w:p w14:paraId="280666C5" w14:textId="4DE5AA2B" w:rsidR="007B6AA5" w:rsidRPr="0026221B"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 xml:space="preserve">Ochrona danych osobowych zebranych przez </w:t>
      </w:r>
      <w:r w:rsidR="00A71B26" w:rsidRPr="0026221B">
        <w:rPr>
          <w:rFonts w:asciiTheme="majorHAnsi" w:hAnsiTheme="majorHAnsi" w:cstheme="majorBidi"/>
          <w:b/>
          <w:lang w:eastAsia="en-US"/>
        </w:rPr>
        <w:t>z</w:t>
      </w:r>
      <w:r w:rsidRPr="0026221B">
        <w:rPr>
          <w:rFonts w:asciiTheme="majorHAnsi" w:hAnsiTheme="majorHAnsi" w:cstheme="majorBidi"/>
          <w:b/>
          <w:lang w:eastAsia="en-US"/>
        </w:rPr>
        <w:t>amawiającego w toku postępowania</w:t>
      </w:r>
    </w:p>
    <w:p w14:paraId="42568C23" w14:textId="6D5851E9" w:rsidR="001A131C" w:rsidRPr="0026221B" w:rsidRDefault="00031C5D" w:rsidP="001A131C">
      <w:pPr>
        <w:spacing w:after="200" w:line="252" w:lineRule="auto"/>
        <w:rPr>
          <w:rFonts w:asciiTheme="majorHAnsi" w:eastAsiaTheme="majorEastAsia" w:hAnsiTheme="majorHAnsi" w:cs="Arial"/>
          <w:b/>
          <w:lang w:eastAsia="en-US"/>
        </w:rPr>
      </w:pPr>
      <w:r w:rsidRPr="0026221B">
        <w:rPr>
          <w:rFonts w:asciiTheme="majorHAnsi" w:eastAsiaTheme="majorEastAsia" w:hAnsiTheme="majorHAnsi" w:cs="Arial"/>
          <w:b/>
          <w:lang w:eastAsia="en-US"/>
        </w:rPr>
        <w:br/>
      </w:r>
      <w:r w:rsidR="00D03518" w:rsidRPr="0026221B">
        <w:rPr>
          <w:rFonts w:asciiTheme="majorHAnsi" w:eastAsiaTheme="majorEastAsia" w:hAnsiTheme="majorHAnsi" w:cs="Arial"/>
          <w:b/>
          <w:lang w:eastAsia="en-US"/>
        </w:rPr>
        <w:t xml:space="preserve">Rozdział II </w:t>
      </w:r>
      <w:r w:rsidRPr="0026221B">
        <w:rPr>
          <w:rFonts w:asciiTheme="majorHAnsi" w:eastAsiaTheme="majorEastAsia" w:hAnsiTheme="majorHAnsi" w:cs="Arial"/>
          <w:b/>
          <w:lang w:eastAsia="en-US"/>
        </w:rPr>
        <w:t>–</w:t>
      </w:r>
      <w:r w:rsidR="001A131C" w:rsidRPr="0026221B">
        <w:rPr>
          <w:rFonts w:asciiTheme="majorHAnsi" w:eastAsiaTheme="majorEastAsia" w:hAnsiTheme="majorHAnsi" w:cs="Arial"/>
          <w:b/>
          <w:lang w:eastAsia="en-US"/>
        </w:rPr>
        <w:t xml:space="preserve"> Wymagania stawiane </w:t>
      </w:r>
      <w:r w:rsidR="00BA1B0E" w:rsidRPr="0026221B">
        <w:rPr>
          <w:rFonts w:asciiTheme="majorHAnsi" w:eastAsiaTheme="majorEastAsia" w:hAnsiTheme="majorHAnsi" w:cs="Arial"/>
          <w:b/>
          <w:lang w:eastAsia="en-US"/>
        </w:rPr>
        <w:t>w</w:t>
      </w:r>
      <w:r w:rsidR="001A131C" w:rsidRPr="0026221B">
        <w:rPr>
          <w:rFonts w:asciiTheme="majorHAnsi" w:eastAsiaTheme="majorEastAsia" w:hAnsiTheme="majorHAnsi" w:cs="Arial"/>
          <w:b/>
          <w:lang w:eastAsia="en-US"/>
        </w:rPr>
        <w:t xml:space="preserve">ykonawcy </w:t>
      </w:r>
    </w:p>
    <w:p w14:paraId="5877FFF3" w14:textId="79531EC8" w:rsidR="007B6AA5" w:rsidRPr="0026221B" w:rsidRDefault="007B6AA5" w:rsidP="00854D66">
      <w:pPr>
        <w:numPr>
          <w:ilvl w:val="0"/>
          <w:numId w:val="31"/>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Przedmiot zamówienia</w:t>
      </w:r>
    </w:p>
    <w:p w14:paraId="1C9A23C7" w14:textId="752A255E" w:rsidR="007B6AA5" w:rsidRPr="0026221B" w:rsidRDefault="007B6AA5" w:rsidP="00854D66">
      <w:pPr>
        <w:numPr>
          <w:ilvl w:val="0"/>
          <w:numId w:val="31"/>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Rozwiązania równoważne</w:t>
      </w:r>
    </w:p>
    <w:p w14:paraId="287ED47F" w14:textId="5AFC763B" w:rsidR="007B6AA5" w:rsidRPr="0026221B" w:rsidRDefault="007B6AA5" w:rsidP="00854D66">
      <w:pPr>
        <w:numPr>
          <w:ilvl w:val="0"/>
          <w:numId w:val="31"/>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Wymagania w zakresie zatrudniania</w:t>
      </w:r>
      <w:r w:rsidR="00031C5D" w:rsidRPr="0026221B">
        <w:rPr>
          <w:rFonts w:asciiTheme="majorHAnsi" w:hAnsiTheme="majorHAnsi" w:cstheme="majorBidi"/>
          <w:b/>
          <w:lang w:eastAsia="en-US"/>
        </w:rPr>
        <w:t xml:space="preserve"> </w:t>
      </w:r>
      <w:r w:rsidRPr="0026221B">
        <w:rPr>
          <w:rFonts w:asciiTheme="majorHAnsi" w:hAnsiTheme="majorHAnsi" w:cstheme="majorBidi"/>
          <w:b/>
          <w:lang w:eastAsia="en-US"/>
        </w:rPr>
        <w:t>przez wykonawcę lub podwykonawcę osób na podstawie stosunku pracy</w:t>
      </w:r>
    </w:p>
    <w:p w14:paraId="49CA0A90" w14:textId="6FE556D9" w:rsidR="007B6AA5" w:rsidRPr="0026221B" w:rsidRDefault="007B6AA5" w:rsidP="00854D66">
      <w:pPr>
        <w:numPr>
          <w:ilvl w:val="0"/>
          <w:numId w:val="31"/>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Wymagania w zakresie zatrudnienia osób, o których mowa</w:t>
      </w:r>
      <w:r w:rsidR="00031C5D" w:rsidRPr="0026221B">
        <w:rPr>
          <w:rFonts w:asciiTheme="majorHAnsi" w:hAnsiTheme="majorHAnsi" w:cstheme="majorBidi"/>
          <w:b/>
          <w:lang w:eastAsia="en-US"/>
        </w:rPr>
        <w:t xml:space="preserve"> </w:t>
      </w:r>
      <w:r w:rsidRPr="0026221B">
        <w:rPr>
          <w:rFonts w:asciiTheme="majorHAnsi" w:hAnsiTheme="majorHAnsi" w:cstheme="majorBidi"/>
          <w:b/>
          <w:lang w:eastAsia="en-US"/>
        </w:rPr>
        <w:t xml:space="preserve">w art. 96 ust. 2 </w:t>
      </w:r>
      <w:r w:rsidR="00855B15">
        <w:rPr>
          <w:rFonts w:asciiTheme="majorHAnsi" w:hAnsiTheme="majorHAnsi" w:cstheme="majorBidi"/>
          <w:b/>
          <w:lang w:eastAsia="en-US"/>
        </w:rPr>
        <w:t>pkt.</w:t>
      </w:r>
      <w:r w:rsidRPr="0026221B">
        <w:rPr>
          <w:rFonts w:asciiTheme="majorHAnsi" w:hAnsiTheme="majorHAnsi" w:cstheme="majorBidi"/>
          <w:b/>
          <w:lang w:eastAsia="en-US"/>
        </w:rPr>
        <w:t xml:space="preserve"> 2 ustawy Pzp</w:t>
      </w:r>
    </w:p>
    <w:p w14:paraId="67041698" w14:textId="77777777" w:rsidR="007B6AA5" w:rsidRPr="0026221B" w:rsidRDefault="007B6AA5" w:rsidP="00854D66">
      <w:pPr>
        <w:numPr>
          <w:ilvl w:val="0"/>
          <w:numId w:val="31"/>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Informacja o przedmiotowych środkach dowodowych</w:t>
      </w:r>
    </w:p>
    <w:p w14:paraId="22E3AEB8" w14:textId="77777777" w:rsidR="007B6AA5" w:rsidRPr="0026221B" w:rsidRDefault="007B6AA5" w:rsidP="00854D66">
      <w:pPr>
        <w:numPr>
          <w:ilvl w:val="0"/>
          <w:numId w:val="31"/>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 xml:space="preserve">Termin wykonania zamówienia </w:t>
      </w:r>
    </w:p>
    <w:p w14:paraId="13B29918" w14:textId="77777777" w:rsidR="007B6AA5" w:rsidRPr="0026221B" w:rsidRDefault="007B6AA5" w:rsidP="00854D66">
      <w:pPr>
        <w:numPr>
          <w:ilvl w:val="0"/>
          <w:numId w:val="31"/>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Informacja o warunkach udziału w postępowaniu o udzielenie zamówienia</w:t>
      </w:r>
    </w:p>
    <w:p w14:paraId="45A7F5CD" w14:textId="77777777" w:rsidR="007B6AA5" w:rsidRPr="0026221B" w:rsidRDefault="007B6AA5" w:rsidP="00854D66">
      <w:pPr>
        <w:numPr>
          <w:ilvl w:val="0"/>
          <w:numId w:val="31"/>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Podstawy wykluczenia</w:t>
      </w:r>
    </w:p>
    <w:p w14:paraId="578D8945" w14:textId="77777777" w:rsidR="007B6AA5" w:rsidRPr="0026221B" w:rsidRDefault="007B6AA5" w:rsidP="00854D66">
      <w:pPr>
        <w:numPr>
          <w:ilvl w:val="0"/>
          <w:numId w:val="31"/>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Wykaz podmiotowych środków dowodowych</w:t>
      </w:r>
    </w:p>
    <w:p w14:paraId="6BD80710" w14:textId="77777777" w:rsidR="007B6AA5" w:rsidRPr="0026221B" w:rsidRDefault="007B6AA5" w:rsidP="00854D66">
      <w:pPr>
        <w:numPr>
          <w:ilvl w:val="0"/>
          <w:numId w:val="31"/>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Wymagania dotyczące wadium</w:t>
      </w:r>
    </w:p>
    <w:p w14:paraId="5993D956" w14:textId="77777777" w:rsidR="007B6AA5" w:rsidRPr="0026221B" w:rsidRDefault="007B6AA5" w:rsidP="00854D66">
      <w:pPr>
        <w:numPr>
          <w:ilvl w:val="0"/>
          <w:numId w:val="31"/>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 xml:space="preserve">Sposób przygotowania ofert </w:t>
      </w:r>
    </w:p>
    <w:p w14:paraId="18A14DA3" w14:textId="4BFE663E" w:rsidR="007B6AA5" w:rsidRPr="0026221B" w:rsidRDefault="007B6AA5" w:rsidP="00854D66">
      <w:pPr>
        <w:numPr>
          <w:ilvl w:val="0"/>
          <w:numId w:val="31"/>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Opis sposobu obliczenia ceny</w:t>
      </w:r>
    </w:p>
    <w:p w14:paraId="1E58E68D" w14:textId="1AB38D24" w:rsidR="007B6AA5" w:rsidRPr="0026221B" w:rsidRDefault="00031C5D" w:rsidP="007B6AA5">
      <w:pPr>
        <w:spacing w:after="200" w:line="252" w:lineRule="auto"/>
        <w:rPr>
          <w:rFonts w:asciiTheme="majorHAnsi" w:eastAsiaTheme="majorEastAsia" w:hAnsiTheme="majorHAnsi" w:cs="Arial"/>
          <w:b/>
          <w:lang w:eastAsia="en-US"/>
        </w:rPr>
      </w:pPr>
      <w:r w:rsidRPr="0026221B">
        <w:rPr>
          <w:rFonts w:asciiTheme="majorHAnsi" w:eastAsiaTheme="majorEastAsia" w:hAnsiTheme="majorHAnsi" w:cs="Arial"/>
          <w:b/>
          <w:lang w:eastAsia="en-US"/>
        </w:rPr>
        <w:br/>
      </w:r>
      <w:r w:rsidR="00C54BC6" w:rsidRPr="0026221B">
        <w:rPr>
          <w:rFonts w:asciiTheme="majorHAnsi" w:eastAsiaTheme="majorEastAsia" w:hAnsiTheme="majorHAnsi" w:cs="Arial"/>
          <w:b/>
          <w:lang w:eastAsia="en-US"/>
        </w:rPr>
        <w:t xml:space="preserve">Rozdział III </w:t>
      </w:r>
      <w:r w:rsidRPr="0026221B">
        <w:rPr>
          <w:rFonts w:asciiTheme="majorHAnsi" w:eastAsiaTheme="majorEastAsia" w:hAnsiTheme="majorHAnsi" w:cs="Arial"/>
          <w:b/>
          <w:lang w:eastAsia="en-US"/>
        </w:rPr>
        <w:t>–</w:t>
      </w:r>
      <w:r w:rsidR="00C54BC6" w:rsidRPr="0026221B">
        <w:rPr>
          <w:rFonts w:asciiTheme="majorHAnsi" w:eastAsiaTheme="majorEastAsia" w:hAnsiTheme="majorHAnsi" w:cs="Arial"/>
          <w:b/>
          <w:lang w:eastAsia="en-US"/>
        </w:rPr>
        <w:t xml:space="preserve"> Informacje o przebiegu postępowania</w:t>
      </w:r>
    </w:p>
    <w:p w14:paraId="53918012" w14:textId="29E06067" w:rsidR="007B6AA5" w:rsidRPr="0026221B" w:rsidRDefault="007B6AA5" w:rsidP="00854D66">
      <w:pPr>
        <w:numPr>
          <w:ilvl w:val="0"/>
          <w:numId w:val="32"/>
        </w:numPr>
        <w:shd w:val="clear" w:color="auto" w:fill="FBD4B4" w:themeFill="accent6"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 xml:space="preserve">Sposób porozumiewania się </w:t>
      </w:r>
      <w:r w:rsidR="00A71B26" w:rsidRPr="0026221B">
        <w:rPr>
          <w:rFonts w:asciiTheme="majorHAnsi" w:hAnsiTheme="majorHAnsi" w:cstheme="majorBidi"/>
          <w:b/>
          <w:lang w:eastAsia="en-US"/>
        </w:rPr>
        <w:t>z</w:t>
      </w:r>
      <w:r w:rsidRPr="0026221B">
        <w:rPr>
          <w:rFonts w:asciiTheme="majorHAnsi" w:hAnsiTheme="majorHAnsi" w:cstheme="majorBidi"/>
          <w:b/>
          <w:lang w:eastAsia="en-US"/>
        </w:rPr>
        <w:t xml:space="preserve">amawiającego z </w:t>
      </w:r>
      <w:r w:rsidR="00A71B26" w:rsidRPr="0026221B">
        <w:rPr>
          <w:rFonts w:asciiTheme="majorHAnsi" w:hAnsiTheme="majorHAnsi" w:cstheme="majorBidi"/>
          <w:b/>
          <w:lang w:eastAsia="en-US"/>
        </w:rPr>
        <w:t>w</w:t>
      </w:r>
      <w:r w:rsidRPr="0026221B">
        <w:rPr>
          <w:rFonts w:asciiTheme="majorHAnsi" w:hAnsiTheme="majorHAnsi" w:cstheme="majorBidi"/>
          <w:b/>
          <w:lang w:eastAsia="en-US"/>
        </w:rPr>
        <w:t>ykonawcami</w:t>
      </w:r>
    </w:p>
    <w:p w14:paraId="5B2E7F1D" w14:textId="77777777" w:rsidR="00031C5D" w:rsidRPr="0026221B" w:rsidRDefault="007B6AA5" w:rsidP="00854D66">
      <w:pPr>
        <w:numPr>
          <w:ilvl w:val="0"/>
          <w:numId w:val="32"/>
        </w:numPr>
        <w:shd w:val="clear" w:color="auto" w:fill="FBD4B4" w:themeFill="accent6"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Sposób oraz termin składania ofert</w:t>
      </w:r>
    </w:p>
    <w:p w14:paraId="4738578E" w14:textId="3E97A8AB" w:rsidR="007B6AA5" w:rsidRPr="0026221B" w:rsidRDefault="007B6AA5" w:rsidP="00854D66">
      <w:pPr>
        <w:numPr>
          <w:ilvl w:val="0"/>
          <w:numId w:val="32"/>
        </w:numPr>
        <w:shd w:val="clear" w:color="auto" w:fill="FBD4B4" w:themeFill="accent6"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Termin otwarcia ofert</w:t>
      </w:r>
    </w:p>
    <w:p w14:paraId="5783D094" w14:textId="77777777" w:rsidR="007B6AA5" w:rsidRPr="0026221B" w:rsidRDefault="007B6AA5" w:rsidP="00854D66">
      <w:pPr>
        <w:numPr>
          <w:ilvl w:val="0"/>
          <w:numId w:val="32"/>
        </w:numPr>
        <w:shd w:val="clear" w:color="auto" w:fill="FBD4B4" w:themeFill="accent6"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Termin związania ofertą</w:t>
      </w:r>
    </w:p>
    <w:p w14:paraId="76E5B07A" w14:textId="21CF50F5" w:rsidR="007B6AA5" w:rsidRPr="0026221B" w:rsidRDefault="007B6AA5" w:rsidP="00854D66">
      <w:pPr>
        <w:numPr>
          <w:ilvl w:val="0"/>
          <w:numId w:val="32"/>
        </w:numPr>
        <w:shd w:val="clear" w:color="auto" w:fill="FBD4B4" w:themeFill="accent6"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lastRenderedPageBreak/>
        <w:t>Opis kryteriów oceny ofert wraz z podaniem wag tych kryteriów i sposobu oceny ofert</w:t>
      </w:r>
    </w:p>
    <w:p w14:paraId="64B03C0B" w14:textId="29617D2E" w:rsidR="007B6AA5" w:rsidRPr="0026221B" w:rsidRDefault="007B6AA5" w:rsidP="00854D66">
      <w:pPr>
        <w:numPr>
          <w:ilvl w:val="0"/>
          <w:numId w:val="32"/>
        </w:numPr>
        <w:shd w:val="clear" w:color="auto" w:fill="FBD4B4" w:themeFill="accent6"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Projektowane postanowienia umowy w sprawie zamówienia publicznego, które zostaną wprowadzone do umowy w sprawie zamówienia publicznego</w:t>
      </w:r>
    </w:p>
    <w:p w14:paraId="3BD25B30" w14:textId="77777777" w:rsidR="00031C5D" w:rsidRPr="0026221B" w:rsidRDefault="007B6AA5" w:rsidP="00854D66">
      <w:pPr>
        <w:numPr>
          <w:ilvl w:val="0"/>
          <w:numId w:val="32"/>
        </w:numPr>
        <w:shd w:val="clear" w:color="auto" w:fill="FBD4B4" w:themeFill="accent6"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 xml:space="preserve">Zabezpieczenie należytego wykonania umowy </w:t>
      </w:r>
    </w:p>
    <w:p w14:paraId="5CD088D8" w14:textId="15CCE24B" w:rsidR="007B6AA5" w:rsidRPr="0026221B" w:rsidRDefault="00031C5D" w:rsidP="00854D66">
      <w:pPr>
        <w:numPr>
          <w:ilvl w:val="0"/>
          <w:numId w:val="32"/>
        </w:numPr>
        <w:shd w:val="clear" w:color="auto" w:fill="FBD4B4" w:themeFill="accent6"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I</w:t>
      </w:r>
      <w:r w:rsidR="007B6AA5" w:rsidRPr="0026221B">
        <w:rPr>
          <w:rFonts w:asciiTheme="majorHAnsi" w:hAnsiTheme="majorHAnsi" w:cstheme="majorBidi"/>
          <w:b/>
          <w:lang w:eastAsia="en-US"/>
        </w:rPr>
        <w:t>nformacje o formalnościach, jakie muszą zostać dopełnione po wyborze oferty w celu zawarcia umowy w</w:t>
      </w:r>
      <w:r w:rsidR="00496ECB" w:rsidRPr="0026221B">
        <w:rPr>
          <w:rFonts w:asciiTheme="majorHAnsi" w:hAnsiTheme="majorHAnsi" w:cstheme="majorBidi"/>
          <w:b/>
          <w:lang w:eastAsia="en-US"/>
        </w:rPr>
        <w:t xml:space="preserve"> sprawie zamówienia publicznego</w:t>
      </w:r>
    </w:p>
    <w:p w14:paraId="23B18C20" w14:textId="378986AE" w:rsidR="00236611" w:rsidRPr="0026221B" w:rsidRDefault="00496ECB" w:rsidP="00854D66">
      <w:pPr>
        <w:numPr>
          <w:ilvl w:val="0"/>
          <w:numId w:val="32"/>
        </w:numPr>
        <w:shd w:val="clear" w:color="auto" w:fill="FBD4B4" w:themeFill="accent6" w:themeFillTint="66"/>
        <w:spacing w:after="200" w:line="252" w:lineRule="auto"/>
        <w:contextualSpacing/>
        <w:jc w:val="both"/>
        <w:rPr>
          <w:rFonts w:asciiTheme="majorHAnsi" w:hAnsiTheme="majorHAnsi"/>
          <w:color w:val="333333"/>
        </w:rPr>
      </w:pPr>
      <w:r w:rsidRPr="0026221B">
        <w:rPr>
          <w:rFonts w:asciiTheme="majorHAnsi" w:hAnsiTheme="majorHAnsi" w:cstheme="majorBidi"/>
          <w:b/>
          <w:lang w:eastAsia="en-US"/>
        </w:rPr>
        <w:t>Unieważnienie postępowania</w:t>
      </w:r>
    </w:p>
    <w:p w14:paraId="320088EB" w14:textId="77777777" w:rsidR="00496ECB" w:rsidRPr="0026221B" w:rsidRDefault="00496ECB" w:rsidP="00496ECB">
      <w:pPr>
        <w:spacing w:after="200" w:line="252" w:lineRule="auto"/>
        <w:contextualSpacing/>
        <w:jc w:val="both"/>
        <w:rPr>
          <w:rFonts w:asciiTheme="majorHAnsi" w:eastAsiaTheme="majorEastAsia" w:hAnsiTheme="majorHAnsi" w:cstheme="majorBidi"/>
          <w:i/>
          <w:color w:val="002060"/>
          <w:lang w:eastAsia="en-US"/>
        </w:rPr>
      </w:pPr>
    </w:p>
    <w:p w14:paraId="3BC9C33A" w14:textId="315DB677" w:rsidR="009C4529" w:rsidRPr="0026221B" w:rsidRDefault="00587F52"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26221B">
        <w:rPr>
          <w:rFonts w:asciiTheme="majorHAnsi" w:eastAsiaTheme="majorEastAsia" w:hAnsiTheme="majorHAnsi" w:cs="Arial"/>
          <w:b/>
          <w:lang w:eastAsia="en-US"/>
        </w:rPr>
        <w:t>Informacje ogólne</w:t>
      </w:r>
    </w:p>
    <w:p w14:paraId="46536F06" w14:textId="55AFB47F" w:rsidR="009C4529" w:rsidRPr="0026221B" w:rsidRDefault="009C4529" w:rsidP="00854D66">
      <w:pPr>
        <w:numPr>
          <w:ilvl w:val="0"/>
          <w:numId w:val="30"/>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6221B">
        <w:rPr>
          <w:rFonts w:asciiTheme="majorHAnsi" w:eastAsiaTheme="majorEastAsia" w:hAnsiTheme="majorHAnsi" w:cstheme="majorBidi"/>
          <w:b/>
          <w:lang w:eastAsia="en-US"/>
        </w:rPr>
        <w:t>Wykonawcy</w:t>
      </w:r>
      <w:r w:rsidR="00E90B9E" w:rsidRPr="0026221B">
        <w:rPr>
          <w:rFonts w:asciiTheme="majorHAnsi" w:eastAsiaTheme="majorEastAsia" w:hAnsiTheme="majorHAnsi" w:cstheme="majorBidi"/>
          <w:b/>
          <w:lang w:eastAsia="en-US"/>
        </w:rPr>
        <w:t>/podwykonawcy/p</w:t>
      </w:r>
      <w:r w:rsidR="00D03518" w:rsidRPr="0026221B">
        <w:rPr>
          <w:rFonts w:asciiTheme="majorHAnsi" w:eastAsiaTheme="majorEastAsia" w:hAnsiTheme="majorHAnsi" w:cstheme="majorBidi"/>
          <w:b/>
          <w:lang w:eastAsia="en-US"/>
        </w:rPr>
        <w:t>odmioty trzecie udostępniające w</w:t>
      </w:r>
      <w:r w:rsidR="00E90B9E" w:rsidRPr="0026221B">
        <w:rPr>
          <w:rFonts w:asciiTheme="majorHAnsi" w:eastAsiaTheme="majorEastAsia" w:hAnsiTheme="majorHAnsi" w:cstheme="majorBidi"/>
          <w:b/>
          <w:lang w:eastAsia="en-US"/>
        </w:rPr>
        <w:t>ykonawcy swój potencjał</w:t>
      </w:r>
    </w:p>
    <w:p w14:paraId="498D8838" w14:textId="77777777" w:rsidR="00FC5AAB" w:rsidRPr="0026221B" w:rsidRDefault="00FC5AAB" w:rsidP="00FC5AAB">
      <w:pPr>
        <w:spacing w:after="200" w:line="252" w:lineRule="auto"/>
        <w:ind w:left="360"/>
        <w:contextualSpacing/>
        <w:jc w:val="both"/>
        <w:rPr>
          <w:rFonts w:asciiTheme="majorHAnsi" w:eastAsiaTheme="majorEastAsia" w:hAnsiTheme="majorHAnsi" w:cstheme="majorBidi"/>
          <w:lang w:eastAsia="en-US"/>
        </w:rPr>
      </w:pPr>
    </w:p>
    <w:p w14:paraId="09D702B0" w14:textId="0317F7E4" w:rsidR="009C4529" w:rsidRPr="0026221B" w:rsidRDefault="009C4529" w:rsidP="00BE7EDA">
      <w:pPr>
        <w:numPr>
          <w:ilvl w:val="0"/>
          <w:numId w:val="7"/>
        </w:num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b/>
          <w:lang w:eastAsia="en-US"/>
        </w:rPr>
        <w:t xml:space="preserve">Wykonawcą </w:t>
      </w:r>
      <w:r w:rsidR="00412BC8" w:rsidRPr="0026221B">
        <w:rPr>
          <w:rFonts w:asciiTheme="majorHAnsi" w:eastAsiaTheme="majorEastAsia" w:hAnsiTheme="majorHAnsi" w:cstheme="majorBidi"/>
          <w:bCs/>
          <w:lang w:eastAsia="en-US"/>
        </w:rPr>
        <w:t>jest</w:t>
      </w:r>
      <w:r w:rsidRPr="0026221B">
        <w:rPr>
          <w:rFonts w:asciiTheme="majorHAnsi" w:eastAsiaTheme="majorEastAsia" w:hAnsiTheme="majorHAnsi" w:cstheme="majorBidi"/>
          <w:lang w:eastAsia="en-US"/>
        </w:rPr>
        <w:t xml:space="preserve"> osoba fizyczna, osoba prawna albo jednostka organizacyjna nieposiadająca osobowości prawnej, </w:t>
      </w:r>
      <w:r w:rsidR="00412BC8" w:rsidRPr="0026221B">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031C5D" w:rsidRPr="0026221B">
        <w:rPr>
          <w:rFonts w:asciiTheme="majorHAnsi" w:eastAsiaTheme="majorEastAsia" w:hAnsiTheme="majorHAnsi" w:cstheme="majorBidi"/>
          <w:lang w:eastAsia="en-US"/>
        </w:rPr>
        <w:t>.</w:t>
      </w:r>
    </w:p>
    <w:p w14:paraId="2F1DC555" w14:textId="25AE4272" w:rsidR="00B07F86" w:rsidRPr="0026221B" w:rsidRDefault="00B07F86" w:rsidP="00BE7EDA">
      <w:pPr>
        <w:numPr>
          <w:ilvl w:val="0"/>
          <w:numId w:val="7"/>
        </w:num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 xml:space="preserve">Zamawiający </w:t>
      </w:r>
      <w:r w:rsidRPr="0026221B">
        <w:rPr>
          <w:rFonts w:asciiTheme="majorHAnsi" w:eastAsiaTheme="majorEastAsia" w:hAnsiTheme="majorHAnsi" w:cstheme="majorBidi"/>
          <w:b/>
          <w:bCs/>
          <w:lang w:eastAsia="en-US"/>
        </w:rPr>
        <w:t>nie zastrzega</w:t>
      </w:r>
      <w:r w:rsidRPr="0026221B">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26221B">
        <w:rPr>
          <w:rFonts w:asciiTheme="majorHAnsi" w:eastAsiaTheme="majorEastAsia" w:hAnsiTheme="majorHAnsi" w:cstheme="majorBidi"/>
          <w:lang w:eastAsia="en-US"/>
        </w:rPr>
        <w:t xml:space="preserve"> ustawy Pzp,</w:t>
      </w:r>
      <w:r w:rsidRPr="0026221B">
        <w:rPr>
          <w:rFonts w:asciiTheme="majorHAnsi" w:eastAsiaTheme="majorEastAsia" w:hAnsiTheme="majorHAnsi" w:cstheme="majorBidi"/>
          <w:lang w:eastAsia="en-US"/>
        </w:rPr>
        <w:t xml:space="preserve"> tj. mający</w:t>
      </w:r>
      <w:r w:rsidR="00031C5D" w:rsidRPr="0026221B">
        <w:rPr>
          <w:rFonts w:asciiTheme="majorHAnsi" w:eastAsiaTheme="majorEastAsia" w:hAnsiTheme="majorHAnsi" w:cstheme="majorBidi"/>
          <w:lang w:eastAsia="en-US"/>
        </w:rPr>
        <w:t>ch</w:t>
      </w:r>
      <w:r w:rsidRPr="0026221B">
        <w:rPr>
          <w:rFonts w:asciiTheme="majorHAnsi" w:eastAsiaTheme="majorEastAsia" w:hAnsiTheme="majorHAnsi" w:cstheme="majorBidi"/>
          <w:lang w:eastAsia="en-US"/>
        </w:rPr>
        <w:t xml:space="preserve"> status zakładu pracy chronionej, spółdzielnie socjalne oraz inn</w:t>
      </w:r>
      <w:r w:rsidR="00031C5D" w:rsidRPr="0026221B">
        <w:rPr>
          <w:rFonts w:asciiTheme="majorHAnsi" w:eastAsiaTheme="majorEastAsia" w:hAnsiTheme="majorHAnsi" w:cstheme="majorBidi"/>
          <w:lang w:eastAsia="en-US"/>
        </w:rPr>
        <w:t>ych</w:t>
      </w:r>
      <w:r w:rsidRPr="0026221B">
        <w:rPr>
          <w:rFonts w:asciiTheme="majorHAnsi" w:eastAsiaTheme="majorEastAsia" w:hAnsiTheme="majorHAnsi" w:cstheme="majorBidi"/>
          <w:lang w:eastAsia="en-US"/>
        </w:rPr>
        <w:t xml:space="preserve"> wykonawc</w:t>
      </w:r>
      <w:r w:rsidR="00031C5D" w:rsidRPr="0026221B">
        <w:rPr>
          <w:rFonts w:asciiTheme="majorHAnsi" w:eastAsiaTheme="majorEastAsia" w:hAnsiTheme="majorHAnsi" w:cstheme="majorBidi"/>
          <w:lang w:eastAsia="en-US"/>
        </w:rPr>
        <w:t>ów</w:t>
      </w:r>
      <w:r w:rsidRPr="0026221B">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r w:rsidR="00031C5D" w:rsidRPr="0026221B">
        <w:rPr>
          <w:rFonts w:asciiTheme="majorHAnsi" w:eastAsiaTheme="majorEastAsia" w:hAnsiTheme="majorHAnsi" w:cstheme="majorBidi"/>
          <w:lang w:eastAsia="en-US"/>
        </w:rPr>
        <w:t>.</w:t>
      </w:r>
    </w:p>
    <w:p w14:paraId="55CB588B" w14:textId="770D1276" w:rsidR="00C11069" w:rsidRPr="0026221B" w:rsidRDefault="00B174FF" w:rsidP="005E66D7">
      <w:pPr>
        <w:numPr>
          <w:ilvl w:val="0"/>
          <w:numId w:val="7"/>
        </w:numPr>
        <w:spacing w:line="252" w:lineRule="auto"/>
        <w:ind w:left="357" w:hanging="357"/>
        <w:jc w:val="both"/>
        <w:rPr>
          <w:rFonts w:asciiTheme="majorHAnsi" w:eastAsiaTheme="majorEastAsia" w:hAnsiTheme="majorHAnsi" w:cstheme="majorBidi"/>
          <w:b/>
          <w:bCs/>
          <w:lang w:eastAsia="en-US"/>
        </w:rPr>
      </w:pPr>
      <w:r w:rsidRPr="0026221B">
        <w:rPr>
          <w:rFonts w:asciiTheme="majorHAnsi" w:eastAsiaTheme="majorEastAsia" w:hAnsiTheme="majorHAnsi" w:cstheme="majorBidi"/>
          <w:b/>
          <w:bCs/>
          <w:lang w:eastAsia="en-US"/>
        </w:rPr>
        <w:t>Za</w:t>
      </w:r>
      <w:r w:rsidR="00D03518" w:rsidRPr="0026221B">
        <w:rPr>
          <w:rFonts w:asciiTheme="majorHAnsi" w:eastAsiaTheme="majorEastAsia" w:hAnsiTheme="majorHAnsi" w:cstheme="majorBidi"/>
          <w:b/>
          <w:bCs/>
          <w:lang w:eastAsia="en-US"/>
        </w:rPr>
        <w:t>mówienie może zostać udzielone w</w:t>
      </w:r>
      <w:r w:rsidRPr="0026221B">
        <w:rPr>
          <w:rFonts w:asciiTheme="majorHAnsi" w:eastAsiaTheme="majorEastAsia" w:hAnsiTheme="majorHAnsi" w:cstheme="majorBidi"/>
          <w:b/>
          <w:bCs/>
          <w:lang w:eastAsia="en-US"/>
        </w:rPr>
        <w:t>ykonawcy, który</w:t>
      </w:r>
      <w:r w:rsidR="00C11069" w:rsidRPr="0026221B">
        <w:rPr>
          <w:rFonts w:asciiTheme="majorHAnsi" w:eastAsiaTheme="majorEastAsia" w:hAnsiTheme="majorHAnsi" w:cstheme="majorBidi"/>
          <w:b/>
          <w:bCs/>
          <w:lang w:eastAsia="en-US"/>
        </w:rPr>
        <w:t>:</w:t>
      </w:r>
    </w:p>
    <w:p w14:paraId="0E583287" w14:textId="77777777" w:rsidR="00415DD6" w:rsidRPr="0026221B" w:rsidRDefault="00B174FF" w:rsidP="00854D66">
      <w:pPr>
        <w:pStyle w:val="Akapitzlist"/>
        <w:numPr>
          <w:ilvl w:val="0"/>
          <w:numId w:val="37"/>
        </w:numPr>
        <w:spacing w:after="200" w:line="252" w:lineRule="auto"/>
        <w:ind w:left="714" w:hanging="357"/>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 xml:space="preserve">spełnia warunki udziału w postępowaniu opisane w </w:t>
      </w:r>
      <w:r w:rsidR="00DA2ED7" w:rsidRPr="0026221B">
        <w:rPr>
          <w:rFonts w:asciiTheme="majorHAnsi" w:eastAsiaTheme="majorEastAsia" w:hAnsiTheme="majorHAnsi" w:cstheme="majorBidi"/>
          <w:lang w:eastAsia="en-US"/>
        </w:rPr>
        <w:t>r</w:t>
      </w:r>
      <w:r w:rsidRPr="0026221B">
        <w:rPr>
          <w:rFonts w:asciiTheme="majorHAnsi" w:eastAsiaTheme="majorEastAsia" w:hAnsiTheme="majorHAnsi" w:cstheme="majorBidi"/>
          <w:lang w:eastAsia="en-US"/>
        </w:rPr>
        <w:t xml:space="preserve">ozdziale </w:t>
      </w:r>
      <w:r w:rsidR="00C55760" w:rsidRPr="0026221B">
        <w:rPr>
          <w:rFonts w:asciiTheme="majorHAnsi" w:eastAsiaTheme="majorEastAsia" w:hAnsiTheme="majorHAnsi" w:cstheme="majorBidi"/>
          <w:lang w:eastAsia="en-US"/>
        </w:rPr>
        <w:t>II podrozdzia</w:t>
      </w:r>
      <w:r w:rsidR="00E21237" w:rsidRPr="0026221B">
        <w:rPr>
          <w:rFonts w:asciiTheme="majorHAnsi" w:eastAsiaTheme="majorEastAsia" w:hAnsiTheme="majorHAnsi" w:cstheme="majorBidi"/>
          <w:lang w:eastAsia="en-US"/>
        </w:rPr>
        <w:t>le</w:t>
      </w:r>
      <w:r w:rsidR="00C55760" w:rsidRPr="0026221B">
        <w:rPr>
          <w:rFonts w:asciiTheme="majorHAnsi" w:eastAsiaTheme="majorEastAsia" w:hAnsiTheme="majorHAnsi" w:cstheme="majorBidi"/>
          <w:lang w:eastAsia="en-US"/>
        </w:rPr>
        <w:t xml:space="preserve"> 7 </w:t>
      </w:r>
      <w:r w:rsidR="00C11069" w:rsidRPr="0026221B">
        <w:rPr>
          <w:rFonts w:asciiTheme="majorHAnsi" w:eastAsiaTheme="majorEastAsia" w:hAnsiTheme="majorHAnsi" w:cstheme="majorBidi"/>
          <w:lang w:eastAsia="en-US"/>
        </w:rPr>
        <w:t>S</w:t>
      </w:r>
      <w:r w:rsidRPr="0026221B">
        <w:rPr>
          <w:rFonts w:asciiTheme="majorHAnsi" w:eastAsiaTheme="majorEastAsia" w:hAnsiTheme="majorHAnsi" w:cstheme="majorBidi"/>
          <w:lang w:eastAsia="en-US"/>
        </w:rPr>
        <w:t xml:space="preserve">WZ, </w:t>
      </w:r>
    </w:p>
    <w:p w14:paraId="4D2A9FA8" w14:textId="77777777" w:rsidR="00415DD6" w:rsidRPr="0026221B" w:rsidRDefault="00B174FF" w:rsidP="00854D66">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 xml:space="preserve">nie podlega wykluczeniu na podstawie art. </w:t>
      </w:r>
      <w:r w:rsidR="00C11069" w:rsidRPr="0026221B">
        <w:rPr>
          <w:rFonts w:asciiTheme="majorHAnsi" w:eastAsiaTheme="majorEastAsia" w:hAnsiTheme="majorHAnsi" w:cstheme="majorBidi"/>
          <w:lang w:eastAsia="en-US"/>
        </w:rPr>
        <w:t>108 ust. 1 ustawy Pzp,</w:t>
      </w:r>
    </w:p>
    <w:p w14:paraId="34ADF99E" w14:textId="4881BD95" w:rsidR="00415DD6" w:rsidRPr="0026221B" w:rsidRDefault="001C4E87" w:rsidP="00854D66">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 xml:space="preserve">nie podlega wykluczeniu na podstawie art. 109 ust. 1 </w:t>
      </w:r>
      <w:r w:rsidR="00855B15">
        <w:rPr>
          <w:rFonts w:asciiTheme="majorHAnsi" w:eastAsiaTheme="majorEastAsia" w:hAnsiTheme="majorHAnsi" w:cstheme="majorBidi"/>
          <w:lang w:eastAsia="en-US"/>
        </w:rPr>
        <w:t>pkt.</w:t>
      </w:r>
      <w:r w:rsidRPr="0026221B">
        <w:rPr>
          <w:rFonts w:asciiTheme="majorHAnsi" w:eastAsiaTheme="majorEastAsia" w:hAnsiTheme="majorHAnsi" w:cstheme="majorBidi"/>
          <w:lang w:eastAsia="en-US"/>
        </w:rPr>
        <w:t xml:space="preserve"> 1) ustawy Pzp,</w:t>
      </w:r>
    </w:p>
    <w:p w14:paraId="41C80905" w14:textId="00180615" w:rsidR="00B07F86" w:rsidRPr="0026221B" w:rsidRDefault="00B174FF" w:rsidP="00854D66">
      <w:pPr>
        <w:pStyle w:val="Akapitzlist"/>
        <w:numPr>
          <w:ilvl w:val="0"/>
          <w:numId w:val="37"/>
        </w:numPr>
        <w:spacing w:line="252" w:lineRule="auto"/>
        <w:ind w:hanging="357"/>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złożył of</w:t>
      </w:r>
      <w:r w:rsidR="00C11069" w:rsidRPr="0026221B">
        <w:rPr>
          <w:rFonts w:asciiTheme="majorHAnsi" w:eastAsiaTheme="majorEastAsia" w:hAnsiTheme="majorHAnsi" w:cstheme="majorBidi"/>
          <w:lang w:eastAsia="en-US"/>
        </w:rPr>
        <w:t xml:space="preserve">ertę niepodlegającą odrzuceniu na podstawie art. 226 </w:t>
      </w:r>
      <w:r w:rsidR="00852CFA" w:rsidRPr="0026221B">
        <w:rPr>
          <w:rFonts w:asciiTheme="majorHAnsi" w:eastAsiaTheme="majorEastAsia" w:hAnsiTheme="majorHAnsi" w:cstheme="majorBidi"/>
          <w:lang w:eastAsia="en-US"/>
        </w:rPr>
        <w:t xml:space="preserve">ust. 1 </w:t>
      </w:r>
      <w:r w:rsidR="00C11069" w:rsidRPr="0026221B">
        <w:rPr>
          <w:rFonts w:asciiTheme="majorHAnsi" w:eastAsiaTheme="majorEastAsia" w:hAnsiTheme="majorHAnsi" w:cstheme="majorBidi"/>
          <w:lang w:eastAsia="en-US"/>
        </w:rPr>
        <w:t>ustawy Pzp.</w:t>
      </w:r>
    </w:p>
    <w:p w14:paraId="33BE7A88" w14:textId="1C552A85" w:rsidR="00DD0276" w:rsidRPr="0026221B" w:rsidRDefault="00FE361A" w:rsidP="009C400B">
      <w:pPr>
        <w:numPr>
          <w:ilvl w:val="0"/>
          <w:numId w:val="7"/>
        </w:numPr>
        <w:spacing w:line="252" w:lineRule="auto"/>
        <w:ind w:hanging="357"/>
        <w:contextualSpacing/>
        <w:jc w:val="both"/>
        <w:rPr>
          <w:rFonts w:asciiTheme="majorHAnsi" w:eastAsiaTheme="majorEastAsia" w:hAnsiTheme="majorHAnsi" w:cstheme="majorBidi"/>
          <w:b/>
          <w:lang w:eastAsia="en-US"/>
        </w:rPr>
      </w:pPr>
      <w:r w:rsidRPr="0026221B">
        <w:rPr>
          <w:rFonts w:asciiTheme="majorHAnsi" w:eastAsiaTheme="majorEastAsia" w:hAnsiTheme="majorHAnsi" w:cstheme="majorBidi"/>
          <w:b/>
          <w:lang w:eastAsia="en-US"/>
        </w:rPr>
        <w:t>Wykonawcy mogą ubiegać się wspólnie o udzielenie zamówienia</w:t>
      </w:r>
      <w:r w:rsidR="00D41BC1" w:rsidRPr="0026221B">
        <w:rPr>
          <w:rFonts w:asciiTheme="majorHAnsi" w:eastAsiaTheme="majorEastAsia" w:hAnsiTheme="majorHAnsi" w:cstheme="majorBidi"/>
          <w:b/>
          <w:lang w:eastAsia="en-US"/>
        </w:rPr>
        <w:t>.</w:t>
      </w:r>
    </w:p>
    <w:p w14:paraId="37EEE173" w14:textId="2D6F727F" w:rsidR="00E90B9E" w:rsidRPr="0026221B"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26221B">
        <w:rPr>
          <w:rFonts w:asciiTheme="majorHAnsi" w:eastAsiaTheme="majorEastAsia" w:hAnsiTheme="majorHAnsi" w:cstheme="majorBidi"/>
          <w:lang w:eastAsia="en-US"/>
        </w:rPr>
        <w:t>W takim przypadku</w:t>
      </w:r>
      <w:r w:rsidR="00E90B9E" w:rsidRPr="0026221B">
        <w:rPr>
          <w:rFonts w:asciiTheme="majorHAnsi" w:eastAsiaTheme="majorEastAsia" w:hAnsiTheme="majorHAnsi" w:cstheme="majorBidi"/>
          <w:lang w:eastAsia="en-US"/>
        </w:rPr>
        <w:t>:</w:t>
      </w:r>
    </w:p>
    <w:p w14:paraId="30465187" w14:textId="53A1091F" w:rsidR="00E90B9E" w:rsidRPr="0026221B" w:rsidRDefault="00E90B9E" w:rsidP="00BE7EDA">
      <w:pPr>
        <w:numPr>
          <w:ilvl w:val="0"/>
          <w:numId w:val="8"/>
        </w:numPr>
        <w:spacing w:after="200" w:line="252" w:lineRule="auto"/>
        <w:contextualSpacing/>
        <w:jc w:val="both"/>
        <w:rPr>
          <w:rFonts w:asciiTheme="majorHAnsi" w:eastAsiaTheme="majorEastAsia" w:hAnsiTheme="majorHAnsi" w:cstheme="majorBidi"/>
          <w:b/>
          <w:bCs/>
          <w:lang w:eastAsia="en-US"/>
        </w:rPr>
      </w:pPr>
      <w:r w:rsidRPr="0026221B">
        <w:rPr>
          <w:rFonts w:asciiTheme="majorHAnsi" w:eastAsiaTheme="majorEastAsia" w:hAnsiTheme="majorHAnsi" w:cstheme="majorBidi"/>
          <w:bCs/>
          <w:lang w:eastAsia="en-US"/>
        </w:rPr>
        <w:t xml:space="preserve">Wykonawcy występujący wspólnie są zobowiązani do ustanowienia </w:t>
      </w:r>
      <w:r w:rsidR="008760A9" w:rsidRPr="0026221B">
        <w:rPr>
          <w:rFonts w:asciiTheme="majorHAnsi" w:eastAsiaTheme="majorEastAsia" w:hAnsiTheme="majorHAnsi" w:cstheme="majorBidi"/>
          <w:bCs/>
          <w:lang w:eastAsia="en-US"/>
        </w:rPr>
        <w:t>p</w:t>
      </w:r>
      <w:r w:rsidRPr="0026221B">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4B28302" w14:textId="7A681B36" w:rsidR="00E90B9E" w:rsidRPr="0026221B" w:rsidRDefault="00E90B9E" w:rsidP="00BE7EDA">
      <w:pPr>
        <w:numPr>
          <w:ilvl w:val="0"/>
          <w:numId w:val="8"/>
        </w:numPr>
        <w:spacing w:after="200" w:line="252" w:lineRule="auto"/>
        <w:contextualSpacing/>
        <w:jc w:val="both"/>
        <w:rPr>
          <w:rFonts w:asciiTheme="majorHAnsi" w:eastAsiaTheme="majorEastAsia" w:hAnsiTheme="majorHAnsi" w:cstheme="majorBidi"/>
          <w:b/>
          <w:bCs/>
          <w:lang w:eastAsia="en-US"/>
        </w:rPr>
      </w:pPr>
      <w:r w:rsidRPr="0026221B">
        <w:rPr>
          <w:rFonts w:asciiTheme="majorHAnsi" w:eastAsiaTheme="majorEastAsia" w:hAnsiTheme="majorHAnsi" w:cstheme="majorBidi"/>
          <w:bCs/>
          <w:lang w:eastAsia="en-US"/>
        </w:rPr>
        <w:t>Oryginał pełnomocnictwa opatrzony kwalifikowanym</w:t>
      </w:r>
      <w:r w:rsidR="00C4221C" w:rsidRPr="0026221B">
        <w:rPr>
          <w:rFonts w:asciiTheme="majorHAnsi" w:eastAsiaTheme="majorEastAsia" w:hAnsiTheme="majorHAnsi" w:cstheme="majorBidi"/>
          <w:bCs/>
          <w:lang w:eastAsia="en-US"/>
        </w:rPr>
        <w:t xml:space="preserve"> </w:t>
      </w:r>
      <w:r w:rsidRPr="0026221B">
        <w:rPr>
          <w:rFonts w:asciiTheme="majorHAnsi" w:eastAsiaTheme="majorEastAsia" w:hAnsiTheme="majorHAnsi" w:cstheme="majorBidi"/>
          <w:bCs/>
          <w:lang w:eastAsia="en-US"/>
        </w:rPr>
        <w:t xml:space="preserve">podpisem elektronicznym </w:t>
      </w:r>
      <w:r w:rsidR="00447382" w:rsidRPr="0026221B">
        <w:rPr>
          <w:rFonts w:asciiTheme="majorHAnsi" w:eastAsiaTheme="majorEastAsia" w:hAnsiTheme="majorHAnsi" w:cstheme="majorBidi"/>
          <w:bCs/>
          <w:lang w:eastAsia="en-US"/>
        </w:rPr>
        <w:t xml:space="preserve">przez wykonawców ubiegających się wspólnie o udzielenie zamówienia </w:t>
      </w:r>
      <w:r w:rsidRPr="0026221B">
        <w:rPr>
          <w:rFonts w:asciiTheme="majorHAnsi" w:eastAsiaTheme="majorEastAsia" w:hAnsiTheme="majorHAnsi" w:cstheme="majorBidi"/>
          <w:bCs/>
          <w:lang w:eastAsia="en-US"/>
        </w:rPr>
        <w:t>lub kopia potwierdzona notarialnie</w:t>
      </w:r>
      <w:r w:rsidR="00D41BC1" w:rsidRPr="0026221B">
        <w:rPr>
          <w:rFonts w:asciiTheme="majorHAnsi" w:eastAsiaTheme="majorEastAsia" w:hAnsiTheme="majorHAnsi" w:cstheme="majorBidi"/>
          <w:bCs/>
          <w:lang w:eastAsia="en-US"/>
        </w:rPr>
        <w:t>,</w:t>
      </w:r>
      <w:r w:rsidRPr="0026221B">
        <w:rPr>
          <w:rFonts w:asciiTheme="majorHAnsi" w:eastAsiaTheme="majorEastAsia" w:hAnsiTheme="majorHAnsi" w:cstheme="majorBidi"/>
          <w:bCs/>
          <w:lang w:eastAsia="en-US"/>
        </w:rPr>
        <w:t xml:space="preserve"> opatrzona kwalifikowanym podpisem elektronicznym przez notariusza</w:t>
      </w:r>
      <w:r w:rsidR="00D41BC1" w:rsidRPr="0026221B">
        <w:rPr>
          <w:rFonts w:asciiTheme="majorHAnsi" w:eastAsiaTheme="majorEastAsia" w:hAnsiTheme="majorHAnsi" w:cstheme="majorBidi"/>
          <w:bCs/>
          <w:lang w:eastAsia="en-US"/>
        </w:rPr>
        <w:t>,</w:t>
      </w:r>
      <w:r w:rsidRPr="0026221B">
        <w:rPr>
          <w:rFonts w:asciiTheme="majorHAnsi" w:eastAsiaTheme="majorEastAsia" w:hAnsiTheme="majorHAnsi" w:cstheme="majorBidi"/>
          <w:bCs/>
          <w:lang w:eastAsia="en-US"/>
        </w:rPr>
        <w:t xml:space="preserve"> </w:t>
      </w:r>
      <w:r w:rsidR="008760A9" w:rsidRPr="0026221B">
        <w:rPr>
          <w:rFonts w:asciiTheme="majorHAnsi" w:eastAsiaTheme="majorEastAsia" w:hAnsiTheme="majorHAnsi" w:cstheme="majorBidi"/>
          <w:bCs/>
          <w:lang w:eastAsia="en-US"/>
        </w:rPr>
        <w:t>powinny</w:t>
      </w:r>
      <w:r w:rsidRPr="0026221B">
        <w:rPr>
          <w:rFonts w:asciiTheme="majorHAnsi" w:eastAsiaTheme="majorEastAsia" w:hAnsiTheme="majorHAnsi" w:cstheme="majorBidi"/>
          <w:bCs/>
          <w:lang w:eastAsia="en-US"/>
        </w:rPr>
        <w:t xml:space="preserve"> by</w:t>
      </w:r>
      <w:r w:rsidR="008760A9" w:rsidRPr="0026221B">
        <w:rPr>
          <w:rFonts w:asciiTheme="majorHAnsi" w:eastAsiaTheme="majorEastAsia" w:hAnsiTheme="majorHAnsi" w:cstheme="majorBidi"/>
          <w:bCs/>
          <w:lang w:eastAsia="en-US"/>
        </w:rPr>
        <w:t>ć</w:t>
      </w:r>
      <w:r w:rsidRPr="0026221B">
        <w:rPr>
          <w:rFonts w:asciiTheme="majorHAnsi" w:eastAsiaTheme="majorEastAsia" w:hAnsiTheme="majorHAnsi" w:cstheme="majorBidi"/>
          <w:bCs/>
          <w:lang w:eastAsia="en-US"/>
        </w:rPr>
        <w:t xml:space="preserve"> załączon</w:t>
      </w:r>
      <w:r w:rsidR="008760A9" w:rsidRPr="0026221B">
        <w:rPr>
          <w:rFonts w:asciiTheme="majorHAnsi" w:eastAsiaTheme="majorEastAsia" w:hAnsiTheme="majorHAnsi" w:cstheme="majorBidi"/>
          <w:bCs/>
          <w:lang w:eastAsia="en-US"/>
        </w:rPr>
        <w:t>e</w:t>
      </w:r>
      <w:r w:rsidRPr="0026221B">
        <w:rPr>
          <w:rFonts w:asciiTheme="majorHAnsi" w:eastAsiaTheme="majorEastAsia" w:hAnsiTheme="majorHAnsi" w:cstheme="majorBidi"/>
          <w:bCs/>
          <w:lang w:eastAsia="en-US"/>
        </w:rPr>
        <w:t xml:space="preserve"> do oferty i zawierać w szczególności wskazanie:</w:t>
      </w:r>
    </w:p>
    <w:p w14:paraId="1F58AAD6" w14:textId="26BAB93A" w:rsidR="00E90B9E" w:rsidRPr="0026221B" w:rsidRDefault="00E90B9E" w:rsidP="00BE7EDA">
      <w:pPr>
        <w:numPr>
          <w:ilvl w:val="0"/>
          <w:numId w:val="9"/>
        </w:numPr>
        <w:spacing w:after="200" w:line="252" w:lineRule="auto"/>
        <w:contextualSpacing/>
        <w:jc w:val="both"/>
        <w:rPr>
          <w:rFonts w:asciiTheme="majorHAnsi" w:eastAsiaTheme="majorEastAsia" w:hAnsiTheme="majorHAnsi" w:cstheme="majorBidi"/>
          <w:b/>
          <w:bCs/>
          <w:lang w:eastAsia="en-US"/>
        </w:rPr>
      </w:pPr>
      <w:r w:rsidRPr="0026221B">
        <w:rPr>
          <w:rFonts w:asciiTheme="majorHAnsi" w:eastAsiaTheme="majorEastAsia" w:hAnsiTheme="majorHAnsi" w:cstheme="majorBidi"/>
          <w:bCs/>
          <w:lang w:eastAsia="en-US"/>
        </w:rPr>
        <w:t>postępowania o zamówienie publiczne, którego dotycz</w:t>
      </w:r>
      <w:r w:rsidR="008760A9" w:rsidRPr="0026221B">
        <w:rPr>
          <w:rFonts w:asciiTheme="majorHAnsi" w:eastAsiaTheme="majorEastAsia" w:hAnsiTheme="majorHAnsi" w:cstheme="majorBidi"/>
          <w:bCs/>
          <w:lang w:eastAsia="en-US"/>
        </w:rPr>
        <w:t>ą</w:t>
      </w:r>
      <w:r w:rsidRPr="0026221B">
        <w:rPr>
          <w:rFonts w:asciiTheme="majorHAnsi" w:eastAsiaTheme="majorEastAsia" w:hAnsiTheme="majorHAnsi" w:cstheme="majorBidi"/>
          <w:bCs/>
          <w:lang w:eastAsia="en-US"/>
        </w:rPr>
        <w:t>,</w:t>
      </w:r>
    </w:p>
    <w:p w14:paraId="279E95AE" w14:textId="278849BB" w:rsidR="00E90B9E" w:rsidRPr="0026221B" w:rsidRDefault="00D03518" w:rsidP="00BE7EDA">
      <w:pPr>
        <w:numPr>
          <w:ilvl w:val="0"/>
          <w:numId w:val="9"/>
        </w:numPr>
        <w:spacing w:after="200" w:line="252" w:lineRule="auto"/>
        <w:contextualSpacing/>
        <w:jc w:val="both"/>
        <w:rPr>
          <w:rFonts w:asciiTheme="majorHAnsi" w:eastAsiaTheme="majorEastAsia" w:hAnsiTheme="majorHAnsi" w:cstheme="majorBidi"/>
          <w:bCs/>
          <w:lang w:eastAsia="en-US"/>
        </w:rPr>
      </w:pPr>
      <w:r w:rsidRPr="0026221B">
        <w:rPr>
          <w:rFonts w:asciiTheme="majorHAnsi" w:eastAsiaTheme="majorEastAsia" w:hAnsiTheme="majorHAnsi" w:cstheme="majorBidi"/>
          <w:bCs/>
          <w:lang w:eastAsia="en-US"/>
        </w:rPr>
        <w:lastRenderedPageBreak/>
        <w:t>wszystkich w</w:t>
      </w:r>
      <w:r w:rsidR="00E90B9E" w:rsidRPr="0026221B">
        <w:rPr>
          <w:rFonts w:asciiTheme="majorHAnsi" w:eastAsiaTheme="majorEastAsia" w:hAnsiTheme="majorHAnsi" w:cstheme="majorBidi"/>
          <w:bCs/>
          <w:lang w:eastAsia="en-US"/>
        </w:rPr>
        <w:t xml:space="preserve">ykonawców ubiegających się wspólnie </w:t>
      </w:r>
      <w:r w:rsidR="00DD0276" w:rsidRPr="0026221B">
        <w:rPr>
          <w:rFonts w:asciiTheme="majorHAnsi" w:eastAsiaTheme="majorEastAsia" w:hAnsiTheme="majorHAnsi" w:cstheme="majorBidi"/>
          <w:bCs/>
          <w:lang w:eastAsia="en-US"/>
        </w:rPr>
        <w:t xml:space="preserve">o </w:t>
      </w:r>
      <w:r w:rsidR="00E90B9E" w:rsidRPr="0026221B">
        <w:rPr>
          <w:rFonts w:asciiTheme="majorHAnsi" w:eastAsiaTheme="majorEastAsia" w:hAnsiTheme="majorHAnsi" w:cstheme="majorBidi"/>
          <w:bCs/>
          <w:lang w:eastAsia="en-US"/>
        </w:rPr>
        <w:t>udzielenie zamówienia wymienionych z nazwy z określeniem adresu siedziby,</w:t>
      </w:r>
    </w:p>
    <w:p w14:paraId="09E1080F" w14:textId="4D244D93" w:rsidR="00E90B9E" w:rsidRPr="0026221B" w:rsidRDefault="00E90B9E" w:rsidP="00BE7EDA">
      <w:pPr>
        <w:numPr>
          <w:ilvl w:val="0"/>
          <w:numId w:val="9"/>
        </w:numPr>
        <w:spacing w:after="200" w:line="252" w:lineRule="auto"/>
        <w:contextualSpacing/>
        <w:jc w:val="both"/>
        <w:rPr>
          <w:rFonts w:asciiTheme="majorHAnsi" w:eastAsiaTheme="majorEastAsia" w:hAnsiTheme="majorHAnsi" w:cstheme="majorBidi"/>
          <w:bCs/>
          <w:lang w:eastAsia="en-US"/>
        </w:rPr>
      </w:pPr>
      <w:r w:rsidRPr="0026221B">
        <w:rPr>
          <w:rFonts w:asciiTheme="majorHAnsi" w:eastAsiaTheme="majorEastAsia" w:hAnsiTheme="majorHAnsi" w:cstheme="majorBidi"/>
          <w:bCs/>
          <w:lang w:eastAsia="en-US"/>
        </w:rPr>
        <w:t xml:space="preserve">ustanowionego </w:t>
      </w:r>
      <w:r w:rsidR="008760A9" w:rsidRPr="0026221B">
        <w:rPr>
          <w:rFonts w:asciiTheme="majorHAnsi" w:eastAsiaTheme="majorEastAsia" w:hAnsiTheme="majorHAnsi" w:cstheme="majorBidi"/>
          <w:bCs/>
          <w:lang w:eastAsia="en-US"/>
        </w:rPr>
        <w:t>p</w:t>
      </w:r>
      <w:r w:rsidRPr="0026221B">
        <w:rPr>
          <w:rFonts w:asciiTheme="majorHAnsi" w:eastAsiaTheme="majorEastAsia" w:hAnsiTheme="majorHAnsi" w:cstheme="majorBidi"/>
          <w:bCs/>
          <w:lang w:eastAsia="en-US"/>
        </w:rPr>
        <w:t>ełnomocnika oraz zakresu jego umocowania.</w:t>
      </w:r>
    </w:p>
    <w:p w14:paraId="3CE04730" w14:textId="00A3CA06" w:rsidR="002E2F67" w:rsidRPr="0026221B" w:rsidRDefault="00E90B9E" w:rsidP="00BE7EDA">
      <w:pPr>
        <w:numPr>
          <w:ilvl w:val="0"/>
          <w:numId w:val="10"/>
        </w:numPr>
        <w:spacing w:after="200" w:line="252" w:lineRule="auto"/>
        <w:contextualSpacing/>
        <w:jc w:val="both"/>
        <w:rPr>
          <w:rFonts w:asciiTheme="majorHAnsi" w:eastAsiaTheme="majorEastAsia" w:hAnsiTheme="majorHAnsi" w:cstheme="majorBidi"/>
          <w:bCs/>
          <w:lang w:eastAsia="en-US"/>
        </w:rPr>
      </w:pPr>
      <w:r w:rsidRPr="0026221B">
        <w:rPr>
          <w:rFonts w:asciiTheme="majorHAnsi" w:eastAsiaTheme="majorEastAsia" w:hAnsiTheme="majorHAnsi" w:cstheme="majorBidi"/>
          <w:bCs/>
          <w:lang w:eastAsia="en-US"/>
        </w:rPr>
        <w:t>Wszelka korespon</w:t>
      </w:r>
      <w:r w:rsidR="00D03518" w:rsidRPr="0026221B">
        <w:rPr>
          <w:rFonts w:asciiTheme="majorHAnsi" w:eastAsiaTheme="majorEastAsia" w:hAnsiTheme="majorHAnsi" w:cstheme="majorBidi"/>
          <w:bCs/>
          <w:lang w:eastAsia="en-US"/>
        </w:rPr>
        <w:t xml:space="preserve">dencja prowadzona będzie przez </w:t>
      </w:r>
      <w:r w:rsidR="008760A9" w:rsidRPr="0026221B">
        <w:rPr>
          <w:rFonts w:asciiTheme="majorHAnsi" w:eastAsiaTheme="majorEastAsia" w:hAnsiTheme="majorHAnsi" w:cstheme="majorBidi"/>
          <w:bCs/>
          <w:lang w:eastAsia="en-US"/>
        </w:rPr>
        <w:t>z</w:t>
      </w:r>
      <w:r w:rsidRPr="0026221B">
        <w:rPr>
          <w:rFonts w:asciiTheme="majorHAnsi" w:eastAsiaTheme="majorEastAsia" w:hAnsiTheme="majorHAnsi" w:cstheme="majorBidi"/>
          <w:bCs/>
          <w:lang w:eastAsia="en-US"/>
        </w:rPr>
        <w:t xml:space="preserve">amawiającego wyłącznie z </w:t>
      </w:r>
      <w:r w:rsidR="008760A9" w:rsidRPr="0026221B">
        <w:rPr>
          <w:rFonts w:asciiTheme="majorHAnsi" w:eastAsiaTheme="majorEastAsia" w:hAnsiTheme="majorHAnsi" w:cstheme="majorBidi"/>
          <w:bCs/>
          <w:lang w:eastAsia="en-US"/>
        </w:rPr>
        <w:t>p</w:t>
      </w:r>
      <w:r w:rsidRPr="0026221B">
        <w:rPr>
          <w:rFonts w:asciiTheme="majorHAnsi" w:eastAsiaTheme="majorEastAsia" w:hAnsiTheme="majorHAnsi" w:cstheme="majorBidi"/>
          <w:bCs/>
          <w:lang w:eastAsia="en-US"/>
        </w:rPr>
        <w:t>ełnomocnikiem.</w:t>
      </w:r>
    </w:p>
    <w:p w14:paraId="4C4FFBAE" w14:textId="337714B5" w:rsidR="00C4221C" w:rsidRPr="0026221B" w:rsidRDefault="00C4221C" w:rsidP="00BE7EDA">
      <w:pPr>
        <w:numPr>
          <w:ilvl w:val="0"/>
          <w:numId w:val="7"/>
        </w:numPr>
        <w:spacing w:after="200" w:line="252" w:lineRule="auto"/>
        <w:contextualSpacing/>
        <w:jc w:val="both"/>
        <w:rPr>
          <w:rFonts w:asciiTheme="majorHAnsi" w:eastAsiaTheme="majorEastAsia" w:hAnsiTheme="majorHAnsi" w:cstheme="majorBidi"/>
          <w:b/>
          <w:lang w:eastAsia="en-US"/>
        </w:rPr>
      </w:pPr>
      <w:r w:rsidRPr="0026221B">
        <w:rPr>
          <w:rFonts w:asciiTheme="majorHAnsi" w:eastAsiaTheme="majorEastAsia" w:hAnsiTheme="majorHAnsi" w:cstheme="majorBidi"/>
          <w:b/>
          <w:lang w:eastAsia="en-US"/>
        </w:rPr>
        <w:t xml:space="preserve">Potencjał podmiotu trzeciego </w:t>
      </w:r>
    </w:p>
    <w:p w14:paraId="137F4946" w14:textId="694CF6EB" w:rsidR="00587F52" w:rsidRPr="0026221B" w:rsidRDefault="009C4529" w:rsidP="00C4221C">
      <w:pPr>
        <w:spacing w:after="200" w:line="252" w:lineRule="auto"/>
        <w:ind w:left="360"/>
        <w:contextualSpacing/>
        <w:jc w:val="both"/>
        <w:rPr>
          <w:rFonts w:asciiTheme="majorHAnsi" w:eastAsiaTheme="majorEastAsia" w:hAnsiTheme="majorHAnsi" w:cstheme="majorBidi"/>
          <w:i/>
          <w:lang w:eastAsia="en-US"/>
        </w:rPr>
      </w:pPr>
      <w:r w:rsidRPr="0026221B">
        <w:rPr>
          <w:rFonts w:asciiTheme="majorHAnsi" w:eastAsiaTheme="majorEastAsia" w:hAnsiTheme="majorHAnsi" w:cstheme="majorBidi"/>
          <w:lang w:eastAsia="en-US"/>
        </w:rPr>
        <w:t xml:space="preserve">W celu </w:t>
      </w:r>
      <w:r w:rsidR="00E90B9E" w:rsidRPr="0026221B">
        <w:rPr>
          <w:rFonts w:asciiTheme="majorHAnsi" w:eastAsiaTheme="majorEastAsia" w:hAnsiTheme="majorHAnsi" w:cstheme="majorBidi"/>
          <w:lang w:eastAsia="en-US"/>
        </w:rPr>
        <w:t xml:space="preserve">potwierdzenia </w:t>
      </w:r>
      <w:r w:rsidRPr="0026221B">
        <w:rPr>
          <w:rFonts w:asciiTheme="majorHAnsi" w:eastAsiaTheme="majorEastAsia" w:hAnsiTheme="majorHAnsi" w:cstheme="majorBidi"/>
          <w:lang w:eastAsia="en-US"/>
        </w:rPr>
        <w:t>spełnienia wa</w:t>
      </w:r>
      <w:r w:rsidR="00D03518" w:rsidRPr="0026221B">
        <w:rPr>
          <w:rFonts w:asciiTheme="majorHAnsi" w:eastAsiaTheme="majorEastAsia" w:hAnsiTheme="majorHAnsi" w:cstheme="majorBidi"/>
          <w:lang w:eastAsia="en-US"/>
        </w:rPr>
        <w:t>runków udziału w postępowaniu w</w:t>
      </w:r>
      <w:r w:rsidRPr="0026221B">
        <w:rPr>
          <w:rFonts w:asciiTheme="majorHAnsi" w:eastAsiaTheme="majorEastAsia" w:hAnsiTheme="majorHAnsi" w:cstheme="majorBidi"/>
          <w:lang w:eastAsia="en-US"/>
        </w:rPr>
        <w:t>ykonawca może polegać na potencjale podmiotu trzeciego na zasadach opisanych w art.</w:t>
      </w:r>
      <w:r w:rsidR="00B174FF" w:rsidRPr="0026221B">
        <w:rPr>
          <w:rFonts w:asciiTheme="majorHAnsi" w:eastAsiaTheme="majorEastAsia" w:hAnsiTheme="majorHAnsi" w:cstheme="majorBidi"/>
          <w:lang w:eastAsia="en-US"/>
        </w:rPr>
        <w:t xml:space="preserve"> </w:t>
      </w:r>
      <w:r w:rsidR="009F6209" w:rsidRPr="0026221B">
        <w:rPr>
          <w:rFonts w:asciiTheme="majorHAnsi" w:eastAsiaTheme="majorEastAsia" w:hAnsiTheme="majorHAnsi" w:cstheme="majorBidi"/>
          <w:lang w:eastAsia="en-US"/>
        </w:rPr>
        <w:t>118</w:t>
      </w:r>
      <w:r w:rsidR="00A71B26" w:rsidRPr="0026221B">
        <w:rPr>
          <w:rFonts w:asciiTheme="majorHAnsi" w:eastAsiaTheme="majorEastAsia" w:hAnsiTheme="majorHAnsi" w:cstheme="majorBidi"/>
          <w:lang w:eastAsia="en-US"/>
        </w:rPr>
        <w:t>–</w:t>
      </w:r>
      <w:r w:rsidR="009F6209" w:rsidRPr="0026221B">
        <w:rPr>
          <w:rFonts w:asciiTheme="majorHAnsi" w:eastAsiaTheme="majorEastAsia" w:hAnsiTheme="majorHAnsi" w:cstheme="majorBidi"/>
          <w:lang w:eastAsia="en-US"/>
        </w:rPr>
        <w:t xml:space="preserve">123 </w:t>
      </w:r>
      <w:r w:rsidR="00B174FF" w:rsidRPr="0026221B">
        <w:rPr>
          <w:rFonts w:asciiTheme="majorHAnsi" w:eastAsiaTheme="majorEastAsia" w:hAnsiTheme="majorHAnsi" w:cstheme="majorBidi"/>
          <w:lang w:eastAsia="en-US"/>
        </w:rPr>
        <w:t xml:space="preserve">ustawy Pzp. </w:t>
      </w:r>
      <w:r w:rsidRPr="0026221B">
        <w:rPr>
          <w:rFonts w:asciiTheme="majorHAnsi" w:eastAsiaTheme="majorEastAsia" w:hAnsiTheme="majorHAnsi" w:cstheme="majorBidi"/>
          <w:lang w:eastAsia="en-US"/>
        </w:rPr>
        <w:t>Podmio</w:t>
      </w:r>
      <w:r w:rsidR="009F6209" w:rsidRPr="0026221B">
        <w:rPr>
          <w:rFonts w:asciiTheme="majorHAnsi" w:eastAsiaTheme="majorEastAsia" w:hAnsiTheme="majorHAnsi" w:cstheme="majorBidi"/>
          <w:lang w:eastAsia="en-US"/>
        </w:rPr>
        <w:t>t trzeci, na potencjał którego w</w:t>
      </w:r>
      <w:r w:rsidRPr="0026221B">
        <w:rPr>
          <w:rFonts w:asciiTheme="majorHAnsi" w:eastAsiaTheme="majorEastAsia" w:hAnsiTheme="majorHAnsi" w:cstheme="majorBidi"/>
          <w:lang w:eastAsia="en-US"/>
        </w:rPr>
        <w:t xml:space="preserve">ykonawca powołuje się w celu wykazania spełnienia warunków udziału w postępowaniu, </w:t>
      </w:r>
      <w:r w:rsidRPr="0026221B">
        <w:rPr>
          <w:rFonts w:asciiTheme="majorHAnsi" w:eastAsiaTheme="majorEastAsia" w:hAnsiTheme="majorHAnsi" w:cstheme="majorBidi"/>
          <w:b/>
          <w:bCs/>
          <w:lang w:eastAsia="en-US"/>
        </w:rPr>
        <w:t>nie może</w:t>
      </w:r>
      <w:r w:rsidRPr="0026221B">
        <w:rPr>
          <w:rFonts w:asciiTheme="majorHAnsi" w:eastAsiaTheme="majorEastAsia" w:hAnsiTheme="majorHAnsi" w:cstheme="majorBidi"/>
          <w:lang w:eastAsia="en-US"/>
        </w:rPr>
        <w:t xml:space="preserve"> podlegać wykluczeniu na podstawie art. </w:t>
      </w:r>
      <w:r w:rsidR="009F6209" w:rsidRPr="0026221B">
        <w:rPr>
          <w:rFonts w:asciiTheme="majorHAnsi" w:eastAsiaTheme="majorEastAsia" w:hAnsiTheme="majorHAnsi" w:cstheme="majorBidi"/>
          <w:lang w:eastAsia="en-US"/>
        </w:rPr>
        <w:t xml:space="preserve">108 ust. 1 oraz </w:t>
      </w:r>
      <w:r w:rsidR="00C91638" w:rsidRPr="0026221B">
        <w:rPr>
          <w:rFonts w:asciiTheme="majorHAnsi" w:eastAsiaTheme="majorEastAsia" w:hAnsiTheme="majorHAnsi" w:cstheme="majorBidi"/>
          <w:lang w:eastAsia="en-US"/>
        </w:rPr>
        <w:t xml:space="preserve">art. 109 ust. 1 </w:t>
      </w:r>
      <w:r w:rsidR="00855B15">
        <w:rPr>
          <w:rFonts w:asciiTheme="majorHAnsi" w:eastAsiaTheme="majorEastAsia" w:hAnsiTheme="majorHAnsi" w:cstheme="majorBidi"/>
          <w:lang w:eastAsia="en-US"/>
        </w:rPr>
        <w:t>pkt.</w:t>
      </w:r>
      <w:r w:rsidR="00C91638" w:rsidRPr="0026221B">
        <w:rPr>
          <w:rFonts w:asciiTheme="majorHAnsi" w:eastAsiaTheme="majorEastAsia" w:hAnsiTheme="majorHAnsi" w:cstheme="majorBidi"/>
          <w:lang w:eastAsia="en-US"/>
        </w:rPr>
        <w:t xml:space="preserve"> 1) </w:t>
      </w:r>
      <w:r w:rsidR="009F6209" w:rsidRPr="0026221B">
        <w:rPr>
          <w:rFonts w:asciiTheme="majorHAnsi" w:eastAsiaTheme="majorEastAsia" w:hAnsiTheme="majorHAnsi" w:cstheme="majorBidi"/>
          <w:lang w:eastAsia="en-US"/>
        </w:rPr>
        <w:t>ustawy Pzp</w:t>
      </w:r>
      <w:r w:rsidR="00EC4D97" w:rsidRPr="0026221B">
        <w:rPr>
          <w:rFonts w:asciiTheme="majorHAnsi" w:eastAsiaTheme="majorEastAsia" w:hAnsiTheme="majorHAnsi" w:cstheme="majorBidi"/>
          <w:i/>
          <w:lang w:eastAsia="en-US"/>
        </w:rPr>
        <w:t>.</w:t>
      </w:r>
    </w:p>
    <w:p w14:paraId="0452E656" w14:textId="7B5B240A" w:rsidR="00C75797" w:rsidRPr="0026221B" w:rsidRDefault="00C75797" w:rsidP="00BE7EDA">
      <w:pPr>
        <w:numPr>
          <w:ilvl w:val="0"/>
          <w:numId w:val="7"/>
        </w:numPr>
        <w:spacing w:after="200" w:line="252" w:lineRule="auto"/>
        <w:contextualSpacing/>
        <w:jc w:val="both"/>
        <w:rPr>
          <w:rFonts w:asciiTheme="majorHAnsi" w:eastAsiaTheme="majorEastAsia" w:hAnsiTheme="majorHAnsi" w:cstheme="majorBidi"/>
          <w:b/>
          <w:lang w:eastAsia="en-US"/>
        </w:rPr>
      </w:pPr>
      <w:r w:rsidRPr="0026221B">
        <w:rPr>
          <w:rFonts w:asciiTheme="majorHAnsi" w:eastAsiaTheme="majorEastAsia" w:hAnsiTheme="majorHAnsi" w:cstheme="majorBidi"/>
          <w:b/>
          <w:lang w:eastAsia="en-US"/>
        </w:rPr>
        <w:t>Podwykonawstwo</w:t>
      </w:r>
    </w:p>
    <w:p w14:paraId="2CFD146D" w14:textId="3C9BBBBB" w:rsidR="00343BBB" w:rsidRPr="0026221B" w:rsidRDefault="00587F52" w:rsidP="00343BBB">
      <w:pPr>
        <w:spacing w:after="200" w:line="252" w:lineRule="auto"/>
        <w:ind w:left="360"/>
        <w:contextualSpacing/>
        <w:jc w:val="both"/>
        <w:rPr>
          <w:rFonts w:asciiTheme="majorHAnsi" w:eastAsiaTheme="majorEastAsia" w:hAnsiTheme="majorHAnsi" w:cstheme="majorBidi"/>
          <w:bCs/>
          <w:lang w:eastAsia="en-US"/>
        </w:rPr>
      </w:pPr>
      <w:r w:rsidRPr="0026221B">
        <w:rPr>
          <w:rFonts w:asciiTheme="majorHAnsi" w:eastAsiaTheme="majorEastAsia" w:hAnsiTheme="majorHAnsi" w:cstheme="majorBidi"/>
          <w:lang w:eastAsia="en-US"/>
        </w:rPr>
        <w:t>Zamawiający nie zastrzega</w:t>
      </w:r>
      <w:r w:rsidR="00891046" w:rsidRPr="0026221B">
        <w:rPr>
          <w:rFonts w:asciiTheme="majorHAnsi" w:eastAsiaTheme="majorEastAsia" w:hAnsiTheme="majorHAnsi" w:cstheme="majorBidi"/>
          <w:lang w:eastAsia="en-US"/>
        </w:rPr>
        <w:t xml:space="preserve"> </w:t>
      </w:r>
      <w:r w:rsidR="009F6209" w:rsidRPr="0026221B">
        <w:rPr>
          <w:rFonts w:asciiTheme="majorHAnsi" w:eastAsiaTheme="majorEastAsia" w:hAnsiTheme="majorHAnsi" w:cstheme="majorBidi"/>
          <w:lang w:eastAsia="en-US"/>
        </w:rPr>
        <w:t>obowiązk</w:t>
      </w:r>
      <w:r w:rsidR="00343BBB" w:rsidRPr="0026221B">
        <w:rPr>
          <w:rFonts w:asciiTheme="majorHAnsi" w:eastAsiaTheme="majorEastAsia" w:hAnsiTheme="majorHAnsi" w:cstheme="majorBidi"/>
          <w:lang w:eastAsia="en-US"/>
        </w:rPr>
        <w:t>u</w:t>
      </w:r>
      <w:r w:rsidRPr="0026221B">
        <w:rPr>
          <w:rFonts w:asciiTheme="majorHAnsi" w:eastAsiaTheme="majorEastAsia" w:hAnsiTheme="majorHAnsi" w:cstheme="majorBidi"/>
          <w:lang w:eastAsia="en-US"/>
        </w:rPr>
        <w:t xml:space="preserve"> osobistego wykonania przez </w:t>
      </w:r>
      <w:r w:rsidR="008760A9" w:rsidRPr="0026221B">
        <w:rPr>
          <w:rFonts w:asciiTheme="majorHAnsi" w:eastAsiaTheme="majorEastAsia" w:hAnsiTheme="majorHAnsi" w:cstheme="majorBidi"/>
          <w:lang w:eastAsia="en-US"/>
        </w:rPr>
        <w:t>w</w:t>
      </w:r>
      <w:r w:rsidRPr="0026221B">
        <w:rPr>
          <w:rFonts w:asciiTheme="majorHAnsi" w:eastAsiaTheme="majorEastAsia" w:hAnsiTheme="majorHAnsi" w:cstheme="majorBidi"/>
          <w:lang w:eastAsia="en-US"/>
        </w:rPr>
        <w:t xml:space="preserve">ykonawcę </w:t>
      </w:r>
      <w:r w:rsidR="005510B1" w:rsidRPr="0026221B">
        <w:rPr>
          <w:rFonts w:asciiTheme="majorHAnsi" w:eastAsiaTheme="majorEastAsia" w:hAnsiTheme="majorHAnsi" w:cstheme="majorBidi"/>
          <w:lang w:eastAsia="en-US"/>
        </w:rPr>
        <w:t>przedmiotu zamówienia.</w:t>
      </w:r>
    </w:p>
    <w:p w14:paraId="487DCEF4" w14:textId="15539507" w:rsidR="00587F52" w:rsidRPr="0026221B" w:rsidRDefault="00587F52" w:rsidP="00415DD6">
      <w:pPr>
        <w:spacing w:after="200" w:line="252" w:lineRule="auto"/>
        <w:ind w:left="360"/>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 xml:space="preserve">Wykonawca </w:t>
      </w:r>
      <w:r w:rsidRPr="0026221B">
        <w:rPr>
          <w:rFonts w:asciiTheme="majorHAnsi" w:eastAsiaTheme="majorEastAsia" w:hAnsiTheme="majorHAnsi" w:cstheme="majorBidi"/>
          <w:b/>
          <w:bCs/>
          <w:lang w:eastAsia="en-US"/>
        </w:rPr>
        <w:t>jest zobowiązany</w:t>
      </w:r>
      <w:r w:rsidRPr="0026221B">
        <w:rPr>
          <w:rFonts w:asciiTheme="majorHAnsi" w:eastAsiaTheme="majorEastAsia" w:hAnsiTheme="majorHAnsi" w:cstheme="majorBidi"/>
          <w:lang w:eastAsia="en-US"/>
        </w:rPr>
        <w:t xml:space="preserve"> wskazać w </w:t>
      </w:r>
      <w:r w:rsidR="00FF5F28" w:rsidRPr="0026221B">
        <w:rPr>
          <w:rFonts w:asciiTheme="majorHAnsi" w:eastAsiaTheme="majorEastAsia" w:hAnsiTheme="majorHAnsi" w:cstheme="majorBidi"/>
          <w:lang w:eastAsia="en-US"/>
        </w:rPr>
        <w:t>JEDZ w</w:t>
      </w:r>
      <w:r w:rsidRPr="0026221B">
        <w:rPr>
          <w:rFonts w:asciiTheme="majorHAnsi" w:eastAsiaTheme="majorEastAsia" w:hAnsiTheme="majorHAnsi" w:cstheme="majorBidi"/>
          <w:lang w:eastAsia="en-US"/>
        </w:rPr>
        <w:t xml:space="preserve"> części</w:t>
      </w:r>
      <w:r w:rsidR="00FF5F28" w:rsidRPr="0026221B">
        <w:rPr>
          <w:rFonts w:asciiTheme="majorHAnsi" w:eastAsiaTheme="majorEastAsia" w:hAnsiTheme="majorHAnsi" w:cstheme="majorBidi"/>
          <w:lang w:eastAsia="en-US"/>
        </w:rPr>
        <w:t xml:space="preserve"> II </w:t>
      </w:r>
      <w:r w:rsidR="00BB6588" w:rsidRPr="0026221B">
        <w:rPr>
          <w:rFonts w:asciiTheme="majorHAnsi" w:eastAsiaTheme="majorEastAsia" w:hAnsiTheme="majorHAnsi" w:cstheme="majorBidi"/>
          <w:lang w:eastAsia="en-US"/>
        </w:rPr>
        <w:t>Sekcja D</w:t>
      </w:r>
      <w:r w:rsidRPr="0026221B">
        <w:rPr>
          <w:rFonts w:asciiTheme="majorHAnsi" w:eastAsiaTheme="majorEastAsia" w:hAnsiTheme="majorHAnsi" w:cstheme="majorBidi"/>
          <w:lang w:eastAsia="en-US"/>
        </w:rPr>
        <w:t xml:space="preserve"> </w:t>
      </w:r>
      <w:r w:rsidR="00FF5F28" w:rsidRPr="0026221B">
        <w:rPr>
          <w:rFonts w:asciiTheme="majorHAnsi" w:eastAsiaTheme="majorEastAsia" w:hAnsiTheme="majorHAnsi" w:cstheme="majorBidi"/>
          <w:lang w:eastAsia="en-US"/>
        </w:rPr>
        <w:t xml:space="preserve">części </w:t>
      </w:r>
      <w:r w:rsidRPr="0026221B">
        <w:rPr>
          <w:rFonts w:asciiTheme="majorHAnsi" w:eastAsiaTheme="majorEastAsia" w:hAnsiTheme="majorHAnsi" w:cstheme="majorBidi"/>
          <w:lang w:eastAsia="en-US"/>
        </w:rPr>
        <w:t>zamówienia</w:t>
      </w:r>
      <w:r w:rsidR="00A71B26" w:rsidRPr="0026221B">
        <w:rPr>
          <w:rFonts w:asciiTheme="majorHAnsi" w:eastAsiaTheme="majorEastAsia" w:hAnsiTheme="majorHAnsi" w:cstheme="majorBidi"/>
          <w:lang w:eastAsia="en-US"/>
        </w:rPr>
        <w:t>,</w:t>
      </w:r>
      <w:r w:rsidRPr="0026221B">
        <w:rPr>
          <w:rFonts w:asciiTheme="majorHAnsi" w:eastAsiaTheme="majorEastAsia" w:hAnsiTheme="majorHAnsi" w:cstheme="majorBidi"/>
          <w:lang w:eastAsia="en-US"/>
        </w:rPr>
        <w:t xml:space="preserve"> których wykonanie zamierza powierzyć podwykonawcom i podać firmy podwykonawców, </w:t>
      </w:r>
      <w:r w:rsidR="0062224D" w:rsidRPr="0026221B">
        <w:rPr>
          <w:rFonts w:asciiTheme="majorHAnsi" w:eastAsiaTheme="majorEastAsia" w:hAnsiTheme="majorHAnsi" w:cstheme="majorBidi"/>
          <w:lang w:eastAsia="en-US"/>
        </w:rPr>
        <w:t>jeśli</w:t>
      </w:r>
      <w:r w:rsidRPr="0026221B">
        <w:rPr>
          <w:rFonts w:asciiTheme="majorHAnsi" w:eastAsiaTheme="majorEastAsia" w:hAnsiTheme="majorHAnsi" w:cstheme="majorBidi"/>
          <w:lang w:eastAsia="en-US"/>
        </w:rPr>
        <w:t xml:space="preserve"> są już znane.</w:t>
      </w:r>
    </w:p>
    <w:p w14:paraId="7E460932" w14:textId="2AB412E8" w:rsidR="00F754E9" w:rsidRPr="0026221B" w:rsidRDefault="00F754E9" w:rsidP="00415DD6">
      <w:pPr>
        <w:spacing w:after="200" w:line="252" w:lineRule="auto"/>
        <w:ind w:left="360"/>
        <w:contextualSpacing/>
        <w:jc w:val="both"/>
        <w:rPr>
          <w:rFonts w:asciiTheme="majorHAnsi" w:eastAsiaTheme="majorEastAsia" w:hAnsiTheme="majorHAnsi" w:cstheme="majorBidi"/>
          <w:i/>
          <w:lang w:eastAsia="en-US"/>
        </w:rPr>
      </w:pPr>
      <w:r w:rsidRPr="0026221B">
        <w:rPr>
          <w:rFonts w:asciiTheme="majorHAnsi" w:eastAsiaTheme="majorEastAsia" w:hAnsiTheme="majorHAnsi" w:cstheme="majorBidi"/>
          <w:lang w:eastAsia="en-US"/>
        </w:rPr>
        <w:t xml:space="preserve">Podwykonawca </w:t>
      </w:r>
      <w:r w:rsidRPr="0026221B">
        <w:rPr>
          <w:rFonts w:asciiTheme="majorHAnsi" w:eastAsiaTheme="majorEastAsia" w:hAnsiTheme="majorHAnsi" w:cstheme="majorBidi"/>
          <w:b/>
          <w:bCs/>
          <w:lang w:eastAsia="en-US"/>
        </w:rPr>
        <w:t>nie może</w:t>
      </w:r>
      <w:r w:rsidRPr="0026221B">
        <w:rPr>
          <w:rFonts w:asciiTheme="majorHAnsi" w:eastAsiaTheme="majorEastAsia" w:hAnsiTheme="majorHAnsi" w:cstheme="majorBidi"/>
          <w:lang w:eastAsia="en-US"/>
        </w:rPr>
        <w:t xml:space="preserve"> podlegać wykluczeniu na podstawie art. 108 ust. 1 oraz </w:t>
      </w:r>
      <w:r w:rsidR="00462453" w:rsidRPr="0026221B">
        <w:rPr>
          <w:rFonts w:asciiTheme="majorHAnsi" w:eastAsiaTheme="majorEastAsia" w:hAnsiTheme="majorHAnsi" w:cstheme="majorBidi"/>
          <w:lang w:eastAsia="en-US"/>
        </w:rPr>
        <w:t xml:space="preserve">art. 109 ust. 1 </w:t>
      </w:r>
      <w:r w:rsidR="00855B15">
        <w:rPr>
          <w:rFonts w:asciiTheme="majorHAnsi" w:eastAsiaTheme="majorEastAsia" w:hAnsiTheme="majorHAnsi" w:cstheme="majorBidi"/>
          <w:lang w:eastAsia="en-US"/>
        </w:rPr>
        <w:t>pkt.</w:t>
      </w:r>
      <w:r w:rsidR="00462453" w:rsidRPr="0026221B">
        <w:rPr>
          <w:rFonts w:asciiTheme="majorHAnsi" w:eastAsiaTheme="majorEastAsia" w:hAnsiTheme="majorHAnsi" w:cstheme="majorBidi"/>
          <w:lang w:eastAsia="en-US"/>
        </w:rPr>
        <w:t xml:space="preserve"> 1) </w:t>
      </w:r>
      <w:r w:rsidRPr="0026221B">
        <w:rPr>
          <w:rFonts w:asciiTheme="majorHAnsi" w:eastAsiaTheme="majorEastAsia" w:hAnsiTheme="majorHAnsi" w:cstheme="majorBidi"/>
          <w:lang w:eastAsia="en-US"/>
        </w:rPr>
        <w:t>ustawy Pzp</w:t>
      </w:r>
      <w:r w:rsidRPr="0026221B">
        <w:rPr>
          <w:rFonts w:asciiTheme="majorHAnsi" w:eastAsiaTheme="majorEastAsia" w:hAnsiTheme="majorHAnsi" w:cstheme="majorBidi"/>
          <w:i/>
          <w:lang w:eastAsia="en-US"/>
        </w:rPr>
        <w:t>.</w:t>
      </w:r>
    </w:p>
    <w:p w14:paraId="4DDE96CC" w14:textId="77777777" w:rsidR="00282787" w:rsidRPr="0026221B"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26221B" w:rsidRDefault="00587F52" w:rsidP="00854D66">
      <w:pPr>
        <w:numPr>
          <w:ilvl w:val="0"/>
          <w:numId w:val="30"/>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6221B">
        <w:rPr>
          <w:rFonts w:asciiTheme="majorHAnsi" w:eastAsiaTheme="majorEastAsia" w:hAnsiTheme="majorHAnsi" w:cstheme="majorBidi"/>
          <w:b/>
          <w:lang w:eastAsia="en-US"/>
        </w:rPr>
        <w:t xml:space="preserve">Komunikacja </w:t>
      </w:r>
      <w:r w:rsidR="00B174FF" w:rsidRPr="0026221B">
        <w:rPr>
          <w:rFonts w:asciiTheme="majorHAnsi" w:eastAsiaTheme="majorEastAsia" w:hAnsiTheme="majorHAnsi" w:cstheme="majorBidi"/>
          <w:b/>
          <w:lang w:eastAsia="en-US"/>
        </w:rPr>
        <w:t>w postępowaniu</w:t>
      </w:r>
    </w:p>
    <w:p w14:paraId="301EC232" w14:textId="77777777" w:rsidR="00FC5AAB" w:rsidRPr="0026221B" w:rsidRDefault="00FC5AAB" w:rsidP="00C75797">
      <w:pPr>
        <w:spacing w:after="200" w:line="252" w:lineRule="auto"/>
        <w:contextualSpacing/>
        <w:jc w:val="both"/>
        <w:rPr>
          <w:rFonts w:asciiTheme="majorHAnsi" w:eastAsiaTheme="majorEastAsia" w:hAnsiTheme="majorHAnsi" w:cstheme="majorBidi"/>
          <w:lang w:eastAsia="en-US"/>
        </w:rPr>
      </w:pPr>
    </w:p>
    <w:p w14:paraId="02E9BF83" w14:textId="6FC6B258" w:rsidR="006D1FA7" w:rsidRPr="0026221B" w:rsidRDefault="00F754E9" w:rsidP="006D1FA7">
      <w:pPr>
        <w:spacing w:after="200" w:line="252" w:lineRule="auto"/>
        <w:contextualSpacing/>
        <w:jc w:val="both"/>
        <w:rPr>
          <w:rFonts w:asciiTheme="majorHAnsi" w:eastAsiaTheme="majorEastAsia" w:hAnsiTheme="majorHAnsi" w:cstheme="majorBidi"/>
          <w:color w:val="002060"/>
          <w:lang w:eastAsia="en-US"/>
        </w:rPr>
      </w:pPr>
      <w:r w:rsidRPr="0026221B">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26221B">
        <w:rPr>
          <w:rFonts w:asciiTheme="majorHAnsi" w:eastAsiaTheme="majorEastAsia" w:hAnsiTheme="majorHAnsi" w:cstheme="majorBidi"/>
          <w:lang w:eastAsia="en-US"/>
        </w:rPr>
        <w:t>za poś</w:t>
      </w:r>
      <w:r w:rsidR="00D4155E" w:rsidRPr="0026221B">
        <w:rPr>
          <w:rFonts w:asciiTheme="majorHAnsi" w:eastAsiaTheme="majorEastAsia" w:hAnsiTheme="majorHAnsi" w:cstheme="majorBidi"/>
          <w:lang w:eastAsia="en-US"/>
        </w:rPr>
        <w:t xml:space="preserve">rednictwem platformy zakupowej </w:t>
      </w:r>
      <w:r w:rsidR="00587F52" w:rsidRPr="0026221B">
        <w:rPr>
          <w:rFonts w:asciiTheme="majorHAnsi" w:eastAsiaTheme="majorEastAsia" w:hAnsiTheme="majorHAnsi" w:cstheme="majorBidi"/>
          <w:lang w:eastAsia="en-US"/>
        </w:rPr>
        <w:t xml:space="preserve">pod adresem </w:t>
      </w:r>
      <w:hyperlink r:id="rId10" w:history="1">
        <w:r w:rsidR="00DF7AB9" w:rsidRPr="001542B9">
          <w:rPr>
            <w:rStyle w:val="Hipercze"/>
          </w:rPr>
          <w:t>https://platformazakupowa.pl/pn/mcm_milicz</w:t>
        </w:r>
      </w:hyperlink>
      <w:r w:rsidR="00DF7AB9">
        <w:t xml:space="preserve"> </w:t>
      </w:r>
      <w:r w:rsidR="00B3559F" w:rsidRPr="0026221B">
        <w:rPr>
          <w:rFonts w:asciiTheme="majorHAnsi" w:eastAsiaTheme="majorEastAsia" w:hAnsiTheme="majorHAnsi" w:cstheme="majorBidi"/>
          <w:color w:val="002060"/>
          <w:lang w:eastAsia="en-US"/>
        </w:rPr>
        <w:t xml:space="preserve">- </w:t>
      </w:r>
      <w:r w:rsidR="00587F52" w:rsidRPr="0026221B">
        <w:rPr>
          <w:rFonts w:asciiTheme="majorHAnsi" w:eastAsiaTheme="majorEastAsia" w:hAnsiTheme="majorHAnsi" w:cstheme="majorBidi"/>
          <w:lang w:eastAsia="en-US"/>
        </w:rPr>
        <w:t xml:space="preserve">zwanej dalej </w:t>
      </w:r>
      <w:r w:rsidR="00587F52" w:rsidRPr="0026221B">
        <w:rPr>
          <w:rFonts w:asciiTheme="majorHAnsi" w:eastAsiaTheme="majorEastAsia" w:hAnsiTheme="majorHAnsi" w:cstheme="majorBidi"/>
          <w:bCs/>
          <w:lang w:eastAsia="en-US"/>
        </w:rPr>
        <w:t>Platformą</w:t>
      </w:r>
      <w:r w:rsidR="00587F52" w:rsidRPr="0026221B">
        <w:rPr>
          <w:rFonts w:asciiTheme="majorHAnsi" w:eastAsiaTheme="majorEastAsia" w:hAnsiTheme="majorHAnsi" w:cstheme="majorBidi"/>
          <w:lang w:eastAsia="en-US"/>
        </w:rPr>
        <w:t>. Szczegółowe informacje dotyczące przyjętego w postępowaniu sposobu komunikacji</w:t>
      </w:r>
      <w:r w:rsidR="00D41BC1" w:rsidRPr="0026221B">
        <w:rPr>
          <w:rFonts w:asciiTheme="majorHAnsi" w:eastAsiaTheme="majorEastAsia" w:hAnsiTheme="majorHAnsi" w:cstheme="majorBidi"/>
          <w:lang w:eastAsia="en-US"/>
        </w:rPr>
        <w:t xml:space="preserve"> </w:t>
      </w:r>
      <w:r w:rsidR="00587F52" w:rsidRPr="0026221B">
        <w:rPr>
          <w:rFonts w:asciiTheme="majorHAnsi" w:eastAsiaTheme="majorEastAsia" w:hAnsiTheme="majorHAnsi" w:cstheme="majorBidi"/>
          <w:lang w:eastAsia="en-US"/>
        </w:rPr>
        <w:t xml:space="preserve">znajdują się w </w:t>
      </w:r>
      <w:r w:rsidR="00DA2ED7" w:rsidRPr="0026221B">
        <w:rPr>
          <w:rFonts w:asciiTheme="majorHAnsi" w:eastAsiaTheme="majorEastAsia" w:hAnsiTheme="majorHAnsi" w:cstheme="majorBidi"/>
          <w:lang w:eastAsia="en-US"/>
        </w:rPr>
        <w:t>r</w:t>
      </w:r>
      <w:r w:rsidR="00587F52" w:rsidRPr="0026221B">
        <w:rPr>
          <w:rFonts w:asciiTheme="majorHAnsi" w:eastAsiaTheme="majorEastAsia" w:hAnsiTheme="majorHAnsi" w:cstheme="majorBidi"/>
          <w:lang w:eastAsia="en-US"/>
        </w:rPr>
        <w:t>ozdziale</w:t>
      </w:r>
      <w:r w:rsidR="00814EB5" w:rsidRPr="0026221B">
        <w:rPr>
          <w:rFonts w:asciiTheme="majorHAnsi" w:eastAsiaTheme="majorEastAsia" w:hAnsiTheme="majorHAnsi" w:cstheme="majorBidi"/>
          <w:lang w:eastAsia="en-US"/>
        </w:rPr>
        <w:t xml:space="preserve"> III podrozdział 1 </w:t>
      </w:r>
      <w:r w:rsidR="00587F52" w:rsidRPr="0026221B">
        <w:rPr>
          <w:rFonts w:asciiTheme="majorHAnsi" w:eastAsiaTheme="majorEastAsia" w:hAnsiTheme="majorHAnsi" w:cstheme="majorBidi"/>
          <w:lang w:eastAsia="en-US"/>
        </w:rPr>
        <w:t>ninie</w:t>
      </w:r>
      <w:r w:rsidRPr="0026221B">
        <w:rPr>
          <w:rFonts w:asciiTheme="majorHAnsi" w:eastAsiaTheme="majorEastAsia" w:hAnsiTheme="majorHAnsi" w:cstheme="majorBidi"/>
          <w:lang w:eastAsia="en-US"/>
        </w:rPr>
        <w:t>jszej S</w:t>
      </w:r>
      <w:r w:rsidR="00587F52" w:rsidRPr="0026221B">
        <w:rPr>
          <w:rFonts w:asciiTheme="majorHAnsi" w:eastAsiaTheme="majorEastAsia" w:hAnsiTheme="majorHAnsi" w:cstheme="majorBidi"/>
          <w:lang w:eastAsia="en-US"/>
        </w:rPr>
        <w:t>WZ</w:t>
      </w:r>
      <w:r w:rsidR="006C24DA" w:rsidRPr="0026221B">
        <w:rPr>
          <w:rFonts w:asciiTheme="majorHAnsi" w:eastAsiaTheme="majorEastAsia" w:hAnsiTheme="majorHAnsi" w:cstheme="majorBidi"/>
          <w:lang w:eastAsia="en-US"/>
        </w:rPr>
        <w:t xml:space="preserve">. </w:t>
      </w:r>
    </w:p>
    <w:p w14:paraId="5191D9AD" w14:textId="53E13CE3" w:rsidR="006C24DA" w:rsidRPr="0026221B" w:rsidRDefault="00295D25" w:rsidP="006D1FA7">
      <w:p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Wszelkie i</w:t>
      </w:r>
      <w:r w:rsidR="006C24DA" w:rsidRPr="0026221B">
        <w:rPr>
          <w:rFonts w:asciiTheme="majorHAnsi" w:eastAsiaTheme="majorEastAsia" w:hAnsiTheme="majorHAnsi" w:cstheme="majorBidi"/>
          <w:lang w:eastAsia="en-US"/>
        </w:rPr>
        <w:t>nstrukcj</w:t>
      </w:r>
      <w:r w:rsidRPr="0026221B">
        <w:rPr>
          <w:rFonts w:asciiTheme="majorHAnsi" w:eastAsiaTheme="majorEastAsia" w:hAnsiTheme="majorHAnsi" w:cstheme="majorBidi"/>
          <w:lang w:eastAsia="en-US"/>
        </w:rPr>
        <w:t>e</w:t>
      </w:r>
      <w:r w:rsidR="006C24DA" w:rsidRPr="0026221B">
        <w:rPr>
          <w:rFonts w:asciiTheme="majorHAnsi" w:eastAsiaTheme="majorEastAsia" w:hAnsiTheme="majorHAnsi" w:cstheme="majorBidi"/>
          <w:lang w:eastAsia="en-US"/>
        </w:rPr>
        <w:t xml:space="preserve"> </w:t>
      </w:r>
      <w:r w:rsidRPr="0026221B">
        <w:rPr>
          <w:rFonts w:asciiTheme="majorHAnsi" w:eastAsiaTheme="majorEastAsia" w:hAnsiTheme="majorHAnsi" w:cstheme="majorBidi"/>
          <w:lang w:eastAsia="en-US"/>
        </w:rPr>
        <w:t xml:space="preserve">dotyczące </w:t>
      </w:r>
      <w:r w:rsidR="006C24DA" w:rsidRPr="0026221B">
        <w:rPr>
          <w:rFonts w:asciiTheme="majorHAnsi" w:eastAsiaTheme="majorEastAsia" w:hAnsiTheme="majorHAnsi" w:cstheme="majorBidi"/>
          <w:lang w:eastAsia="en-US"/>
        </w:rPr>
        <w:t xml:space="preserve">korzystania </w:t>
      </w:r>
      <w:r w:rsidR="00FF5F28" w:rsidRPr="0026221B">
        <w:rPr>
          <w:rFonts w:asciiTheme="majorHAnsi" w:eastAsiaTheme="majorEastAsia" w:hAnsiTheme="majorHAnsi" w:cstheme="majorBidi"/>
          <w:lang w:eastAsia="en-US"/>
        </w:rPr>
        <w:t xml:space="preserve">z systemu </w:t>
      </w:r>
      <w:r w:rsidR="003F4937" w:rsidRPr="0026221B">
        <w:rPr>
          <w:rFonts w:asciiTheme="majorHAnsi" w:eastAsiaTheme="majorEastAsia" w:hAnsiTheme="majorHAnsi" w:cstheme="majorBidi"/>
          <w:lang w:eastAsia="en-US"/>
        </w:rPr>
        <w:t>znajduj</w:t>
      </w:r>
      <w:r w:rsidRPr="0026221B">
        <w:rPr>
          <w:rFonts w:asciiTheme="majorHAnsi" w:eastAsiaTheme="majorEastAsia" w:hAnsiTheme="majorHAnsi" w:cstheme="majorBidi"/>
          <w:lang w:eastAsia="en-US"/>
        </w:rPr>
        <w:t>ą</w:t>
      </w:r>
      <w:r w:rsidR="003F4937" w:rsidRPr="0026221B">
        <w:rPr>
          <w:rFonts w:asciiTheme="majorHAnsi" w:eastAsiaTheme="majorEastAsia" w:hAnsiTheme="majorHAnsi" w:cstheme="majorBidi"/>
          <w:lang w:eastAsia="en-US"/>
        </w:rPr>
        <w:t xml:space="preserve"> się </w:t>
      </w:r>
      <w:r w:rsidRPr="0026221B">
        <w:rPr>
          <w:rFonts w:asciiTheme="majorHAnsi" w:eastAsiaTheme="majorEastAsia" w:hAnsiTheme="majorHAnsi" w:cstheme="majorBidi"/>
          <w:lang w:eastAsia="en-US"/>
        </w:rPr>
        <w:t>pod adresem</w:t>
      </w:r>
      <w:r w:rsidR="006D1FA7" w:rsidRPr="0026221B">
        <w:rPr>
          <w:rFonts w:asciiTheme="majorHAnsi" w:eastAsiaTheme="majorEastAsia" w:hAnsiTheme="majorHAnsi" w:cstheme="majorBidi"/>
          <w:lang w:eastAsia="en-US"/>
        </w:rPr>
        <w:t xml:space="preserve"> </w:t>
      </w:r>
      <w:hyperlink r:id="rId11" w:history="1">
        <w:r w:rsidR="006D1FA7" w:rsidRPr="0026221B">
          <w:rPr>
            <w:rStyle w:val="Hipercze"/>
            <w:rFonts w:asciiTheme="majorHAnsi" w:eastAsiaTheme="majorEastAsia" w:hAnsiTheme="majorHAnsi" w:cstheme="majorBidi"/>
            <w:lang w:eastAsia="en-US"/>
          </w:rPr>
          <w:t>https://platformazakupowa.pl/strona/45-instrukcje</w:t>
        </w:r>
      </w:hyperlink>
      <w:r w:rsidR="006D1FA7" w:rsidRPr="0026221B">
        <w:rPr>
          <w:rFonts w:asciiTheme="majorHAnsi" w:eastAsiaTheme="majorEastAsia" w:hAnsiTheme="majorHAnsi" w:cstheme="majorBidi"/>
          <w:lang w:eastAsia="en-US"/>
        </w:rPr>
        <w:t xml:space="preserve"> </w:t>
      </w:r>
    </w:p>
    <w:p w14:paraId="3FC3BC7C" w14:textId="77777777" w:rsidR="00A71B26" w:rsidRPr="0026221B" w:rsidRDefault="00A71B26" w:rsidP="00C75797">
      <w:pPr>
        <w:spacing w:after="200" w:line="252" w:lineRule="auto"/>
        <w:contextualSpacing/>
        <w:jc w:val="both"/>
        <w:rPr>
          <w:rFonts w:asciiTheme="majorHAnsi" w:eastAsiaTheme="majorEastAsia" w:hAnsiTheme="majorHAnsi" w:cstheme="majorBidi"/>
          <w:lang w:eastAsia="en-US"/>
        </w:rPr>
      </w:pPr>
    </w:p>
    <w:p w14:paraId="16C07C16" w14:textId="5BA69C0E" w:rsidR="00594F01" w:rsidRPr="0026221B" w:rsidRDefault="00594F01" w:rsidP="00C75797">
      <w:p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b/>
          <w:bCs/>
          <w:color w:val="000000" w:themeColor="text1"/>
          <w:lang w:eastAsia="en-US"/>
        </w:rPr>
        <w:t xml:space="preserve">UWAGA! </w:t>
      </w:r>
      <w:r w:rsidRPr="0026221B">
        <w:rPr>
          <w:rFonts w:asciiTheme="majorHAnsi" w:eastAsiaTheme="majorEastAsia" w:hAnsiTheme="majorHAnsi" w:cstheme="majorBidi"/>
          <w:bCs/>
          <w:color w:val="000000" w:themeColor="text1"/>
          <w:lang w:eastAsia="en-US"/>
        </w:rPr>
        <w:t xml:space="preserve">Przed przystąpieniem do składania oferty </w:t>
      </w:r>
      <w:r w:rsidR="00A71B26" w:rsidRPr="0026221B">
        <w:rPr>
          <w:rFonts w:asciiTheme="majorHAnsi" w:eastAsiaTheme="majorEastAsia" w:hAnsiTheme="majorHAnsi" w:cstheme="majorBidi"/>
          <w:bCs/>
          <w:color w:val="000000" w:themeColor="text1"/>
          <w:lang w:eastAsia="en-US"/>
        </w:rPr>
        <w:t>w</w:t>
      </w:r>
      <w:r w:rsidRPr="0026221B">
        <w:rPr>
          <w:rFonts w:asciiTheme="majorHAnsi" w:eastAsiaTheme="majorEastAsia" w:hAnsiTheme="majorHAnsi" w:cstheme="majorBidi"/>
          <w:bCs/>
          <w:color w:val="000000" w:themeColor="text1"/>
          <w:lang w:eastAsia="en-US"/>
        </w:rPr>
        <w:t xml:space="preserve">ykonawca </w:t>
      </w:r>
      <w:r w:rsidR="00A71B26" w:rsidRPr="0026221B">
        <w:rPr>
          <w:rFonts w:asciiTheme="majorHAnsi" w:eastAsiaTheme="majorEastAsia" w:hAnsiTheme="majorHAnsi" w:cstheme="majorBidi"/>
          <w:bCs/>
          <w:color w:val="000000" w:themeColor="text1"/>
          <w:lang w:eastAsia="en-US"/>
        </w:rPr>
        <w:t xml:space="preserve">jest </w:t>
      </w:r>
      <w:r w:rsidRPr="0026221B">
        <w:rPr>
          <w:rFonts w:asciiTheme="majorHAnsi" w:eastAsiaTheme="majorEastAsia" w:hAnsiTheme="majorHAnsi" w:cstheme="majorBidi"/>
          <w:bCs/>
          <w:color w:val="000000" w:themeColor="text1"/>
          <w:lang w:eastAsia="en-US"/>
        </w:rPr>
        <w:t>zobowiązany zapoznać się z Instrukcją korzystania z Pla</w:t>
      </w:r>
      <w:r w:rsidR="00C75797" w:rsidRPr="0026221B">
        <w:rPr>
          <w:rFonts w:asciiTheme="majorHAnsi" w:eastAsiaTheme="majorEastAsia" w:hAnsiTheme="majorHAnsi" w:cstheme="majorBidi"/>
          <w:bCs/>
          <w:color w:val="000000" w:themeColor="text1"/>
          <w:lang w:eastAsia="en-US"/>
        </w:rPr>
        <w:t>tformy zakupowej</w:t>
      </w:r>
      <w:r w:rsidRPr="0026221B">
        <w:rPr>
          <w:rFonts w:asciiTheme="majorHAnsi" w:eastAsiaTheme="majorEastAsia" w:hAnsiTheme="majorHAnsi" w:cstheme="majorBidi"/>
          <w:bCs/>
          <w:color w:val="000000" w:themeColor="text1"/>
          <w:lang w:eastAsia="en-US"/>
        </w:rPr>
        <w:t>. Instrukcja została zamiesz</w:t>
      </w:r>
      <w:r w:rsidR="003F38C6" w:rsidRPr="0026221B">
        <w:rPr>
          <w:rFonts w:asciiTheme="majorHAnsi" w:eastAsiaTheme="majorEastAsia" w:hAnsiTheme="majorHAnsi" w:cstheme="majorBidi"/>
          <w:bCs/>
          <w:color w:val="000000" w:themeColor="text1"/>
          <w:lang w:eastAsia="en-US"/>
        </w:rPr>
        <w:t>cz</w:t>
      </w:r>
      <w:r w:rsidRPr="0026221B">
        <w:rPr>
          <w:rFonts w:asciiTheme="majorHAnsi" w:eastAsiaTheme="majorEastAsia" w:hAnsiTheme="majorHAnsi" w:cstheme="majorBidi"/>
          <w:bCs/>
          <w:color w:val="000000" w:themeColor="text1"/>
          <w:lang w:eastAsia="en-US"/>
        </w:rPr>
        <w:t>ona bezpośrednio na ww. Platformie zakupowej</w:t>
      </w:r>
      <w:r w:rsidR="00C77742" w:rsidRPr="0026221B">
        <w:rPr>
          <w:rFonts w:asciiTheme="majorHAnsi" w:eastAsiaTheme="majorEastAsia" w:hAnsiTheme="majorHAnsi" w:cstheme="majorBidi"/>
          <w:bCs/>
          <w:color w:val="000000" w:themeColor="text1"/>
          <w:lang w:eastAsia="en-US"/>
        </w:rPr>
        <w:t xml:space="preserve"> pod adresem</w:t>
      </w:r>
      <w:r w:rsidR="005D57AA" w:rsidRPr="0026221B">
        <w:rPr>
          <w:rFonts w:asciiTheme="majorHAnsi" w:eastAsiaTheme="majorEastAsia" w:hAnsiTheme="majorHAnsi" w:cstheme="majorBidi"/>
          <w:bCs/>
          <w:color w:val="000000" w:themeColor="text1"/>
          <w:lang w:eastAsia="en-US"/>
        </w:rPr>
        <w:t xml:space="preserve"> </w:t>
      </w:r>
      <w:hyperlink r:id="rId12" w:history="1">
        <w:r w:rsidR="005D57AA" w:rsidRPr="0026221B">
          <w:rPr>
            <w:rStyle w:val="Hipercze"/>
            <w:rFonts w:asciiTheme="majorHAnsi" w:eastAsiaTheme="majorEastAsia" w:hAnsiTheme="majorHAnsi" w:cstheme="majorBidi"/>
            <w:lang w:eastAsia="en-US"/>
          </w:rPr>
          <w:t>https://platformazakupowa.pl/strona/45-instrukcje</w:t>
        </w:r>
      </w:hyperlink>
      <w:r w:rsidR="009E58B0" w:rsidRPr="0026221B">
        <w:rPr>
          <w:rFonts w:asciiTheme="majorHAnsi" w:eastAsiaTheme="majorEastAsia" w:hAnsiTheme="majorHAnsi" w:cstheme="majorBidi"/>
          <w:lang w:eastAsia="en-US"/>
        </w:rPr>
        <w:t xml:space="preserve"> </w:t>
      </w:r>
    </w:p>
    <w:p w14:paraId="21BDAD2A" w14:textId="04A8E334" w:rsidR="00E7741B" w:rsidRPr="0026221B" w:rsidRDefault="00E7741B" w:rsidP="00C75797">
      <w:pPr>
        <w:spacing w:after="200" w:line="252" w:lineRule="auto"/>
        <w:contextualSpacing/>
        <w:jc w:val="both"/>
        <w:rPr>
          <w:rFonts w:asciiTheme="majorHAnsi" w:eastAsiaTheme="majorEastAsia" w:hAnsiTheme="majorHAnsi" w:cstheme="majorBidi"/>
          <w:lang w:eastAsia="en-US"/>
        </w:rPr>
      </w:pPr>
    </w:p>
    <w:p w14:paraId="4C452448" w14:textId="7164DBDD" w:rsidR="00E7741B" w:rsidRPr="0026221B" w:rsidRDefault="00E7741B" w:rsidP="00E7741B">
      <w:p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Wymagania techniczne i organizacyjne wysyłania i odbierania dokumentów elektronicznych, elektronicznych kopii dokumentów i oświadczeń oraz informacji przekazywanych przy ich użyciu opisane zostały w Regulaminie Platformy zakupowej,</w:t>
      </w:r>
    </w:p>
    <w:p w14:paraId="7240EB70" w14:textId="77777777" w:rsidR="00780428" w:rsidRPr="0026221B" w:rsidRDefault="00780428" w:rsidP="00E7741B">
      <w:pPr>
        <w:spacing w:after="200" w:line="252" w:lineRule="auto"/>
        <w:contextualSpacing/>
        <w:jc w:val="both"/>
        <w:rPr>
          <w:rFonts w:asciiTheme="majorHAnsi" w:eastAsiaTheme="majorEastAsia" w:hAnsiTheme="majorHAnsi" w:cstheme="majorBidi"/>
          <w:lang w:eastAsia="en-US"/>
        </w:rPr>
      </w:pPr>
    </w:p>
    <w:p w14:paraId="138DBA19" w14:textId="7B7C7FD4" w:rsidR="00E7741B" w:rsidRPr="0026221B" w:rsidRDefault="00E7741B" w:rsidP="00E7741B">
      <w:p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Za datę przekazania oferty, wniosków, zawiadomień, dokumentów elektronicznych, oświadczeń lub elektronicznych kopii dokumentów lub oświadczeń oraz innych informacji przyjmuje się datę ich wczytania do systemu Platformy zakupowej.</w:t>
      </w:r>
    </w:p>
    <w:p w14:paraId="15C74CC5" w14:textId="77777777" w:rsidR="00780428" w:rsidRPr="0026221B" w:rsidRDefault="00780428" w:rsidP="00E7741B">
      <w:pPr>
        <w:spacing w:after="200" w:line="252" w:lineRule="auto"/>
        <w:contextualSpacing/>
        <w:jc w:val="both"/>
        <w:rPr>
          <w:rFonts w:asciiTheme="majorHAnsi" w:eastAsiaTheme="majorEastAsia" w:hAnsiTheme="majorHAnsi" w:cstheme="majorBidi"/>
          <w:lang w:eastAsia="en-US"/>
        </w:rPr>
      </w:pPr>
    </w:p>
    <w:p w14:paraId="3F28FFB0" w14:textId="79A3A394" w:rsidR="00E7741B" w:rsidRPr="0026221B" w:rsidRDefault="00E7741B" w:rsidP="00E7741B">
      <w:p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lastRenderedPageBreak/>
        <w:t>Wszystkie dokumenty i oświadczenia oraz inne materiały informacyjne w językach obcych należy złożyć (wczytać) przetłumaczone na język polski. W przypadku wskazania przez Wykonawcę dostępności oświadczeń lub dokumentów, w formie elektronicznej pod określonymi adresami internetowymi ogólnodostępnych i bezpłatnych baz danych, Zamawiający zażąda od Wykonawcy przedstawienia tłumaczenia na język polski wskazanych przez wykonawcę i pobranych samodzielnie przez Zamawiającego dokumentów, oświadczeń lub innych materiałów informacyjnych - jeżeli były one dostępne tylko w językach obcych.</w:t>
      </w:r>
    </w:p>
    <w:p w14:paraId="22E5DC08" w14:textId="6E423459" w:rsidR="00E7741B" w:rsidRPr="0026221B" w:rsidRDefault="00E7741B" w:rsidP="00E7741B">
      <w:p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Wszelkie zawiadomienia, oświadczenia, wnioski oraz informacje Zamawiający oraz Wykonawcy mogą przekazywać w formie elektronicznej za pośrednictwem Platformy zakupowej</w:t>
      </w:r>
    </w:p>
    <w:p w14:paraId="54740961" w14:textId="77777777" w:rsidR="002460C0" w:rsidRPr="0026221B" w:rsidRDefault="002460C0" w:rsidP="00E7741B">
      <w:pPr>
        <w:spacing w:after="200" w:line="252" w:lineRule="auto"/>
        <w:contextualSpacing/>
        <w:jc w:val="both"/>
        <w:rPr>
          <w:rFonts w:asciiTheme="majorHAnsi" w:eastAsiaTheme="majorEastAsia" w:hAnsiTheme="majorHAnsi" w:cstheme="majorBidi"/>
          <w:lang w:eastAsia="en-US"/>
        </w:rPr>
      </w:pPr>
    </w:p>
    <w:p w14:paraId="3D06AD37" w14:textId="2EA65B70" w:rsidR="00E7741B" w:rsidRPr="0026221B" w:rsidRDefault="00E7741B" w:rsidP="00E7741B">
      <w:p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Kontaktowanie się z Zamawiającym w inny sposób niż poprzez Platformę zakupową nie rodzi skutków prawnych określonych w Ustawie Pzp.</w:t>
      </w:r>
    </w:p>
    <w:p w14:paraId="559281ED" w14:textId="77777777" w:rsidR="002460C0" w:rsidRPr="0026221B" w:rsidRDefault="002460C0" w:rsidP="00E7741B">
      <w:pPr>
        <w:spacing w:after="200" w:line="252" w:lineRule="auto"/>
        <w:contextualSpacing/>
        <w:jc w:val="both"/>
        <w:rPr>
          <w:rFonts w:asciiTheme="majorHAnsi" w:eastAsiaTheme="majorEastAsia" w:hAnsiTheme="majorHAnsi" w:cstheme="majorBidi"/>
          <w:lang w:eastAsia="en-US"/>
        </w:rPr>
      </w:pPr>
    </w:p>
    <w:p w14:paraId="442FE176" w14:textId="458334EF" w:rsidR="00E7741B" w:rsidRPr="0026221B" w:rsidRDefault="00E7741B" w:rsidP="00E7741B">
      <w:p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Zamawiający nie udziela żadnych ustnych i telefonicznych informacji, wyjaśnień czy odpowiedzi na kierowane zapytania.</w:t>
      </w:r>
    </w:p>
    <w:p w14:paraId="32B8DC2F" w14:textId="77777777" w:rsidR="002460C0" w:rsidRPr="0026221B" w:rsidRDefault="002460C0" w:rsidP="00E7741B">
      <w:pPr>
        <w:spacing w:after="200" w:line="252" w:lineRule="auto"/>
        <w:contextualSpacing/>
        <w:jc w:val="both"/>
        <w:rPr>
          <w:rFonts w:asciiTheme="majorHAnsi" w:eastAsiaTheme="majorEastAsia" w:hAnsiTheme="majorHAnsi" w:cstheme="majorBidi"/>
          <w:lang w:eastAsia="en-US"/>
        </w:rPr>
      </w:pPr>
    </w:p>
    <w:p w14:paraId="5E20E52E" w14:textId="78E3CCCA" w:rsidR="00E7741B" w:rsidRPr="0026221B" w:rsidRDefault="00E7741B" w:rsidP="00E7741B">
      <w:p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 xml:space="preserve">Jednocześnie Zamawiający informuje, że porozumiewanie się z Zamawiającym, jest dopuszczalne jedynie w formie wskazanej w niniejszym rozdziale. Oznacza to, że Zamawiający nie będzie reagował na inne formy kontaktowania się z nim, w szczególności na kontakt telefoniczny lub/i osobisty w swojej siedzibie. </w:t>
      </w:r>
    </w:p>
    <w:p w14:paraId="5A880991" w14:textId="7FBEB0CE" w:rsidR="00FE361A" w:rsidRPr="0026221B" w:rsidRDefault="00FE361A" w:rsidP="006F69FC">
      <w:pPr>
        <w:spacing w:after="200" w:line="252" w:lineRule="auto"/>
        <w:contextualSpacing/>
        <w:jc w:val="both"/>
        <w:rPr>
          <w:rFonts w:asciiTheme="majorHAnsi" w:eastAsiaTheme="majorEastAsia" w:hAnsiTheme="majorHAnsi" w:cstheme="majorBidi"/>
          <w:b/>
          <w:lang w:eastAsia="en-US"/>
        </w:rPr>
      </w:pPr>
    </w:p>
    <w:p w14:paraId="1322E908" w14:textId="77777777" w:rsidR="00C75797" w:rsidRPr="0026221B" w:rsidRDefault="00C75797" w:rsidP="00854D66">
      <w:pPr>
        <w:numPr>
          <w:ilvl w:val="0"/>
          <w:numId w:val="30"/>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6221B">
        <w:rPr>
          <w:rFonts w:asciiTheme="majorHAnsi" w:eastAsiaTheme="majorEastAsia" w:hAnsiTheme="majorHAnsi" w:cstheme="majorBidi"/>
          <w:b/>
          <w:lang w:eastAsia="en-US"/>
        </w:rPr>
        <w:t>Podział zamówienia na części</w:t>
      </w:r>
    </w:p>
    <w:p w14:paraId="6A1BF91A" w14:textId="77777777" w:rsidR="00FC5AAB" w:rsidRPr="0026221B" w:rsidRDefault="00FC5AAB" w:rsidP="00282787">
      <w:pPr>
        <w:spacing w:after="200" w:line="252" w:lineRule="auto"/>
        <w:contextualSpacing/>
        <w:jc w:val="both"/>
        <w:rPr>
          <w:rFonts w:asciiTheme="majorHAnsi" w:eastAsiaTheme="majorEastAsia" w:hAnsiTheme="majorHAnsi" w:cstheme="majorBidi"/>
          <w:lang w:eastAsia="en-US"/>
        </w:rPr>
      </w:pPr>
    </w:p>
    <w:p w14:paraId="7AB20878" w14:textId="77777777" w:rsidR="00D96CD9" w:rsidRPr="00D96CD9" w:rsidRDefault="00D96CD9" w:rsidP="00D96CD9">
      <w:pPr>
        <w:spacing w:after="200" w:line="252" w:lineRule="auto"/>
        <w:contextualSpacing/>
        <w:jc w:val="both"/>
        <w:rPr>
          <w:rFonts w:asciiTheme="majorHAnsi" w:eastAsiaTheme="majorEastAsia" w:hAnsiTheme="majorHAnsi" w:cstheme="majorBidi"/>
          <w:lang w:eastAsia="en-US"/>
        </w:rPr>
      </w:pPr>
      <w:r w:rsidRPr="00D96CD9">
        <w:rPr>
          <w:rFonts w:asciiTheme="majorHAnsi" w:eastAsiaTheme="majorEastAsia" w:hAnsiTheme="majorHAnsi" w:cstheme="majorBidi"/>
          <w:lang w:eastAsia="en-US"/>
        </w:rPr>
        <w:t xml:space="preserve">Zamawiający </w:t>
      </w:r>
      <w:r w:rsidRPr="009940F7">
        <w:rPr>
          <w:rFonts w:asciiTheme="majorHAnsi" w:eastAsiaTheme="majorEastAsia" w:hAnsiTheme="majorHAnsi" w:cstheme="majorBidi"/>
          <w:b/>
          <w:bCs/>
          <w:lang w:eastAsia="en-US"/>
        </w:rPr>
        <w:t>nie dokonuje podział</w:t>
      </w:r>
      <w:r w:rsidRPr="005311D2">
        <w:rPr>
          <w:rFonts w:asciiTheme="majorHAnsi" w:eastAsiaTheme="majorEastAsia" w:hAnsiTheme="majorHAnsi" w:cstheme="majorBidi"/>
          <w:b/>
          <w:bCs/>
          <w:lang w:eastAsia="en-US"/>
        </w:rPr>
        <w:t>u</w:t>
      </w:r>
      <w:r w:rsidRPr="00D96CD9">
        <w:rPr>
          <w:rFonts w:asciiTheme="majorHAnsi" w:eastAsiaTheme="majorEastAsia" w:hAnsiTheme="majorHAnsi" w:cstheme="majorBidi"/>
          <w:lang w:eastAsia="en-US"/>
        </w:rPr>
        <w:t xml:space="preserve"> zamówienia na części. Tym samym zamawiający nie dopuszcza składania ofert częściowych, o których mowa w art. 7 pkt 15 ustawy Pzp.</w:t>
      </w:r>
    </w:p>
    <w:p w14:paraId="1AFBCB39" w14:textId="77777777" w:rsidR="00D96CD9" w:rsidRPr="00D96CD9" w:rsidRDefault="00D96CD9" w:rsidP="00D96CD9">
      <w:pPr>
        <w:spacing w:after="200" w:line="252" w:lineRule="auto"/>
        <w:contextualSpacing/>
        <w:jc w:val="both"/>
        <w:rPr>
          <w:rFonts w:asciiTheme="majorHAnsi" w:eastAsiaTheme="majorEastAsia" w:hAnsiTheme="majorHAnsi" w:cstheme="majorBidi"/>
          <w:lang w:eastAsia="en-US"/>
        </w:rPr>
      </w:pPr>
    </w:p>
    <w:p w14:paraId="48B00546" w14:textId="77777777" w:rsidR="00D96CD9" w:rsidRPr="00D96CD9" w:rsidRDefault="00D96CD9" w:rsidP="00D96CD9">
      <w:pPr>
        <w:spacing w:after="200" w:line="252" w:lineRule="auto"/>
        <w:contextualSpacing/>
        <w:jc w:val="both"/>
        <w:rPr>
          <w:rFonts w:asciiTheme="majorHAnsi" w:eastAsiaTheme="majorEastAsia" w:hAnsiTheme="majorHAnsi" w:cstheme="majorBidi"/>
          <w:lang w:eastAsia="en-US"/>
        </w:rPr>
      </w:pPr>
      <w:r w:rsidRPr="00D96CD9">
        <w:rPr>
          <w:rFonts w:asciiTheme="majorHAnsi" w:eastAsiaTheme="majorEastAsia" w:hAnsiTheme="majorHAnsi" w:cstheme="majorBidi"/>
          <w:lang w:eastAsia="en-US"/>
        </w:rPr>
        <w:t>Powody niedokonania podziału:</w:t>
      </w:r>
    </w:p>
    <w:p w14:paraId="49713506" w14:textId="55F9D9AB" w:rsidR="00B72EE9" w:rsidRDefault="00D96CD9" w:rsidP="00D96CD9">
      <w:pPr>
        <w:spacing w:after="200" w:line="252" w:lineRule="auto"/>
        <w:contextualSpacing/>
        <w:jc w:val="both"/>
        <w:rPr>
          <w:rFonts w:asciiTheme="majorHAnsi" w:eastAsiaTheme="majorEastAsia" w:hAnsiTheme="majorHAnsi" w:cstheme="majorBidi"/>
          <w:lang w:eastAsia="en-US"/>
        </w:rPr>
      </w:pPr>
      <w:r w:rsidRPr="00D96CD9">
        <w:rPr>
          <w:rFonts w:asciiTheme="majorHAnsi" w:eastAsiaTheme="majorEastAsia" w:hAnsiTheme="majorHAnsi" w:cstheme="majorBidi"/>
          <w:lang w:eastAsia="en-US"/>
        </w:rPr>
        <w:t xml:space="preserve">Przedmiotem zamówienia jest </w:t>
      </w:r>
      <w:r>
        <w:rPr>
          <w:rFonts w:asciiTheme="majorHAnsi" w:eastAsiaTheme="majorEastAsia" w:hAnsiTheme="majorHAnsi" w:cstheme="majorBidi"/>
          <w:lang w:eastAsia="en-US"/>
        </w:rPr>
        <w:t>świadczenie usługi kompleksowej dotyczącej dostawy i dystrybucji energii elektrycznej</w:t>
      </w:r>
      <w:r w:rsidR="005C771B">
        <w:rPr>
          <w:rFonts w:asciiTheme="majorHAnsi" w:eastAsiaTheme="majorEastAsia" w:hAnsiTheme="majorHAnsi" w:cstheme="majorBidi"/>
          <w:lang w:eastAsia="en-US"/>
        </w:rPr>
        <w:t xml:space="preserve"> do PPE Zamawiającego</w:t>
      </w:r>
      <w:r w:rsidRPr="00D96CD9">
        <w:rPr>
          <w:rFonts w:asciiTheme="majorHAnsi" w:eastAsiaTheme="majorEastAsia" w:hAnsiTheme="majorHAnsi" w:cstheme="majorBidi"/>
          <w:lang w:eastAsia="en-US"/>
        </w:rPr>
        <w:t>.</w:t>
      </w:r>
      <w:r w:rsidR="00B72EE9">
        <w:rPr>
          <w:rFonts w:asciiTheme="majorHAnsi" w:eastAsiaTheme="majorEastAsia" w:hAnsiTheme="majorHAnsi" w:cstheme="majorBidi"/>
          <w:lang w:eastAsia="en-US"/>
        </w:rPr>
        <w:t xml:space="preserve"> </w:t>
      </w:r>
      <w:r w:rsidR="00B72EE9" w:rsidRPr="00B72EE9">
        <w:rPr>
          <w:rFonts w:asciiTheme="majorHAnsi" w:eastAsiaTheme="majorEastAsia" w:hAnsiTheme="majorHAnsi" w:cstheme="majorBidi"/>
          <w:lang w:eastAsia="en-US"/>
        </w:rPr>
        <w:t xml:space="preserve">Zgodnie z art. 5 ust. 3 </w:t>
      </w:r>
      <w:r w:rsidR="00B72EE9">
        <w:rPr>
          <w:rFonts w:asciiTheme="majorHAnsi" w:eastAsiaTheme="majorEastAsia" w:hAnsiTheme="majorHAnsi" w:cstheme="majorBidi"/>
          <w:lang w:eastAsia="en-US"/>
        </w:rPr>
        <w:t xml:space="preserve">ustawy </w:t>
      </w:r>
      <w:r w:rsidR="00B72EE9" w:rsidRPr="00B72EE9">
        <w:rPr>
          <w:rFonts w:asciiTheme="majorHAnsi" w:eastAsiaTheme="majorEastAsia" w:hAnsiTheme="majorHAnsi" w:cstheme="majorBidi"/>
          <w:lang w:eastAsia="en-US"/>
        </w:rPr>
        <w:t xml:space="preserve">z 10.04.1997 </w:t>
      </w:r>
      <w:r w:rsidR="00B72EE9">
        <w:rPr>
          <w:rFonts w:asciiTheme="majorHAnsi" w:eastAsiaTheme="majorEastAsia" w:hAnsiTheme="majorHAnsi" w:cstheme="majorBidi"/>
          <w:lang w:eastAsia="en-US"/>
        </w:rPr>
        <w:t xml:space="preserve">r. </w:t>
      </w:r>
      <w:r w:rsidR="00B72EE9" w:rsidRPr="00B72EE9">
        <w:rPr>
          <w:rFonts w:asciiTheme="majorHAnsi" w:eastAsiaTheme="majorEastAsia" w:hAnsiTheme="majorHAnsi" w:cstheme="majorBidi"/>
          <w:lang w:eastAsia="en-US"/>
        </w:rPr>
        <w:t xml:space="preserve">Prawo energetyczne, dostarczanie paliw gazowych lub energii może odbywać się na podstawie umowy zawierającej postanowienia umowy sprzedaży i umowy o świadczenie usług przesyłania lub dystrybucji tych paliw lub energii, zwanej "umową kompleksową". Z art. 5 ust. 4 </w:t>
      </w:r>
      <w:r w:rsidR="009940F7">
        <w:rPr>
          <w:rFonts w:asciiTheme="majorHAnsi" w:eastAsiaTheme="majorEastAsia" w:hAnsiTheme="majorHAnsi" w:cstheme="majorBidi"/>
          <w:lang w:eastAsia="en-US"/>
        </w:rPr>
        <w:t>ww. ustawy</w:t>
      </w:r>
      <w:r w:rsidR="00B72EE9" w:rsidRPr="00B72EE9">
        <w:rPr>
          <w:rFonts w:asciiTheme="majorHAnsi" w:eastAsiaTheme="majorEastAsia" w:hAnsiTheme="majorHAnsi" w:cstheme="majorBidi"/>
          <w:lang w:eastAsia="en-US"/>
        </w:rPr>
        <w:t xml:space="preserve"> wynika, że umowa kompleksowa może zawierać także postanowienia umowy sprzedaży energii, umowy o świadczenie usług przesyłania lub dystrybucji paliw energii, zawartych przez sprzedawcę na rzecz i w imieniu odbiorcy końcowego z przedsiębiorstwem energetycznym zajmującym się przesyłaniem, dystrybucją energii.</w:t>
      </w:r>
      <w:r w:rsidR="00746639">
        <w:rPr>
          <w:rFonts w:asciiTheme="majorHAnsi" w:eastAsiaTheme="majorEastAsia" w:hAnsiTheme="majorHAnsi" w:cstheme="majorBidi"/>
          <w:lang w:eastAsia="en-US"/>
        </w:rPr>
        <w:t xml:space="preserve"> Tym samym jako funkcjonalna całość, nie wymaga ona podziału.</w:t>
      </w:r>
    </w:p>
    <w:p w14:paraId="5DAF12D1" w14:textId="78FF6E76" w:rsidR="00B72EE9" w:rsidRDefault="00B72EE9" w:rsidP="00D96CD9">
      <w:pPr>
        <w:spacing w:after="200" w:line="252" w:lineRule="auto"/>
        <w:contextualSpacing/>
        <w:jc w:val="both"/>
        <w:rPr>
          <w:rFonts w:asciiTheme="majorHAnsi" w:eastAsiaTheme="majorEastAsia" w:hAnsiTheme="majorHAnsi"/>
        </w:rPr>
      </w:pPr>
    </w:p>
    <w:p w14:paraId="7A3DA238" w14:textId="29853A34" w:rsidR="009940F7" w:rsidRDefault="009940F7" w:rsidP="00D96CD9">
      <w:pPr>
        <w:spacing w:after="200" w:line="252" w:lineRule="auto"/>
        <w:contextualSpacing/>
        <w:jc w:val="both"/>
        <w:rPr>
          <w:rFonts w:asciiTheme="majorHAnsi" w:eastAsiaTheme="majorEastAsia" w:hAnsiTheme="majorHAnsi"/>
        </w:rPr>
      </w:pPr>
    </w:p>
    <w:p w14:paraId="77169A1B" w14:textId="3922E702" w:rsidR="009940F7" w:rsidRDefault="009940F7" w:rsidP="00D96CD9">
      <w:pPr>
        <w:spacing w:after="200" w:line="252" w:lineRule="auto"/>
        <w:contextualSpacing/>
        <w:jc w:val="both"/>
        <w:rPr>
          <w:rFonts w:asciiTheme="majorHAnsi" w:eastAsiaTheme="majorEastAsia" w:hAnsiTheme="majorHAnsi"/>
        </w:rPr>
      </w:pPr>
    </w:p>
    <w:p w14:paraId="0B051278" w14:textId="5CA237CB" w:rsidR="009940F7" w:rsidRDefault="009940F7" w:rsidP="00D96CD9">
      <w:pPr>
        <w:spacing w:after="200" w:line="252" w:lineRule="auto"/>
        <w:contextualSpacing/>
        <w:jc w:val="both"/>
        <w:rPr>
          <w:rFonts w:asciiTheme="majorHAnsi" w:eastAsiaTheme="majorEastAsia" w:hAnsiTheme="majorHAnsi"/>
        </w:rPr>
      </w:pPr>
    </w:p>
    <w:p w14:paraId="56435B69" w14:textId="77777777" w:rsidR="009940F7" w:rsidRPr="0026221B" w:rsidRDefault="009940F7" w:rsidP="00D96CD9">
      <w:pPr>
        <w:spacing w:after="200" w:line="252" w:lineRule="auto"/>
        <w:contextualSpacing/>
        <w:jc w:val="both"/>
        <w:rPr>
          <w:rFonts w:asciiTheme="majorHAnsi" w:eastAsiaTheme="majorEastAsia" w:hAnsiTheme="majorHAnsi"/>
        </w:rPr>
      </w:pPr>
    </w:p>
    <w:p w14:paraId="2DDA5142" w14:textId="03DCBB47" w:rsidR="00C75797" w:rsidRPr="0026221B" w:rsidRDefault="00C75797" w:rsidP="00854D66">
      <w:pPr>
        <w:numPr>
          <w:ilvl w:val="0"/>
          <w:numId w:val="30"/>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6221B">
        <w:rPr>
          <w:rFonts w:asciiTheme="majorHAnsi" w:eastAsiaTheme="majorEastAsia" w:hAnsiTheme="majorHAnsi" w:cstheme="majorBidi"/>
          <w:b/>
          <w:lang w:eastAsia="en-US"/>
        </w:rPr>
        <w:t>Oferty wariantowe</w:t>
      </w:r>
    </w:p>
    <w:p w14:paraId="2111AFE6" w14:textId="77777777" w:rsidR="00A73B0F" w:rsidRPr="0026221B" w:rsidRDefault="00A73B0F" w:rsidP="00C75797">
      <w:pPr>
        <w:spacing w:after="200" w:line="252" w:lineRule="auto"/>
        <w:contextualSpacing/>
        <w:jc w:val="both"/>
        <w:rPr>
          <w:rFonts w:asciiTheme="majorHAnsi" w:eastAsiaTheme="majorEastAsia" w:hAnsiTheme="majorHAnsi" w:cstheme="majorBidi"/>
          <w:lang w:eastAsia="en-US"/>
        </w:rPr>
      </w:pPr>
    </w:p>
    <w:p w14:paraId="04B1B5C2" w14:textId="35CCF206" w:rsidR="006568A4" w:rsidRPr="0026221B" w:rsidRDefault="00C75797" w:rsidP="00DD45A0">
      <w:p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Zamawiający</w:t>
      </w:r>
      <w:r w:rsidR="00DD45A0" w:rsidRPr="0026221B">
        <w:rPr>
          <w:rFonts w:asciiTheme="majorHAnsi" w:eastAsiaTheme="majorEastAsia" w:hAnsiTheme="majorHAnsi" w:cstheme="majorBidi"/>
          <w:lang w:eastAsia="en-US"/>
        </w:rPr>
        <w:t xml:space="preserve"> </w:t>
      </w:r>
      <w:r w:rsidRPr="0026221B">
        <w:rPr>
          <w:rFonts w:asciiTheme="majorHAnsi" w:eastAsiaTheme="majorEastAsia" w:hAnsiTheme="majorHAnsi" w:cstheme="majorBidi"/>
          <w:lang w:eastAsia="en-US"/>
        </w:rPr>
        <w:t>nie dopuszcza możliwości</w:t>
      </w:r>
      <w:r w:rsidR="00375617" w:rsidRPr="0026221B">
        <w:rPr>
          <w:rFonts w:asciiTheme="majorHAnsi" w:eastAsiaTheme="majorEastAsia" w:hAnsiTheme="majorHAnsi" w:cstheme="majorBidi"/>
          <w:lang w:eastAsia="en-US"/>
        </w:rPr>
        <w:t xml:space="preserve"> i </w:t>
      </w:r>
      <w:r w:rsidR="000530B3" w:rsidRPr="0026221B">
        <w:rPr>
          <w:rFonts w:asciiTheme="majorHAnsi" w:eastAsiaTheme="majorEastAsia" w:hAnsiTheme="majorHAnsi" w:cstheme="majorBidi"/>
          <w:lang w:eastAsia="en-US"/>
        </w:rPr>
        <w:t xml:space="preserve">nie wymaga </w:t>
      </w:r>
      <w:r w:rsidRPr="0026221B">
        <w:rPr>
          <w:rFonts w:asciiTheme="majorHAnsi" w:eastAsiaTheme="majorEastAsia" w:hAnsiTheme="majorHAnsi" w:cstheme="majorBidi"/>
          <w:lang w:eastAsia="en-US"/>
        </w:rPr>
        <w:t xml:space="preserve">złożenia oferty wariantowej, o której mowa w </w:t>
      </w:r>
      <w:r w:rsidR="000530B3" w:rsidRPr="0026221B">
        <w:rPr>
          <w:rFonts w:asciiTheme="majorHAnsi" w:eastAsiaTheme="majorEastAsia" w:hAnsiTheme="majorHAnsi" w:cstheme="majorBidi"/>
          <w:lang w:eastAsia="en-US"/>
        </w:rPr>
        <w:t>art. 92</w:t>
      </w:r>
      <w:r w:rsidRPr="0026221B">
        <w:rPr>
          <w:rFonts w:asciiTheme="majorHAnsi" w:eastAsiaTheme="majorEastAsia" w:hAnsiTheme="majorHAnsi" w:cstheme="majorBidi"/>
          <w:lang w:eastAsia="en-US"/>
        </w:rPr>
        <w:t xml:space="preserve"> ustawy Pzp</w:t>
      </w:r>
      <w:r w:rsidR="00250710" w:rsidRPr="0026221B">
        <w:rPr>
          <w:rFonts w:asciiTheme="majorHAnsi" w:eastAsiaTheme="majorEastAsia" w:hAnsiTheme="majorHAnsi" w:cstheme="majorBidi"/>
          <w:lang w:eastAsia="en-US"/>
        </w:rPr>
        <w:t>,</w:t>
      </w:r>
      <w:r w:rsidRPr="0026221B">
        <w:rPr>
          <w:rFonts w:asciiTheme="majorHAnsi" w:eastAsiaTheme="majorEastAsia" w:hAnsiTheme="majorHAnsi" w:cstheme="majorBidi"/>
          <w:lang w:eastAsia="en-US"/>
        </w:rPr>
        <w:t xml:space="preserve"> tzn. oferty przewidującej odmienny sposób wykonania zamówien</w:t>
      </w:r>
      <w:r w:rsidR="00A73B0F" w:rsidRPr="0026221B">
        <w:rPr>
          <w:rFonts w:asciiTheme="majorHAnsi" w:eastAsiaTheme="majorEastAsia" w:hAnsiTheme="majorHAnsi" w:cstheme="majorBidi"/>
          <w:lang w:eastAsia="en-US"/>
        </w:rPr>
        <w:t>ia niż określony w niniejszej S</w:t>
      </w:r>
      <w:r w:rsidRPr="0026221B">
        <w:rPr>
          <w:rFonts w:asciiTheme="majorHAnsi" w:eastAsiaTheme="majorEastAsia" w:hAnsiTheme="majorHAnsi" w:cstheme="majorBidi"/>
          <w:lang w:eastAsia="en-US"/>
        </w:rPr>
        <w:t>WZ.</w:t>
      </w:r>
    </w:p>
    <w:p w14:paraId="126DA886" w14:textId="77777777" w:rsidR="0002269B" w:rsidRPr="0026221B" w:rsidRDefault="0002269B" w:rsidP="00DD45A0">
      <w:pPr>
        <w:spacing w:after="200" w:line="252" w:lineRule="auto"/>
        <w:contextualSpacing/>
        <w:jc w:val="both"/>
        <w:rPr>
          <w:rFonts w:asciiTheme="majorHAnsi" w:eastAsiaTheme="majorEastAsia" w:hAnsiTheme="majorHAnsi" w:cstheme="majorBidi"/>
          <w:lang w:eastAsia="en-US"/>
        </w:rPr>
      </w:pPr>
    </w:p>
    <w:p w14:paraId="40DC6E4A" w14:textId="13E6D614" w:rsidR="00C75797" w:rsidRPr="0026221B" w:rsidRDefault="007B6AA5" w:rsidP="00854D66">
      <w:pPr>
        <w:numPr>
          <w:ilvl w:val="0"/>
          <w:numId w:val="30"/>
        </w:numPr>
        <w:shd w:val="clear" w:color="auto" w:fill="D6E3BC" w:themeFill="accent3" w:themeFillTint="66"/>
        <w:spacing w:after="200" w:line="252" w:lineRule="auto"/>
        <w:contextualSpacing/>
        <w:jc w:val="both"/>
        <w:rPr>
          <w:rFonts w:asciiTheme="majorHAnsi" w:hAnsiTheme="majorHAnsi" w:cstheme="majorBidi"/>
          <w:i/>
          <w:color w:val="C00000"/>
          <w:lang w:eastAsia="en-US"/>
        </w:rPr>
      </w:pPr>
      <w:r w:rsidRPr="0026221B">
        <w:rPr>
          <w:rFonts w:asciiTheme="majorHAnsi" w:hAnsiTheme="majorHAnsi" w:cstheme="majorBidi"/>
          <w:b/>
          <w:lang w:eastAsia="en-US"/>
        </w:rPr>
        <w:t>Katalogi elektroniczne</w:t>
      </w:r>
      <w:r w:rsidR="009050E2" w:rsidRPr="0026221B">
        <w:rPr>
          <w:rFonts w:asciiTheme="majorHAnsi" w:hAnsiTheme="majorHAnsi" w:cstheme="majorBidi"/>
          <w:b/>
          <w:lang w:eastAsia="en-US"/>
        </w:rPr>
        <w:t xml:space="preserve"> </w:t>
      </w:r>
    </w:p>
    <w:p w14:paraId="62B92824" w14:textId="77777777" w:rsidR="00B35FA4" w:rsidRPr="0026221B" w:rsidRDefault="00B35FA4" w:rsidP="00A73B0F">
      <w:pPr>
        <w:spacing w:after="200" w:line="252" w:lineRule="auto"/>
        <w:contextualSpacing/>
        <w:jc w:val="both"/>
        <w:rPr>
          <w:rFonts w:asciiTheme="majorHAnsi" w:eastAsiaTheme="majorEastAsia" w:hAnsiTheme="majorHAnsi" w:cstheme="majorBidi"/>
          <w:lang w:eastAsia="en-US"/>
        </w:rPr>
      </w:pPr>
    </w:p>
    <w:p w14:paraId="1E0FBC04" w14:textId="0D09E48A" w:rsidR="00A73B0F" w:rsidRPr="0026221B" w:rsidRDefault="00A73B0F" w:rsidP="009050E2">
      <w:p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Zamawiający</w:t>
      </w:r>
      <w:r w:rsidR="006E19BF" w:rsidRPr="0026221B">
        <w:rPr>
          <w:rFonts w:asciiTheme="majorHAnsi" w:eastAsiaTheme="majorEastAsia" w:hAnsiTheme="majorHAnsi" w:cstheme="majorBidi"/>
          <w:lang w:eastAsia="en-US"/>
        </w:rPr>
        <w:t xml:space="preserve"> </w:t>
      </w:r>
      <w:r w:rsidRPr="0026221B">
        <w:rPr>
          <w:rFonts w:asciiTheme="majorHAnsi" w:eastAsiaTheme="majorEastAsia" w:hAnsiTheme="majorHAnsi" w:cstheme="majorBidi"/>
          <w:lang w:eastAsia="en-US"/>
        </w:rPr>
        <w:t>nie wymaga</w:t>
      </w:r>
      <w:r w:rsidR="00D243DD" w:rsidRPr="0026221B">
        <w:rPr>
          <w:rFonts w:asciiTheme="majorHAnsi" w:eastAsiaTheme="majorEastAsia" w:hAnsiTheme="majorHAnsi" w:cstheme="majorBidi"/>
          <w:lang w:eastAsia="en-US"/>
        </w:rPr>
        <w:t xml:space="preserve"> </w:t>
      </w:r>
      <w:r w:rsidR="00C75797" w:rsidRPr="0026221B">
        <w:rPr>
          <w:rFonts w:asciiTheme="majorHAnsi" w:eastAsiaTheme="majorEastAsia" w:hAnsiTheme="majorHAnsi" w:cstheme="majorBidi"/>
          <w:lang w:eastAsia="en-US"/>
        </w:rPr>
        <w:t>złożenia ofert w postaci katalogów elektronicznych</w:t>
      </w:r>
      <w:r w:rsidR="003F38C6" w:rsidRPr="0026221B">
        <w:rPr>
          <w:rFonts w:asciiTheme="majorHAnsi" w:eastAsiaTheme="majorEastAsia" w:hAnsiTheme="majorHAnsi" w:cstheme="majorBidi"/>
          <w:lang w:eastAsia="en-US"/>
        </w:rPr>
        <w:t>.</w:t>
      </w:r>
    </w:p>
    <w:p w14:paraId="0F84859B" w14:textId="77777777" w:rsidR="006E19BF" w:rsidRPr="0026221B" w:rsidRDefault="006E19BF"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26221B" w:rsidRDefault="00BD5A6F" w:rsidP="00854D66">
      <w:pPr>
        <w:numPr>
          <w:ilvl w:val="0"/>
          <w:numId w:val="30"/>
        </w:numPr>
        <w:shd w:val="clear" w:color="auto" w:fill="D6E3BC" w:themeFill="accent3"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Umowa ramowa</w:t>
      </w:r>
    </w:p>
    <w:p w14:paraId="2CAB6B2A" w14:textId="77777777" w:rsidR="00FC5AAB" w:rsidRPr="0026221B" w:rsidRDefault="00FC5AAB" w:rsidP="00BD5A6F">
      <w:pPr>
        <w:spacing w:after="200" w:line="252" w:lineRule="auto"/>
        <w:contextualSpacing/>
        <w:jc w:val="both"/>
        <w:rPr>
          <w:rFonts w:asciiTheme="majorHAnsi" w:eastAsiaTheme="majorEastAsia" w:hAnsiTheme="majorHAnsi" w:cstheme="majorBidi"/>
          <w:lang w:eastAsia="en-US"/>
        </w:rPr>
      </w:pPr>
    </w:p>
    <w:p w14:paraId="5466FFC0" w14:textId="5DE439F1" w:rsidR="00FE361A" w:rsidRPr="0026221B" w:rsidRDefault="00FE361A" w:rsidP="00BD5A6F">
      <w:p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 xml:space="preserve">Zamawiający </w:t>
      </w:r>
      <w:r w:rsidR="00BD5A6F" w:rsidRPr="0026221B">
        <w:rPr>
          <w:rFonts w:asciiTheme="majorHAnsi" w:eastAsiaTheme="majorEastAsia" w:hAnsiTheme="majorHAnsi" w:cstheme="majorBidi"/>
          <w:lang w:eastAsia="en-US"/>
        </w:rPr>
        <w:t xml:space="preserve">nie przewiduje </w:t>
      </w:r>
      <w:r w:rsidRPr="0026221B">
        <w:rPr>
          <w:rFonts w:asciiTheme="majorHAnsi" w:eastAsiaTheme="majorEastAsia" w:hAnsiTheme="majorHAnsi" w:cstheme="majorBidi"/>
          <w:lang w:eastAsia="en-US"/>
        </w:rPr>
        <w:t>zawarcia umowy ramowej, o</w:t>
      </w:r>
      <w:r w:rsidR="00DA2ED7" w:rsidRPr="0026221B">
        <w:rPr>
          <w:rFonts w:asciiTheme="majorHAnsi" w:eastAsiaTheme="majorEastAsia" w:hAnsiTheme="majorHAnsi" w:cstheme="majorBidi"/>
          <w:lang w:eastAsia="en-US"/>
        </w:rPr>
        <w:t xml:space="preserve"> </w:t>
      </w:r>
      <w:r w:rsidRPr="0026221B">
        <w:rPr>
          <w:rFonts w:asciiTheme="majorHAnsi" w:eastAsiaTheme="majorEastAsia" w:hAnsiTheme="majorHAnsi" w:cstheme="majorBidi"/>
          <w:lang w:eastAsia="en-US"/>
        </w:rPr>
        <w:t xml:space="preserve">której mowa w art. </w:t>
      </w:r>
      <w:r w:rsidR="00324D72" w:rsidRPr="0026221B">
        <w:rPr>
          <w:rFonts w:asciiTheme="majorHAnsi" w:eastAsiaTheme="majorEastAsia" w:hAnsiTheme="majorHAnsi" w:cstheme="majorBidi"/>
          <w:lang w:eastAsia="en-US"/>
        </w:rPr>
        <w:t>311</w:t>
      </w:r>
      <w:r w:rsidR="00F203CE" w:rsidRPr="0026221B">
        <w:rPr>
          <w:rFonts w:asciiTheme="majorHAnsi" w:eastAsiaTheme="majorEastAsia" w:hAnsiTheme="majorHAnsi" w:cstheme="majorBidi"/>
          <w:lang w:eastAsia="en-US"/>
        </w:rPr>
        <w:t>–</w:t>
      </w:r>
      <w:r w:rsidR="00324D72" w:rsidRPr="0026221B">
        <w:rPr>
          <w:rFonts w:asciiTheme="majorHAnsi" w:eastAsiaTheme="majorEastAsia" w:hAnsiTheme="majorHAnsi" w:cstheme="majorBidi"/>
          <w:lang w:eastAsia="en-US"/>
        </w:rPr>
        <w:t>315</w:t>
      </w:r>
      <w:r w:rsidRPr="0026221B">
        <w:rPr>
          <w:rFonts w:asciiTheme="majorHAnsi" w:eastAsiaTheme="majorEastAsia" w:hAnsiTheme="majorHAnsi" w:cstheme="majorBidi"/>
          <w:lang w:eastAsia="en-US"/>
        </w:rPr>
        <w:t xml:space="preserve"> ustawy Pzp</w:t>
      </w:r>
      <w:r w:rsidR="00F203CE" w:rsidRPr="0026221B">
        <w:rPr>
          <w:rFonts w:asciiTheme="majorHAnsi" w:eastAsiaTheme="majorEastAsia" w:hAnsiTheme="majorHAnsi" w:cstheme="majorBidi"/>
          <w:lang w:eastAsia="en-US"/>
        </w:rPr>
        <w:t>.</w:t>
      </w:r>
    </w:p>
    <w:p w14:paraId="317A2B6A" w14:textId="77777777" w:rsidR="0002269B" w:rsidRPr="0026221B" w:rsidRDefault="0002269B" w:rsidP="00BD5A6F">
      <w:pPr>
        <w:spacing w:after="200" w:line="252" w:lineRule="auto"/>
        <w:contextualSpacing/>
        <w:jc w:val="both"/>
        <w:rPr>
          <w:rFonts w:asciiTheme="majorHAnsi" w:eastAsiaTheme="majorEastAsia" w:hAnsiTheme="majorHAnsi" w:cstheme="majorBidi"/>
          <w:lang w:eastAsia="en-US"/>
        </w:rPr>
      </w:pPr>
    </w:p>
    <w:p w14:paraId="455B8A2A" w14:textId="63D04A9E" w:rsidR="00BD5A6F" w:rsidRPr="0026221B" w:rsidRDefault="00BD5A6F" w:rsidP="00854D66">
      <w:pPr>
        <w:numPr>
          <w:ilvl w:val="0"/>
          <w:numId w:val="30"/>
        </w:numPr>
        <w:shd w:val="clear" w:color="auto" w:fill="D6E3BC" w:themeFill="accent3"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Aukcja elektroniczna</w:t>
      </w:r>
    </w:p>
    <w:p w14:paraId="1932FAD6" w14:textId="77777777" w:rsidR="00BD5A6F" w:rsidRPr="0026221B" w:rsidRDefault="00BD5A6F" w:rsidP="00BD5A6F">
      <w:pPr>
        <w:spacing w:after="200" w:line="252" w:lineRule="auto"/>
        <w:contextualSpacing/>
        <w:jc w:val="both"/>
        <w:rPr>
          <w:rFonts w:asciiTheme="majorHAnsi" w:eastAsiaTheme="majorEastAsia" w:hAnsiTheme="majorHAnsi" w:cstheme="majorBidi"/>
          <w:lang w:eastAsia="en-US"/>
        </w:rPr>
      </w:pPr>
    </w:p>
    <w:p w14:paraId="0E6E5AF2" w14:textId="7C6E4777" w:rsidR="00FE361A" w:rsidRPr="0026221B" w:rsidRDefault="00BD5A6F" w:rsidP="00BD5A6F">
      <w:p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 xml:space="preserve">Zamawiający nie przewiduje </w:t>
      </w:r>
      <w:r w:rsidR="00FE361A" w:rsidRPr="0026221B">
        <w:rPr>
          <w:rFonts w:asciiTheme="majorHAnsi" w:eastAsiaTheme="majorEastAsia" w:hAnsiTheme="majorHAnsi" w:cstheme="majorBidi"/>
          <w:lang w:eastAsia="en-US"/>
        </w:rPr>
        <w:t>przeprowadzenia aukcji elektronicznej, o</w:t>
      </w:r>
      <w:r w:rsidR="00DA2ED7" w:rsidRPr="0026221B">
        <w:rPr>
          <w:rFonts w:asciiTheme="majorHAnsi" w:eastAsiaTheme="majorEastAsia" w:hAnsiTheme="majorHAnsi" w:cstheme="majorBidi"/>
          <w:lang w:eastAsia="en-US"/>
        </w:rPr>
        <w:t xml:space="preserve"> </w:t>
      </w:r>
      <w:r w:rsidR="00FE361A" w:rsidRPr="0026221B">
        <w:rPr>
          <w:rFonts w:asciiTheme="majorHAnsi" w:eastAsiaTheme="majorEastAsia" w:hAnsiTheme="majorHAnsi" w:cstheme="majorBidi"/>
          <w:lang w:eastAsia="en-US"/>
        </w:rPr>
        <w:t xml:space="preserve">której mowa w art. </w:t>
      </w:r>
      <w:r w:rsidR="00324D72" w:rsidRPr="0026221B">
        <w:rPr>
          <w:rFonts w:asciiTheme="majorHAnsi" w:eastAsiaTheme="majorEastAsia" w:hAnsiTheme="majorHAnsi" w:cstheme="majorBidi"/>
          <w:lang w:eastAsia="en-US"/>
        </w:rPr>
        <w:t>227</w:t>
      </w:r>
      <w:r w:rsidR="00F203CE" w:rsidRPr="0026221B">
        <w:rPr>
          <w:rFonts w:asciiTheme="majorHAnsi" w:eastAsiaTheme="majorEastAsia" w:hAnsiTheme="majorHAnsi" w:cstheme="majorBidi"/>
          <w:lang w:eastAsia="en-US"/>
        </w:rPr>
        <w:t>–</w:t>
      </w:r>
      <w:r w:rsidR="00324D72" w:rsidRPr="0026221B">
        <w:rPr>
          <w:rFonts w:asciiTheme="majorHAnsi" w:eastAsiaTheme="majorEastAsia" w:hAnsiTheme="majorHAnsi" w:cstheme="majorBidi"/>
          <w:lang w:eastAsia="en-US"/>
        </w:rPr>
        <w:t>238</w:t>
      </w:r>
      <w:r w:rsidR="00FE361A" w:rsidRPr="0026221B">
        <w:rPr>
          <w:rFonts w:asciiTheme="majorHAnsi" w:eastAsiaTheme="majorEastAsia" w:hAnsiTheme="majorHAnsi" w:cstheme="majorBidi"/>
          <w:lang w:eastAsia="en-US"/>
        </w:rPr>
        <w:t xml:space="preserve"> ustawy Pzp</w:t>
      </w:r>
      <w:r w:rsidR="00F203CE" w:rsidRPr="0026221B">
        <w:rPr>
          <w:rFonts w:asciiTheme="majorHAnsi" w:eastAsiaTheme="majorEastAsia" w:hAnsiTheme="majorHAnsi" w:cstheme="majorBidi"/>
          <w:lang w:eastAsia="en-US"/>
        </w:rPr>
        <w:t xml:space="preserve">. </w:t>
      </w:r>
    </w:p>
    <w:p w14:paraId="6AE27A6D" w14:textId="77777777" w:rsidR="00BD5A6F" w:rsidRPr="0026221B" w:rsidRDefault="00BD5A6F" w:rsidP="00324D72">
      <w:pPr>
        <w:shd w:val="clear" w:color="auto" w:fill="FFFFFF"/>
        <w:rPr>
          <w:rFonts w:asciiTheme="majorHAnsi" w:eastAsiaTheme="majorEastAsia" w:hAnsiTheme="majorHAnsi" w:cstheme="majorBidi"/>
          <w:i/>
          <w:color w:val="002060"/>
          <w:lang w:eastAsia="en-US"/>
        </w:rPr>
      </w:pPr>
    </w:p>
    <w:p w14:paraId="7F747492" w14:textId="27AC1313" w:rsidR="00324D72" w:rsidRPr="0026221B" w:rsidRDefault="00BD5A6F" w:rsidP="00854D66">
      <w:pPr>
        <w:numPr>
          <w:ilvl w:val="0"/>
          <w:numId w:val="30"/>
        </w:numPr>
        <w:shd w:val="clear" w:color="auto" w:fill="D6E3BC" w:themeFill="accent3"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 xml:space="preserve">Zamówienia, o których mowa w art. 214 ust. 1 </w:t>
      </w:r>
      <w:r w:rsidR="00855B15">
        <w:rPr>
          <w:rFonts w:asciiTheme="majorHAnsi" w:hAnsiTheme="majorHAnsi" w:cstheme="majorBidi"/>
          <w:b/>
          <w:lang w:eastAsia="en-US"/>
        </w:rPr>
        <w:t>pkt.</w:t>
      </w:r>
      <w:r w:rsidRPr="0026221B">
        <w:rPr>
          <w:rFonts w:asciiTheme="majorHAnsi" w:hAnsiTheme="majorHAnsi" w:cstheme="majorBidi"/>
          <w:b/>
          <w:lang w:eastAsia="en-US"/>
        </w:rPr>
        <w:t xml:space="preserve"> 7 i 8 ustawy Pzp</w:t>
      </w:r>
    </w:p>
    <w:p w14:paraId="3B6FC368" w14:textId="77777777" w:rsidR="00FC5AAB" w:rsidRPr="0026221B" w:rsidRDefault="00FC5AAB" w:rsidP="00BD5A6F">
      <w:pPr>
        <w:spacing w:after="200" w:line="252" w:lineRule="auto"/>
        <w:contextualSpacing/>
        <w:jc w:val="both"/>
        <w:rPr>
          <w:rFonts w:asciiTheme="majorHAnsi" w:eastAsiaTheme="majorEastAsia" w:hAnsiTheme="majorHAnsi" w:cstheme="majorBidi"/>
          <w:lang w:eastAsia="en-US"/>
        </w:rPr>
      </w:pPr>
    </w:p>
    <w:p w14:paraId="1F0E5CA9" w14:textId="1D097629" w:rsidR="00F203CE" w:rsidRPr="0026221B" w:rsidRDefault="00BD5A6F" w:rsidP="00BD5A6F">
      <w:p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Zamawiający przewiduje</w:t>
      </w:r>
      <w:r w:rsidR="00F203CE" w:rsidRPr="0026221B">
        <w:rPr>
          <w:rFonts w:asciiTheme="majorHAnsi" w:eastAsiaTheme="majorEastAsia" w:hAnsiTheme="majorHAnsi" w:cstheme="majorBidi"/>
          <w:lang w:eastAsia="en-US"/>
        </w:rPr>
        <w:t xml:space="preserve"> </w:t>
      </w:r>
      <w:r w:rsidRPr="0026221B">
        <w:rPr>
          <w:rFonts w:asciiTheme="majorHAnsi" w:eastAsiaTheme="majorEastAsia" w:hAnsiTheme="majorHAnsi" w:cstheme="majorBidi"/>
          <w:lang w:eastAsia="en-US"/>
        </w:rPr>
        <w:t xml:space="preserve">nie przewiduje </w:t>
      </w:r>
      <w:r w:rsidR="00FE361A" w:rsidRPr="0026221B">
        <w:rPr>
          <w:rFonts w:asciiTheme="majorHAnsi" w:eastAsiaTheme="majorEastAsia" w:hAnsiTheme="majorHAnsi" w:cstheme="majorBidi"/>
          <w:lang w:eastAsia="en-US"/>
        </w:rPr>
        <w:t>udzielania</w:t>
      </w:r>
      <w:r w:rsidR="0004251C" w:rsidRPr="0026221B">
        <w:rPr>
          <w:rFonts w:asciiTheme="majorHAnsi" w:eastAsiaTheme="majorEastAsia" w:hAnsiTheme="majorHAnsi" w:cstheme="majorBidi"/>
          <w:lang w:eastAsia="en-US"/>
        </w:rPr>
        <w:t xml:space="preserve"> </w:t>
      </w:r>
      <w:r w:rsidR="00FE361A" w:rsidRPr="0026221B">
        <w:rPr>
          <w:rFonts w:asciiTheme="majorHAnsi" w:eastAsiaTheme="majorEastAsia" w:hAnsiTheme="majorHAnsi" w:cstheme="majorBidi"/>
          <w:lang w:eastAsia="en-US"/>
        </w:rPr>
        <w:t>zamówień</w:t>
      </w:r>
      <w:r w:rsidR="00324D72" w:rsidRPr="0026221B">
        <w:rPr>
          <w:rFonts w:asciiTheme="majorHAnsi" w:eastAsiaTheme="majorEastAsia" w:hAnsiTheme="majorHAnsi" w:cstheme="majorBidi"/>
          <w:lang w:eastAsia="en-US"/>
        </w:rPr>
        <w:t xml:space="preserve"> na podstawie</w:t>
      </w:r>
      <w:r w:rsidR="00FE361A" w:rsidRPr="0026221B">
        <w:rPr>
          <w:rFonts w:asciiTheme="majorHAnsi" w:eastAsiaTheme="majorEastAsia" w:hAnsiTheme="majorHAnsi" w:cstheme="majorBidi"/>
          <w:lang w:eastAsia="en-US"/>
        </w:rPr>
        <w:t xml:space="preserve"> </w:t>
      </w:r>
      <w:r w:rsidR="00324D72" w:rsidRPr="0026221B">
        <w:rPr>
          <w:rFonts w:asciiTheme="majorHAnsi" w:eastAsiaTheme="majorEastAsia" w:hAnsiTheme="majorHAnsi" w:cstheme="majorBidi"/>
          <w:lang w:eastAsia="en-US"/>
        </w:rPr>
        <w:t>a</w:t>
      </w:r>
      <w:r w:rsidR="00667596" w:rsidRPr="0026221B">
        <w:rPr>
          <w:rFonts w:asciiTheme="majorHAnsi" w:eastAsiaTheme="majorEastAsia" w:hAnsiTheme="majorHAnsi" w:cstheme="majorBidi"/>
          <w:lang w:eastAsia="en-US"/>
        </w:rPr>
        <w:t xml:space="preserve">rt. 214 ust. 1 </w:t>
      </w:r>
      <w:r w:rsidR="00855B15">
        <w:rPr>
          <w:rFonts w:asciiTheme="majorHAnsi" w:eastAsiaTheme="majorEastAsia" w:hAnsiTheme="majorHAnsi" w:cstheme="majorBidi"/>
          <w:lang w:eastAsia="en-US"/>
        </w:rPr>
        <w:t>pkt.</w:t>
      </w:r>
      <w:r w:rsidR="00667596" w:rsidRPr="0026221B">
        <w:rPr>
          <w:rFonts w:asciiTheme="majorHAnsi" w:eastAsiaTheme="majorEastAsia" w:hAnsiTheme="majorHAnsi" w:cstheme="majorBidi"/>
          <w:lang w:eastAsia="en-US"/>
        </w:rPr>
        <w:t xml:space="preserve"> 7 i 8</w:t>
      </w:r>
      <w:r w:rsidR="00324D72" w:rsidRPr="0026221B">
        <w:rPr>
          <w:rFonts w:asciiTheme="majorHAnsi" w:eastAsiaTheme="majorEastAsia" w:hAnsiTheme="majorHAnsi" w:cstheme="majorBidi"/>
          <w:lang w:eastAsia="en-US"/>
        </w:rPr>
        <w:t xml:space="preserve"> ustawy Pzp</w:t>
      </w:r>
      <w:r w:rsidR="00F203CE" w:rsidRPr="0026221B">
        <w:rPr>
          <w:rFonts w:asciiTheme="majorHAnsi" w:eastAsiaTheme="majorEastAsia" w:hAnsiTheme="majorHAnsi" w:cstheme="majorBidi"/>
          <w:lang w:eastAsia="en-US"/>
        </w:rPr>
        <w:t>,</w:t>
      </w:r>
    </w:p>
    <w:p w14:paraId="51C722CE" w14:textId="77777777" w:rsidR="00324D72" w:rsidRPr="0026221B" w:rsidRDefault="00324D72" w:rsidP="0004251C">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26221B" w:rsidRDefault="00B63974" w:rsidP="00854D66">
      <w:pPr>
        <w:numPr>
          <w:ilvl w:val="0"/>
          <w:numId w:val="30"/>
        </w:numPr>
        <w:shd w:val="clear" w:color="auto" w:fill="D6E3BC" w:themeFill="accent3"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Rozliczenia w walutach obcych</w:t>
      </w:r>
    </w:p>
    <w:p w14:paraId="547C9808" w14:textId="77777777" w:rsidR="00FC5AAB" w:rsidRPr="0026221B" w:rsidRDefault="00FC5AAB" w:rsidP="00B63974">
      <w:pPr>
        <w:spacing w:after="200" w:line="252" w:lineRule="auto"/>
        <w:contextualSpacing/>
        <w:jc w:val="both"/>
        <w:rPr>
          <w:rFonts w:asciiTheme="majorHAnsi" w:eastAsiaTheme="majorEastAsia" w:hAnsiTheme="majorHAnsi" w:cstheme="majorBidi"/>
          <w:lang w:eastAsia="en-US"/>
        </w:rPr>
      </w:pPr>
    </w:p>
    <w:p w14:paraId="0B6919D2" w14:textId="03B7654F" w:rsidR="00B63974" w:rsidRPr="0026221B" w:rsidRDefault="00B63974" w:rsidP="00B63974">
      <w:p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Zamawiający nie przewiduje rozliczenia w walutach obcych</w:t>
      </w:r>
    </w:p>
    <w:p w14:paraId="1BCB0149" w14:textId="69214B6F" w:rsidR="00B63974" w:rsidRPr="0026221B"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26221B" w:rsidRDefault="00AD13F0" w:rsidP="00854D66">
      <w:pPr>
        <w:numPr>
          <w:ilvl w:val="0"/>
          <w:numId w:val="30"/>
        </w:numPr>
        <w:shd w:val="clear" w:color="auto" w:fill="D6E3BC" w:themeFill="accent3"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Zwrot kosztów udziału w postępowaniu</w:t>
      </w:r>
    </w:p>
    <w:p w14:paraId="41532B53" w14:textId="77777777" w:rsidR="00FC5AAB" w:rsidRPr="0026221B" w:rsidRDefault="00FC5AAB" w:rsidP="00AD13F0">
      <w:pPr>
        <w:spacing w:after="200" w:line="252" w:lineRule="auto"/>
        <w:contextualSpacing/>
        <w:jc w:val="both"/>
        <w:rPr>
          <w:rFonts w:asciiTheme="majorHAnsi" w:eastAsiaTheme="majorEastAsia" w:hAnsiTheme="majorHAnsi" w:cstheme="majorBidi"/>
          <w:lang w:eastAsia="en-US"/>
        </w:rPr>
      </w:pPr>
    </w:p>
    <w:p w14:paraId="080C7130" w14:textId="1843B544" w:rsidR="00FE361A" w:rsidRPr="0026221B" w:rsidRDefault="00AD13F0" w:rsidP="00AD13F0">
      <w:p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 xml:space="preserve">Zamawiający nie przewiduje </w:t>
      </w:r>
      <w:r w:rsidR="00FE361A" w:rsidRPr="0026221B">
        <w:rPr>
          <w:rFonts w:asciiTheme="majorHAnsi" w:eastAsiaTheme="majorEastAsia" w:hAnsiTheme="majorHAnsi" w:cstheme="majorBidi"/>
          <w:lang w:eastAsia="en-US"/>
        </w:rPr>
        <w:t xml:space="preserve">zwrotu kosztów udziału w postępowaniu. </w:t>
      </w:r>
    </w:p>
    <w:p w14:paraId="0293ECC2" w14:textId="77777777" w:rsidR="00AD13F0" w:rsidRPr="0026221B" w:rsidRDefault="00AD13F0" w:rsidP="00AD13F0">
      <w:pPr>
        <w:shd w:val="clear" w:color="auto" w:fill="FFFFFF"/>
        <w:rPr>
          <w:rFonts w:asciiTheme="majorHAnsi" w:eastAsiaTheme="majorEastAsia" w:hAnsiTheme="majorHAnsi" w:cstheme="majorBidi"/>
          <w:i/>
          <w:color w:val="002060"/>
          <w:lang w:eastAsia="en-US"/>
        </w:rPr>
      </w:pPr>
    </w:p>
    <w:p w14:paraId="13717485" w14:textId="0E3AAC1F" w:rsidR="00F203CE" w:rsidRPr="0026221B" w:rsidRDefault="006574D3" w:rsidP="003A514A">
      <w:pPr>
        <w:shd w:val="clear" w:color="auto" w:fill="FFFFFF"/>
        <w:jc w:val="both"/>
        <w:rPr>
          <w:rFonts w:asciiTheme="majorHAnsi" w:eastAsiaTheme="majorEastAsia" w:hAnsiTheme="majorHAnsi" w:cstheme="majorBidi"/>
          <w:i/>
          <w:color w:val="002060"/>
          <w:lang w:eastAsia="en-US"/>
        </w:rPr>
      </w:pPr>
      <w:r w:rsidRPr="0026221B">
        <w:rPr>
          <w:rFonts w:asciiTheme="majorHAnsi" w:eastAsiaTheme="majorEastAsia" w:hAnsiTheme="majorHAnsi" w:cstheme="majorBidi"/>
          <w:b/>
          <w:i/>
          <w:color w:val="002060"/>
          <w:lang w:eastAsia="en-US"/>
        </w:rPr>
        <w:t>Zastrzeżenie</w:t>
      </w:r>
    </w:p>
    <w:p w14:paraId="0319827A" w14:textId="5356E302" w:rsidR="00C11079" w:rsidRPr="0026221B" w:rsidRDefault="00C11079" w:rsidP="003A514A">
      <w:pPr>
        <w:shd w:val="clear" w:color="auto" w:fill="FFFFFF"/>
        <w:jc w:val="both"/>
        <w:rPr>
          <w:rFonts w:asciiTheme="majorHAnsi" w:eastAsiaTheme="majorEastAsia" w:hAnsiTheme="majorHAnsi" w:cstheme="majorBidi"/>
          <w:i/>
          <w:color w:val="002060"/>
          <w:lang w:eastAsia="en-US"/>
        </w:rPr>
      </w:pPr>
      <w:r w:rsidRPr="0026221B">
        <w:rPr>
          <w:rFonts w:asciiTheme="majorHAnsi" w:eastAsiaTheme="majorEastAsia" w:hAnsiTheme="majorHAnsi" w:cstheme="majorBidi"/>
          <w:i/>
          <w:color w:val="002060"/>
          <w:lang w:eastAsia="en-US"/>
        </w:rPr>
        <w:t>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Pzp).</w:t>
      </w:r>
    </w:p>
    <w:p w14:paraId="51C6783D" w14:textId="7ECC2C6C" w:rsidR="00C11079" w:rsidRDefault="00C11079" w:rsidP="00C11079">
      <w:pPr>
        <w:spacing w:after="200" w:line="252" w:lineRule="auto"/>
        <w:contextualSpacing/>
        <w:jc w:val="both"/>
        <w:rPr>
          <w:rFonts w:asciiTheme="majorHAnsi" w:eastAsiaTheme="majorEastAsia" w:hAnsiTheme="majorHAnsi" w:cstheme="majorBidi"/>
          <w:lang w:eastAsia="en-US"/>
        </w:rPr>
      </w:pPr>
    </w:p>
    <w:p w14:paraId="26EE18D5" w14:textId="77777777" w:rsidR="00B30EDC" w:rsidRDefault="00B30EDC" w:rsidP="00B30EDC">
      <w:pPr>
        <w:numPr>
          <w:ilvl w:val="0"/>
          <w:numId w:val="30"/>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Zastrzeżenie prawa opcji</w:t>
      </w:r>
    </w:p>
    <w:p w14:paraId="79D120CB" w14:textId="26C867D3" w:rsidR="00B30EDC" w:rsidRDefault="00B30EDC" w:rsidP="00C11079">
      <w:pPr>
        <w:spacing w:after="200" w:line="252" w:lineRule="auto"/>
        <w:contextualSpacing/>
        <w:jc w:val="both"/>
        <w:rPr>
          <w:rFonts w:asciiTheme="majorHAnsi" w:eastAsiaTheme="majorEastAsia" w:hAnsiTheme="majorHAnsi" w:cstheme="majorBidi"/>
          <w:lang w:eastAsia="en-US"/>
        </w:rPr>
      </w:pPr>
    </w:p>
    <w:p w14:paraId="7143C30B" w14:textId="40CB5E25" w:rsidR="00582178" w:rsidRDefault="00030604" w:rsidP="0003060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niniejszym postępowaniu, </w:t>
      </w:r>
      <w:r w:rsidR="0043793D" w:rsidRPr="0043793D">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 xml:space="preserve">nie przewiduje korzystania z prawa </w:t>
      </w:r>
      <w:r w:rsidR="0043793D" w:rsidRPr="0043793D">
        <w:rPr>
          <w:rFonts w:asciiTheme="majorHAnsi" w:eastAsiaTheme="majorEastAsia" w:hAnsiTheme="majorHAnsi" w:cstheme="majorBidi"/>
          <w:lang w:eastAsia="en-US"/>
        </w:rPr>
        <w:t>opcji</w:t>
      </w:r>
      <w:r>
        <w:rPr>
          <w:rFonts w:asciiTheme="majorHAnsi" w:eastAsiaTheme="majorEastAsia" w:hAnsiTheme="majorHAnsi" w:cstheme="majorBidi"/>
          <w:lang w:eastAsia="en-US"/>
        </w:rPr>
        <w:t>.</w:t>
      </w:r>
    </w:p>
    <w:p w14:paraId="4FD378C0" w14:textId="54E78104" w:rsidR="00B30EDC" w:rsidRDefault="00B30EDC" w:rsidP="00C11079">
      <w:pPr>
        <w:spacing w:after="200" w:line="252" w:lineRule="auto"/>
        <w:contextualSpacing/>
        <w:jc w:val="both"/>
        <w:rPr>
          <w:rFonts w:asciiTheme="majorHAnsi" w:eastAsiaTheme="majorEastAsia" w:hAnsiTheme="majorHAnsi" w:cstheme="majorBidi"/>
          <w:lang w:eastAsia="en-US"/>
        </w:rPr>
      </w:pPr>
    </w:p>
    <w:p w14:paraId="504D4C8C" w14:textId="77777777" w:rsidR="00030604" w:rsidRPr="0026221B" w:rsidRDefault="00030604"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26221B" w:rsidRDefault="00AD13F0" w:rsidP="00854D66">
      <w:pPr>
        <w:numPr>
          <w:ilvl w:val="0"/>
          <w:numId w:val="30"/>
        </w:numPr>
        <w:shd w:val="clear" w:color="auto" w:fill="D6E3BC" w:themeFill="accent3"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Zaliczki na poczet udzielenia zamówienia</w:t>
      </w:r>
    </w:p>
    <w:p w14:paraId="780823AE" w14:textId="77777777" w:rsidR="00FC5AAB" w:rsidRPr="0026221B" w:rsidRDefault="00FC5AAB" w:rsidP="00C11079">
      <w:pPr>
        <w:spacing w:after="200" w:line="252" w:lineRule="auto"/>
        <w:contextualSpacing/>
        <w:jc w:val="both"/>
        <w:rPr>
          <w:rFonts w:asciiTheme="majorHAnsi" w:eastAsiaTheme="majorEastAsia" w:hAnsiTheme="majorHAnsi" w:cstheme="majorBidi"/>
          <w:lang w:eastAsia="en-US"/>
        </w:rPr>
      </w:pPr>
    </w:p>
    <w:p w14:paraId="3D096C54" w14:textId="3AE7553A" w:rsidR="006F69FC" w:rsidRPr="0026221B" w:rsidRDefault="00683F59" w:rsidP="00C11079">
      <w:p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 xml:space="preserve">Zamawiający </w:t>
      </w:r>
      <w:r w:rsidR="002C7D78" w:rsidRPr="0026221B">
        <w:rPr>
          <w:rFonts w:asciiTheme="majorHAnsi" w:eastAsiaTheme="majorEastAsia" w:hAnsiTheme="majorHAnsi" w:cstheme="majorBidi"/>
          <w:lang w:eastAsia="en-US"/>
        </w:rPr>
        <w:t>n</w:t>
      </w:r>
      <w:r w:rsidRPr="0026221B">
        <w:rPr>
          <w:rFonts w:asciiTheme="majorHAnsi" w:eastAsiaTheme="majorEastAsia" w:hAnsiTheme="majorHAnsi" w:cstheme="majorBidi"/>
          <w:lang w:eastAsia="en-US"/>
        </w:rPr>
        <w:t xml:space="preserve">ie przewiduje </w:t>
      </w:r>
      <w:r w:rsidR="006F69FC" w:rsidRPr="0026221B">
        <w:rPr>
          <w:rFonts w:asciiTheme="majorHAnsi" w:eastAsiaTheme="majorEastAsia" w:hAnsiTheme="majorHAnsi" w:cstheme="majorBidi"/>
          <w:lang w:eastAsia="en-US"/>
        </w:rPr>
        <w:t>udzielania zaliczek na poczet wykonania zamówienia</w:t>
      </w:r>
      <w:r w:rsidRPr="0026221B">
        <w:rPr>
          <w:rFonts w:asciiTheme="majorHAnsi" w:eastAsiaTheme="majorEastAsia" w:hAnsiTheme="majorHAnsi" w:cstheme="majorBidi"/>
          <w:lang w:eastAsia="en-US"/>
        </w:rPr>
        <w:t>.</w:t>
      </w:r>
    </w:p>
    <w:p w14:paraId="60F9FB2D" w14:textId="77777777" w:rsidR="00F61D46" w:rsidRPr="0026221B" w:rsidRDefault="00F61D46" w:rsidP="00F61D46">
      <w:pPr>
        <w:shd w:val="clear" w:color="auto" w:fill="FFFFFF"/>
        <w:rPr>
          <w:rFonts w:asciiTheme="majorHAnsi" w:eastAsiaTheme="majorEastAsia" w:hAnsiTheme="majorHAnsi" w:cstheme="majorBidi"/>
          <w:i/>
          <w:color w:val="002060"/>
          <w:lang w:eastAsia="en-US"/>
        </w:rPr>
      </w:pPr>
    </w:p>
    <w:p w14:paraId="1A3D0A5A" w14:textId="24516C0B" w:rsidR="00581F72" w:rsidRPr="0026221B" w:rsidRDefault="00581F72" w:rsidP="00854D66">
      <w:pPr>
        <w:numPr>
          <w:ilvl w:val="0"/>
          <w:numId w:val="30"/>
        </w:numPr>
        <w:shd w:val="clear" w:color="auto" w:fill="D6E3BC" w:themeFill="accent3"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Pouczenie o środkach ochrony prawnej</w:t>
      </w:r>
    </w:p>
    <w:p w14:paraId="1EB4E05D" w14:textId="77777777" w:rsidR="00FC5AAB" w:rsidRPr="0026221B" w:rsidRDefault="00FC5AAB" w:rsidP="00581F72">
      <w:pPr>
        <w:spacing w:after="200" w:line="252" w:lineRule="auto"/>
        <w:contextualSpacing/>
        <w:jc w:val="both"/>
        <w:rPr>
          <w:rFonts w:asciiTheme="majorHAnsi" w:eastAsiaTheme="majorEastAsia" w:hAnsiTheme="majorHAnsi" w:cstheme="majorBidi"/>
          <w:lang w:eastAsia="en-US"/>
        </w:rPr>
      </w:pPr>
    </w:p>
    <w:p w14:paraId="005D008E" w14:textId="0C369E20" w:rsidR="00581F72" w:rsidRPr="0026221B" w:rsidRDefault="00581F72" w:rsidP="00581F72">
      <w:p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3F38C6" w:rsidRPr="0026221B">
        <w:rPr>
          <w:rFonts w:asciiTheme="majorHAnsi" w:eastAsiaTheme="majorEastAsia" w:hAnsiTheme="majorHAnsi" w:cstheme="majorBidi"/>
          <w:lang w:eastAsia="en-US"/>
        </w:rPr>
        <w:t>d</w:t>
      </w:r>
      <w:r w:rsidRPr="0026221B">
        <w:rPr>
          <w:rFonts w:asciiTheme="majorHAnsi" w:eastAsiaTheme="majorEastAsia" w:hAnsiTheme="majorHAnsi" w:cstheme="majorBidi"/>
          <w:lang w:eastAsia="en-US"/>
        </w:rPr>
        <w:t xml:space="preserve">ziale </w:t>
      </w:r>
      <w:r w:rsidR="009F62A5" w:rsidRPr="0026221B">
        <w:rPr>
          <w:rFonts w:asciiTheme="majorHAnsi" w:eastAsiaTheme="majorEastAsia" w:hAnsiTheme="majorHAnsi" w:cstheme="majorBidi"/>
          <w:lang w:eastAsia="en-US"/>
        </w:rPr>
        <w:t>IX ustawy Pzp (art. 505</w:t>
      </w:r>
      <w:r w:rsidR="00F203CE" w:rsidRPr="0026221B">
        <w:rPr>
          <w:rFonts w:asciiTheme="majorHAnsi" w:eastAsiaTheme="majorEastAsia" w:hAnsiTheme="majorHAnsi" w:cstheme="majorBidi"/>
          <w:lang w:eastAsia="en-US"/>
        </w:rPr>
        <w:t>–</w:t>
      </w:r>
      <w:r w:rsidR="009F62A5" w:rsidRPr="0026221B">
        <w:rPr>
          <w:rFonts w:asciiTheme="majorHAnsi" w:eastAsiaTheme="majorEastAsia" w:hAnsiTheme="majorHAnsi" w:cstheme="majorBidi"/>
          <w:lang w:eastAsia="en-US"/>
        </w:rPr>
        <w:t>590).</w:t>
      </w:r>
    </w:p>
    <w:p w14:paraId="188ED4AF" w14:textId="0339F024" w:rsidR="009C4529" w:rsidRDefault="009C4529" w:rsidP="009C4529">
      <w:pPr>
        <w:spacing w:after="200" w:line="252" w:lineRule="auto"/>
        <w:ind w:left="360"/>
        <w:contextualSpacing/>
        <w:jc w:val="both"/>
        <w:rPr>
          <w:rFonts w:asciiTheme="majorHAnsi" w:eastAsiaTheme="majorEastAsia" w:hAnsiTheme="majorHAnsi" w:cstheme="majorBidi"/>
          <w:lang w:eastAsia="en-US"/>
        </w:rPr>
      </w:pPr>
    </w:p>
    <w:p w14:paraId="60BE5909" w14:textId="77777777" w:rsidR="00506380" w:rsidRPr="0026221B" w:rsidRDefault="00506380" w:rsidP="009C4529">
      <w:pPr>
        <w:spacing w:after="200" w:line="252" w:lineRule="auto"/>
        <w:ind w:left="360"/>
        <w:contextualSpacing/>
        <w:jc w:val="both"/>
        <w:rPr>
          <w:rFonts w:asciiTheme="majorHAnsi" w:eastAsiaTheme="majorEastAsia" w:hAnsiTheme="majorHAnsi" w:cstheme="majorBidi"/>
          <w:lang w:eastAsia="en-US"/>
        </w:rPr>
      </w:pPr>
    </w:p>
    <w:p w14:paraId="72D77F11" w14:textId="58DF5340" w:rsidR="00587F52" w:rsidRPr="0026221B" w:rsidRDefault="00587F52" w:rsidP="00854D66">
      <w:pPr>
        <w:numPr>
          <w:ilvl w:val="0"/>
          <w:numId w:val="30"/>
        </w:numPr>
        <w:shd w:val="clear" w:color="auto" w:fill="D6E3BC" w:themeFill="accent3"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 xml:space="preserve">Ochrona danych osobowych zebranych przez </w:t>
      </w:r>
      <w:r w:rsidR="00EA7D77" w:rsidRPr="0026221B">
        <w:rPr>
          <w:rFonts w:asciiTheme="majorHAnsi" w:hAnsiTheme="majorHAnsi" w:cstheme="majorBidi"/>
          <w:b/>
          <w:lang w:eastAsia="en-US"/>
        </w:rPr>
        <w:t>z</w:t>
      </w:r>
      <w:r w:rsidRPr="0026221B">
        <w:rPr>
          <w:rFonts w:asciiTheme="majorHAnsi" w:hAnsiTheme="majorHAnsi" w:cstheme="majorBidi"/>
          <w:b/>
          <w:lang w:eastAsia="en-US"/>
        </w:rPr>
        <w:t>amawiającego w toku postępowania</w:t>
      </w:r>
    </w:p>
    <w:p w14:paraId="5032A08B" w14:textId="1C100D74" w:rsidR="00587F52" w:rsidRPr="0026221B" w:rsidRDefault="00587F52" w:rsidP="00854D66">
      <w:pPr>
        <w:numPr>
          <w:ilvl w:val="0"/>
          <w:numId w:val="24"/>
        </w:num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Zamawiający oświadcza, że spełnia wymogi określone w rozporządzeniu Parlamentu Europejskiego i Rady (UE) 2016/679 z</w:t>
      </w:r>
      <w:r w:rsidR="00DA2ED7" w:rsidRPr="0026221B">
        <w:rPr>
          <w:rFonts w:asciiTheme="majorHAnsi" w:eastAsiaTheme="majorEastAsia" w:hAnsiTheme="majorHAnsi" w:cstheme="majorBidi"/>
          <w:lang w:eastAsia="en-US"/>
        </w:rPr>
        <w:t xml:space="preserve"> </w:t>
      </w:r>
      <w:r w:rsidRPr="0026221B">
        <w:rPr>
          <w:rFonts w:asciiTheme="majorHAnsi" w:eastAsiaTheme="majorEastAsia" w:hAnsiTheme="majorHAnsi" w:cstheme="majorBidi"/>
          <w:lang w:eastAsia="en-US"/>
        </w:rPr>
        <w:t>27 kwietnia 2016 r. w sprawie ochrony osób fizycznych w związku z przetwarzaniem danych osobowych i w sprawie swobodnego przepływu takich danych oraz uchylenia dyrektywy 95/46/WE (ogólne rozporządzenie o ochronie danych) (</w:t>
      </w:r>
      <w:proofErr w:type="spellStart"/>
      <w:r w:rsidRPr="0026221B">
        <w:rPr>
          <w:rFonts w:asciiTheme="majorHAnsi" w:eastAsiaTheme="majorEastAsia" w:hAnsiTheme="majorHAnsi" w:cstheme="majorBidi"/>
          <w:lang w:eastAsia="en-US"/>
        </w:rPr>
        <w:t>Dz.Urz</w:t>
      </w:r>
      <w:proofErr w:type="spellEnd"/>
      <w:r w:rsidRPr="0026221B">
        <w:rPr>
          <w:rFonts w:asciiTheme="majorHAnsi" w:eastAsiaTheme="majorEastAsia" w:hAnsiTheme="majorHAnsi" w:cstheme="majorBidi"/>
          <w:lang w:eastAsia="en-US"/>
        </w:rPr>
        <w:t>. UE L 119 z 4</w:t>
      </w:r>
      <w:r w:rsidR="00B84F95" w:rsidRPr="0026221B">
        <w:rPr>
          <w:rFonts w:asciiTheme="majorHAnsi" w:eastAsiaTheme="majorEastAsia" w:hAnsiTheme="majorHAnsi" w:cstheme="majorBidi"/>
          <w:lang w:eastAsia="en-US"/>
        </w:rPr>
        <w:t xml:space="preserve"> maja </w:t>
      </w:r>
      <w:r w:rsidRPr="0026221B">
        <w:rPr>
          <w:rFonts w:asciiTheme="majorHAnsi" w:eastAsiaTheme="majorEastAsia" w:hAnsiTheme="majorHAnsi" w:cstheme="majorBidi"/>
          <w:lang w:eastAsia="en-US"/>
        </w:rPr>
        <w:t>2016</w:t>
      </w:r>
      <w:r w:rsidR="00B84F95" w:rsidRPr="0026221B">
        <w:rPr>
          <w:rFonts w:asciiTheme="majorHAnsi" w:eastAsiaTheme="majorEastAsia" w:hAnsiTheme="majorHAnsi" w:cstheme="majorBidi"/>
          <w:lang w:eastAsia="en-US"/>
        </w:rPr>
        <w:t xml:space="preserve"> r.</w:t>
      </w:r>
      <w:r w:rsidRPr="0026221B">
        <w:rPr>
          <w:rFonts w:asciiTheme="majorHAnsi" w:eastAsiaTheme="majorEastAsia" w:hAnsiTheme="majorHAnsi" w:cstheme="majorBidi"/>
          <w:lang w:eastAsia="en-US"/>
        </w:rPr>
        <w:t>)</w:t>
      </w:r>
      <w:r w:rsidR="00E908AE" w:rsidRPr="0026221B">
        <w:rPr>
          <w:rFonts w:asciiTheme="majorHAnsi" w:eastAsiaTheme="majorEastAsia" w:hAnsiTheme="majorHAnsi" w:cstheme="majorBidi"/>
          <w:lang w:eastAsia="en-US"/>
        </w:rPr>
        <w:t xml:space="preserve"> – </w:t>
      </w:r>
      <w:r w:rsidRPr="0026221B">
        <w:rPr>
          <w:rFonts w:asciiTheme="majorHAnsi" w:eastAsiaTheme="majorEastAsia" w:hAnsiTheme="majorHAnsi" w:cstheme="majorBidi"/>
          <w:lang w:eastAsia="en-US"/>
        </w:rPr>
        <w:t>dalej</w:t>
      </w:r>
      <w:r w:rsidR="00E908AE" w:rsidRPr="0026221B">
        <w:rPr>
          <w:rFonts w:asciiTheme="majorHAnsi" w:eastAsiaTheme="majorEastAsia" w:hAnsiTheme="majorHAnsi" w:cstheme="majorBidi"/>
          <w:lang w:eastAsia="en-US"/>
        </w:rPr>
        <w:t>:</w:t>
      </w:r>
      <w:r w:rsidRPr="0026221B">
        <w:rPr>
          <w:rFonts w:asciiTheme="majorHAnsi" w:eastAsiaTheme="majorEastAsia" w:hAnsiTheme="majorHAnsi" w:cstheme="majorBidi"/>
          <w:lang w:eastAsia="en-US"/>
        </w:rPr>
        <w:t xml:space="preserve"> RODO</w:t>
      </w:r>
      <w:r w:rsidR="00E908AE" w:rsidRPr="0026221B">
        <w:rPr>
          <w:rFonts w:asciiTheme="majorHAnsi" w:eastAsiaTheme="majorEastAsia" w:hAnsiTheme="majorHAnsi" w:cstheme="majorBidi"/>
          <w:lang w:eastAsia="en-US"/>
        </w:rPr>
        <w:t xml:space="preserve"> –</w:t>
      </w:r>
      <w:r w:rsidRPr="0026221B">
        <w:rPr>
          <w:rFonts w:asciiTheme="majorHAnsi" w:eastAsiaTheme="majorEastAsia" w:hAnsiTheme="majorHAnsi" w:cstheme="majorBidi"/>
          <w:lang w:eastAsia="en-US"/>
        </w:rPr>
        <w:t xml:space="preserve"> tym samym dane osobowe podane przez </w:t>
      </w:r>
      <w:r w:rsidR="00E908AE" w:rsidRPr="0026221B">
        <w:rPr>
          <w:rFonts w:asciiTheme="majorHAnsi" w:eastAsiaTheme="majorEastAsia" w:hAnsiTheme="majorHAnsi" w:cstheme="majorBidi"/>
          <w:lang w:eastAsia="en-US"/>
        </w:rPr>
        <w:t>w</w:t>
      </w:r>
      <w:r w:rsidRPr="0026221B">
        <w:rPr>
          <w:rFonts w:asciiTheme="majorHAnsi" w:eastAsiaTheme="majorEastAsia" w:hAnsiTheme="majorHAnsi" w:cstheme="majorBidi"/>
          <w:lang w:eastAsia="en-US"/>
        </w:rPr>
        <w:t>ykonawcę</w:t>
      </w:r>
      <w:r w:rsidR="00DA2ED7" w:rsidRPr="0026221B">
        <w:rPr>
          <w:rFonts w:asciiTheme="majorHAnsi" w:eastAsiaTheme="majorEastAsia" w:hAnsiTheme="majorHAnsi" w:cstheme="majorBidi"/>
          <w:lang w:eastAsia="en-US"/>
        </w:rPr>
        <w:t xml:space="preserve"> </w:t>
      </w:r>
      <w:r w:rsidRPr="0026221B">
        <w:rPr>
          <w:rFonts w:asciiTheme="majorHAnsi" w:eastAsiaTheme="majorEastAsia" w:hAnsiTheme="majorHAnsi" w:cstheme="majorBidi"/>
          <w:lang w:eastAsia="en-US"/>
        </w:rPr>
        <w:t>będą przetwarzane zgodnie z RODO oraz zgodnie z przepisami krajowymi.</w:t>
      </w:r>
    </w:p>
    <w:p w14:paraId="4145C798" w14:textId="0B886F99" w:rsidR="00587F52" w:rsidRPr="0026221B" w:rsidRDefault="00587F52" w:rsidP="00854D66">
      <w:pPr>
        <w:numPr>
          <w:ilvl w:val="0"/>
          <w:numId w:val="24"/>
        </w:numPr>
        <w:spacing w:after="200" w:line="252" w:lineRule="auto"/>
        <w:contextualSpacing/>
        <w:jc w:val="both"/>
        <w:rPr>
          <w:rFonts w:asciiTheme="majorHAnsi" w:eastAsiaTheme="majorEastAsia" w:hAnsiTheme="majorHAnsi" w:cstheme="majorBidi"/>
          <w:b/>
          <w:lang w:eastAsia="en-US"/>
        </w:rPr>
      </w:pPr>
      <w:r w:rsidRPr="0026221B">
        <w:rPr>
          <w:rFonts w:asciiTheme="majorHAnsi" w:eastAsiaTheme="majorEastAsia" w:hAnsiTheme="majorHAnsi" w:cstheme="majorBidi"/>
          <w:lang w:eastAsia="en-US"/>
        </w:rPr>
        <w:t xml:space="preserve">Dane osobowe </w:t>
      </w:r>
      <w:r w:rsidR="00E908AE" w:rsidRPr="0026221B">
        <w:rPr>
          <w:rFonts w:asciiTheme="majorHAnsi" w:eastAsiaTheme="majorEastAsia" w:hAnsiTheme="majorHAnsi" w:cstheme="majorBidi"/>
          <w:lang w:eastAsia="en-US"/>
        </w:rPr>
        <w:t>w</w:t>
      </w:r>
      <w:r w:rsidRPr="0026221B">
        <w:rPr>
          <w:rFonts w:asciiTheme="majorHAnsi" w:eastAsiaTheme="majorEastAsia" w:hAnsiTheme="majorHAnsi" w:cstheme="majorBidi"/>
          <w:lang w:eastAsia="en-US"/>
        </w:rPr>
        <w:t xml:space="preserve">ykonawcy przetwarzane będą na podstawie art. 6 ust. 1 lit. c RODO </w:t>
      </w:r>
      <w:r w:rsidRPr="0026221B">
        <w:rPr>
          <w:rFonts w:asciiTheme="majorHAnsi" w:eastAsiaTheme="majorEastAsia" w:hAnsiTheme="majorHAnsi" w:cstheme="majorBidi"/>
          <w:lang w:eastAsia="en-US"/>
        </w:rPr>
        <w:br/>
        <w:t>w celu związanym z przedmiotowym postępowaniem o udzielenie zamówienia publicznego pn.</w:t>
      </w:r>
      <w:r w:rsidR="00E908AE" w:rsidRPr="0026221B">
        <w:rPr>
          <w:rFonts w:asciiTheme="majorHAnsi" w:eastAsiaTheme="majorEastAsia" w:hAnsiTheme="majorHAnsi" w:cstheme="majorBidi"/>
          <w:lang w:eastAsia="en-US"/>
        </w:rPr>
        <w:t xml:space="preserve"> </w:t>
      </w:r>
      <w:r w:rsidR="00030604" w:rsidRPr="002E1271">
        <w:rPr>
          <w:rFonts w:asciiTheme="majorHAnsi" w:eastAsiaTheme="majorEastAsia" w:hAnsiTheme="majorHAnsi" w:cstheme="majorBidi"/>
          <w:b/>
          <w:lang w:eastAsia="en-US"/>
        </w:rPr>
        <w:t>Usługa kompleksowa polegająca na sprzedaży energii elektrycznej wraz z usługą dystrybucji energii elektrycznej, dostarczanej do obiektów Milickiego Centrum Medycznego Sp. z o.o</w:t>
      </w:r>
      <w:r w:rsidR="00032133" w:rsidRPr="002E1271">
        <w:rPr>
          <w:rFonts w:asciiTheme="majorHAnsi" w:eastAsiaTheme="majorEastAsia" w:hAnsiTheme="majorHAnsi" w:cstheme="majorBidi"/>
          <w:b/>
          <w:lang w:eastAsia="en-US"/>
        </w:rPr>
        <w:t>.</w:t>
      </w:r>
    </w:p>
    <w:p w14:paraId="2D06D68E" w14:textId="55A58F38" w:rsidR="00587F52" w:rsidRPr="0026221B" w:rsidRDefault="00587F52" w:rsidP="00854D66">
      <w:pPr>
        <w:numPr>
          <w:ilvl w:val="0"/>
          <w:numId w:val="24"/>
        </w:num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 xml:space="preserve">Odbiorcami przekazanych przez </w:t>
      </w:r>
      <w:r w:rsidR="00E908AE" w:rsidRPr="0026221B">
        <w:rPr>
          <w:rFonts w:asciiTheme="majorHAnsi" w:eastAsiaTheme="majorEastAsia" w:hAnsiTheme="majorHAnsi" w:cstheme="majorBidi"/>
          <w:lang w:eastAsia="en-US"/>
        </w:rPr>
        <w:t>w</w:t>
      </w:r>
      <w:r w:rsidRPr="0026221B">
        <w:rPr>
          <w:rFonts w:asciiTheme="majorHAnsi" w:eastAsiaTheme="majorEastAsia" w:hAnsiTheme="majorHAnsi" w:cstheme="majorBidi"/>
          <w:lang w:eastAsia="en-US"/>
        </w:rPr>
        <w:t xml:space="preserve">ykonawcę danych osobowych będą osoby lub podmioty, którym udostępniona zostanie dokumentacja postępowania </w:t>
      </w:r>
      <w:r w:rsidR="00E908AE" w:rsidRPr="0026221B">
        <w:rPr>
          <w:rFonts w:asciiTheme="majorHAnsi" w:eastAsiaTheme="majorEastAsia" w:hAnsiTheme="majorHAnsi" w:cstheme="majorBidi"/>
          <w:lang w:eastAsia="en-US"/>
        </w:rPr>
        <w:t>zgodnie z</w:t>
      </w:r>
      <w:r w:rsidRPr="0026221B">
        <w:rPr>
          <w:rFonts w:asciiTheme="majorHAnsi" w:eastAsiaTheme="majorEastAsia" w:hAnsiTheme="majorHAnsi" w:cstheme="majorBidi"/>
          <w:lang w:eastAsia="en-US"/>
        </w:rPr>
        <w:t xml:space="preserve"> art. 8 oraz art. 96 ust. 3 ustawy Pzp, a także art. 6 ustawy z 6 września 2001 r</w:t>
      </w:r>
      <w:r w:rsidR="00E908AE" w:rsidRPr="0026221B">
        <w:rPr>
          <w:rFonts w:asciiTheme="majorHAnsi" w:eastAsiaTheme="majorEastAsia" w:hAnsiTheme="majorHAnsi" w:cstheme="majorBidi"/>
          <w:lang w:eastAsia="en-US"/>
        </w:rPr>
        <w:t>.</w:t>
      </w:r>
      <w:r w:rsidRPr="0026221B">
        <w:rPr>
          <w:rFonts w:asciiTheme="majorHAnsi" w:eastAsiaTheme="majorEastAsia" w:hAnsiTheme="majorHAnsi" w:cstheme="majorBidi"/>
          <w:lang w:eastAsia="en-US"/>
        </w:rPr>
        <w:t xml:space="preserve"> o dostępie do informacji publicznej.</w:t>
      </w:r>
    </w:p>
    <w:p w14:paraId="273707EE" w14:textId="5CD5D2D5" w:rsidR="00352806" w:rsidRPr="0026221B" w:rsidRDefault="00587F52" w:rsidP="00854D66">
      <w:pPr>
        <w:numPr>
          <w:ilvl w:val="0"/>
          <w:numId w:val="24"/>
        </w:num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 xml:space="preserve">Dane osobowe </w:t>
      </w:r>
      <w:r w:rsidR="00E908AE" w:rsidRPr="0026221B">
        <w:rPr>
          <w:rFonts w:asciiTheme="majorHAnsi" w:eastAsiaTheme="majorEastAsia" w:hAnsiTheme="majorHAnsi" w:cstheme="majorBidi"/>
          <w:lang w:eastAsia="en-US"/>
        </w:rPr>
        <w:t>w</w:t>
      </w:r>
      <w:r w:rsidRPr="0026221B">
        <w:rPr>
          <w:rFonts w:asciiTheme="majorHAnsi" w:eastAsiaTheme="majorEastAsia" w:hAnsiTheme="majorHAnsi" w:cstheme="majorBidi"/>
          <w:lang w:eastAsia="en-US"/>
        </w:rPr>
        <w:t>ykonawcy</w:t>
      </w:r>
      <w:r w:rsidR="00E908AE" w:rsidRPr="0026221B">
        <w:rPr>
          <w:rFonts w:asciiTheme="majorHAnsi" w:eastAsiaTheme="majorEastAsia" w:hAnsiTheme="majorHAnsi" w:cstheme="majorBidi"/>
          <w:lang w:eastAsia="en-US"/>
        </w:rPr>
        <w:t xml:space="preserve"> </w:t>
      </w:r>
      <w:r w:rsidRPr="0026221B">
        <w:rPr>
          <w:rFonts w:asciiTheme="majorHAnsi" w:eastAsiaTheme="majorEastAsia" w:hAnsiTheme="majorHAnsi" w:cstheme="majorBidi"/>
          <w:lang w:eastAsia="en-US"/>
        </w:rPr>
        <w:t>zawarte w protokole po</w:t>
      </w:r>
      <w:r w:rsidR="009303A8" w:rsidRPr="0026221B">
        <w:rPr>
          <w:rFonts w:asciiTheme="majorHAnsi" w:eastAsiaTheme="majorEastAsia" w:hAnsiTheme="majorHAnsi" w:cstheme="majorBidi"/>
          <w:lang w:eastAsia="en-US"/>
        </w:rPr>
        <w:t>stępowania będą przechowywane</w:t>
      </w:r>
      <w:r w:rsidRPr="0026221B">
        <w:rPr>
          <w:rFonts w:asciiTheme="majorHAnsi" w:eastAsiaTheme="majorEastAsia" w:hAnsiTheme="majorHAnsi" w:cstheme="majorBidi"/>
          <w:lang w:eastAsia="en-US"/>
        </w:rPr>
        <w:t xml:space="preserve"> przez okres 4 lat od dnia zakończenia postępowania o udzielenie zamówienia</w:t>
      </w:r>
      <w:r w:rsidR="00E908AE" w:rsidRPr="0026221B">
        <w:rPr>
          <w:rFonts w:asciiTheme="majorHAnsi" w:eastAsiaTheme="majorEastAsia" w:hAnsiTheme="majorHAnsi" w:cstheme="majorBidi"/>
          <w:lang w:eastAsia="en-US"/>
        </w:rPr>
        <w:t>. J</w:t>
      </w:r>
      <w:r w:rsidRPr="0026221B">
        <w:rPr>
          <w:rFonts w:asciiTheme="majorHAnsi" w:eastAsiaTheme="majorEastAsia" w:hAnsiTheme="majorHAnsi" w:cstheme="majorBidi"/>
          <w:lang w:eastAsia="en-US"/>
        </w:rPr>
        <w:t>eżeli czas trwania umowy przekracza 4 lata, okres przechowywania obejmuje cały czas trwania umowy.</w:t>
      </w:r>
    </w:p>
    <w:p w14:paraId="15CB4109" w14:textId="65AFE6AE" w:rsidR="00587F52" w:rsidRPr="00D3242C" w:rsidRDefault="00587F52" w:rsidP="00854D66">
      <w:pPr>
        <w:numPr>
          <w:ilvl w:val="0"/>
          <w:numId w:val="24"/>
        </w:numPr>
        <w:spacing w:after="200" w:line="252" w:lineRule="auto"/>
        <w:contextualSpacing/>
        <w:jc w:val="both"/>
        <w:rPr>
          <w:rFonts w:asciiTheme="majorHAnsi" w:eastAsiaTheme="majorEastAsia" w:hAnsiTheme="majorHAnsi" w:cstheme="majorBidi"/>
          <w:bCs/>
          <w:lang w:eastAsia="en-US"/>
        </w:rPr>
      </w:pPr>
      <w:r w:rsidRPr="0026221B">
        <w:rPr>
          <w:rFonts w:asciiTheme="majorHAnsi" w:eastAsiaTheme="majorEastAsia" w:hAnsiTheme="majorHAnsi" w:cstheme="majorBidi"/>
          <w:lang w:eastAsia="en-US"/>
        </w:rPr>
        <w:t>Klauzula informacyjna, o której mowa w art. 13 ust. 1 i 2 ROD</w:t>
      </w:r>
      <w:r w:rsidR="00A87297" w:rsidRPr="0026221B">
        <w:rPr>
          <w:rFonts w:asciiTheme="majorHAnsi" w:eastAsiaTheme="majorEastAsia" w:hAnsiTheme="majorHAnsi" w:cstheme="majorBidi"/>
          <w:lang w:eastAsia="en-US"/>
        </w:rPr>
        <w:t>O</w:t>
      </w:r>
      <w:r w:rsidR="00B84F95" w:rsidRPr="0026221B">
        <w:rPr>
          <w:rFonts w:asciiTheme="majorHAnsi" w:eastAsiaTheme="majorEastAsia" w:hAnsiTheme="majorHAnsi" w:cstheme="majorBidi"/>
          <w:lang w:eastAsia="en-US"/>
        </w:rPr>
        <w:t>,</w:t>
      </w:r>
      <w:r w:rsidR="00A87297" w:rsidRPr="0026221B">
        <w:rPr>
          <w:rFonts w:asciiTheme="majorHAnsi" w:eastAsiaTheme="majorEastAsia" w:hAnsiTheme="majorHAnsi" w:cstheme="majorBidi"/>
          <w:lang w:eastAsia="en-US"/>
        </w:rPr>
        <w:t xml:space="preserve"> znajdu</w:t>
      </w:r>
      <w:r w:rsidR="00814EB5" w:rsidRPr="0026221B">
        <w:rPr>
          <w:rFonts w:asciiTheme="majorHAnsi" w:eastAsiaTheme="majorEastAsia" w:hAnsiTheme="majorHAnsi" w:cstheme="majorBidi"/>
          <w:lang w:eastAsia="en-US"/>
        </w:rPr>
        <w:t xml:space="preserve">je się </w:t>
      </w:r>
      <w:r w:rsidR="00814EB5" w:rsidRPr="0026221B">
        <w:rPr>
          <w:rFonts w:asciiTheme="majorHAnsi" w:eastAsiaTheme="majorEastAsia" w:hAnsiTheme="majorHAnsi" w:cstheme="majorBidi"/>
          <w:bCs/>
          <w:lang w:eastAsia="en-US"/>
        </w:rPr>
        <w:t xml:space="preserve">w </w:t>
      </w:r>
      <w:r w:rsidR="00814EB5" w:rsidRPr="00420216">
        <w:rPr>
          <w:rFonts w:asciiTheme="majorHAnsi" w:eastAsiaTheme="majorEastAsia" w:hAnsiTheme="majorHAnsi" w:cstheme="majorBidi"/>
          <w:b/>
          <w:lang w:eastAsia="en-US"/>
        </w:rPr>
        <w:t xml:space="preserve">załączniku nr </w:t>
      </w:r>
      <w:r w:rsidR="00F325FC">
        <w:rPr>
          <w:rFonts w:asciiTheme="majorHAnsi" w:eastAsiaTheme="majorEastAsia" w:hAnsiTheme="majorHAnsi" w:cstheme="majorBidi"/>
          <w:b/>
          <w:lang w:eastAsia="en-US"/>
        </w:rPr>
        <w:t>7</w:t>
      </w:r>
      <w:r w:rsidR="009303A8" w:rsidRPr="00D3242C">
        <w:rPr>
          <w:rFonts w:asciiTheme="majorHAnsi" w:eastAsiaTheme="majorEastAsia" w:hAnsiTheme="majorHAnsi" w:cstheme="majorBidi"/>
          <w:bCs/>
          <w:lang w:eastAsia="en-US"/>
        </w:rPr>
        <w:t xml:space="preserve"> do SWZ</w:t>
      </w:r>
      <w:r w:rsidR="00E908AE" w:rsidRPr="00D3242C">
        <w:rPr>
          <w:rFonts w:asciiTheme="majorHAnsi" w:eastAsiaTheme="majorEastAsia" w:hAnsiTheme="majorHAnsi" w:cstheme="majorBidi"/>
          <w:bCs/>
          <w:lang w:eastAsia="en-US"/>
        </w:rPr>
        <w:t>.</w:t>
      </w:r>
    </w:p>
    <w:p w14:paraId="318AA5DA" w14:textId="54FA654E" w:rsidR="00587F52" w:rsidRPr="0026221B" w:rsidRDefault="00587F52" w:rsidP="00854D66">
      <w:pPr>
        <w:numPr>
          <w:ilvl w:val="0"/>
          <w:numId w:val="24"/>
        </w:num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 xml:space="preserve">Zamawiający nie planuje przetwarzania danych osobowych </w:t>
      </w:r>
      <w:r w:rsidR="00E908AE" w:rsidRPr="0026221B">
        <w:rPr>
          <w:rFonts w:asciiTheme="majorHAnsi" w:eastAsiaTheme="majorEastAsia" w:hAnsiTheme="majorHAnsi" w:cstheme="majorBidi"/>
          <w:lang w:eastAsia="en-US"/>
        </w:rPr>
        <w:t>w</w:t>
      </w:r>
      <w:r w:rsidRPr="0026221B">
        <w:rPr>
          <w:rFonts w:asciiTheme="majorHAnsi" w:eastAsiaTheme="majorEastAsia" w:hAnsiTheme="majorHAnsi" w:cstheme="majorBidi"/>
          <w:lang w:eastAsia="en-US"/>
        </w:rPr>
        <w:t xml:space="preserve">ykonawcy w celu innym niż cel określony w </w:t>
      </w:r>
      <w:r w:rsidR="00352806" w:rsidRPr="0026221B">
        <w:rPr>
          <w:rFonts w:asciiTheme="majorHAnsi" w:eastAsiaTheme="majorEastAsia" w:hAnsiTheme="majorHAnsi" w:cstheme="majorBidi"/>
          <w:lang w:eastAsia="en-US"/>
        </w:rPr>
        <w:t>lit. b</w:t>
      </w:r>
      <w:r w:rsidR="00E908AE" w:rsidRPr="0026221B">
        <w:rPr>
          <w:rFonts w:asciiTheme="majorHAnsi" w:eastAsiaTheme="majorEastAsia" w:hAnsiTheme="majorHAnsi" w:cstheme="majorBidi"/>
          <w:lang w:eastAsia="en-US"/>
        </w:rPr>
        <w:t xml:space="preserve"> </w:t>
      </w:r>
      <w:r w:rsidRPr="0026221B">
        <w:rPr>
          <w:rFonts w:asciiTheme="majorHAnsi" w:eastAsiaTheme="majorEastAsia" w:hAnsiTheme="majorHAnsi" w:cstheme="majorBidi"/>
          <w:lang w:eastAsia="en-US"/>
        </w:rPr>
        <w:t xml:space="preserve">powyżej. Jeżeli administrator będzie planował przetwarzać dane osobowe w celu innym niż cel, w którym dane osobowe zostały zebrane (tj. cel określony w </w:t>
      </w:r>
      <w:r w:rsidR="00352806" w:rsidRPr="0026221B">
        <w:rPr>
          <w:rFonts w:asciiTheme="majorHAnsi" w:eastAsiaTheme="majorEastAsia" w:hAnsiTheme="majorHAnsi" w:cstheme="majorBidi"/>
          <w:lang w:eastAsia="en-US"/>
        </w:rPr>
        <w:t>lit. b</w:t>
      </w:r>
      <w:r w:rsidRPr="0026221B">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377EAD60" w:rsidR="00587F52" w:rsidRPr="0026221B" w:rsidRDefault="00587F52" w:rsidP="00854D66">
      <w:pPr>
        <w:numPr>
          <w:ilvl w:val="0"/>
          <w:numId w:val="24"/>
        </w:num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lastRenderedPageBreak/>
        <w:t xml:space="preserve">Wykonawca jest zobowiązany, w związku z udziałem w przedmiotowym postępowaniu, do wypełnienia wszystkich obowiązków formalnoprawnych wymaganych przez RODO i związanych z udziałem w przedmiotowym postępowaniu o udzielenie zamówienia. </w:t>
      </w:r>
      <w:r w:rsidR="00E908AE" w:rsidRPr="0026221B">
        <w:rPr>
          <w:rFonts w:asciiTheme="majorHAnsi" w:eastAsiaTheme="majorEastAsia" w:hAnsiTheme="majorHAnsi" w:cstheme="majorBidi"/>
          <w:lang w:eastAsia="en-US"/>
        </w:rPr>
        <w:t>Należą d</w:t>
      </w:r>
      <w:r w:rsidRPr="0026221B">
        <w:rPr>
          <w:rFonts w:asciiTheme="majorHAnsi" w:eastAsiaTheme="majorEastAsia" w:hAnsiTheme="majorHAnsi" w:cstheme="majorBidi"/>
          <w:lang w:eastAsia="en-US"/>
        </w:rPr>
        <w:t xml:space="preserve">o </w:t>
      </w:r>
      <w:r w:rsidR="00E908AE" w:rsidRPr="0026221B">
        <w:rPr>
          <w:rFonts w:asciiTheme="majorHAnsi" w:eastAsiaTheme="majorEastAsia" w:hAnsiTheme="majorHAnsi" w:cstheme="majorBidi"/>
          <w:lang w:eastAsia="en-US"/>
        </w:rPr>
        <w:t>nich obowiązki informacyjne z</w:t>
      </w:r>
      <w:r w:rsidRPr="0026221B">
        <w:rPr>
          <w:rFonts w:asciiTheme="majorHAnsi" w:eastAsiaTheme="majorEastAsia" w:hAnsiTheme="majorHAnsi" w:cstheme="majorBidi"/>
          <w:lang w:eastAsia="en-US"/>
        </w:rPr>
        <w:t>:</w:t>
      </w:r>
    </w:p>
    <w:p w14:paraId="15395487" w14:textId="3CC9951B" w:rsidR="00587F52" w:rsidRPr="0026221B" w:rsidRDefault="00587F52" w:rsidP="00BE7EDA">
      <w:pPr>
        <w:numPr>
          <w:ilvl w:val="0"/>
          <w:numId w:val="3"/>
        </w:numPr>
        <w:ind w:left="714" w:hanging="357"/>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 xml:space="preserve">art. 13 RODO względem osób fizycznych, których dane osobowe dotyczą i od których dane te </w:t>
      </w:r>
      <w:r w:rsidR="00E908AE" w:rsidRPr="0026221B">
        <w:rPr>
          <w:rFonts w:asciiTheme="majorHAnsi" w:eastAsiaTheme="majorEastAsia" w:hAnsiTheme="majorHAnsi" w:cstheme="majorBidi"/>
          <w:lang w:eastAsia="en-US"/>
        </w:rPr>
        <w:t>w</w:t>
      </w:r>
      <w:r w:rsidRPr="0026221B">
        <w:rPr>
          <w:rFonts w:asciiTheme="majorHAnsi" w:eastAsiaTheme="majorEastAsia" w:hAnsiTheme="majorHAnsi" w:cstheme="majorBidi"/>
          <w:lang w:eastAsia="en-US"/>
        </w:rPr>
        <w:t xml:space="preserve">ykonawca bezpośrednio pozyskał i przekazał </w:t>
      </w:r>
      <w:r w:rsidR="00E908AE" w:rsidRPr="0026221B">
        <w:rPr>
          <w:rFonts w:asciiTheme="majorHAnsi" w:eastAsiaTheme="majorEastAsia" w:hAnsiTheme="majorHAnsi" w:cstheme="majorBidi"/>
          <w:lang w:eastAsia="en-US"/>
        </w:rPr>
        <w:t>z</w:t>
      </w:r>
      <w:r w:rsidRPr="0026221B">
        <w:rPr>
          <w:rFonts w:asciiTheme="majorHAnsi" w:eastAsiaTheme="majorEastAsia" w:hAnsiTheme="majorHAnsi" w:cstheme="majorBidi"/>
          <w:lang w:eastAsia="en-US"/>
        </w:rPr>
        <w:t xml:space="preserve">amawiającemu w treści oferty lub dokumentów składanych na żądanie </w:t>
      </w:r>
      <w:r w:rsidR="00E908AE" w:rsidRPr="0026221B">
        <w:rPr>
          <w:rFonts w:asciiTheme="majorHAnsi" w:eastAsiaTheme="majorEastAsia" w:hAnsiTheme="majorHAnsi" w:cstheme="majorBidi"/>
          <w:lang w:eastAsia="en-US"/>
        </w:rPr>
        <w:t>z</w:t>
      </w:r>
      <w:r w:rsidRPr="0026221B">
        <w:rPr>
          <w:rFonts w:asciiTheme="majorHAnsi" w:eastAsiaTheme="majorEastAsia" w:hAnsiTheme="majorHAnsi" w:cstheme="majorBidi"/>
          <w:lang w:eastAsia="en-US"/>
        </w:rPr>
        <w:t>amawi</w:t>
      </w:r>
      <w:r w:rsidR="009C14AF" w:rsidRPr="0026221B">
        <w:rPr>
          <w:rFonts w:asciiTheme="majorHAnsi" w:eastAsiaTheme="majorEastAsia" w:hAnsiTheme="majorHAnsi" w:cstheme="majorBidi"/>
          <w:lang w:eastAsia="en-US"/>
        </w:rPr>
        <w:t>ają</w:t>
      </w:r>
      <w:r w:rsidR="00352806" w:rsidRPr="0026221B">
        <w:rPr>
          <w:rFonts w:asciiTheme="majorHAnsi" w:eastAsiaTheme="majorEastAsia" w:hAnsiTheme="majorHAnsi" w:cstheme="majorBidi"/>
          <w:lang w:eastAsia="en-US"/>
        </w:rPr>
        <w:t>cego,</w:t>
      </w:r>
    </w:p>
    <w:p w14:paraId="54D815FC" w14:textId="3AF0C3B9" w:rsidR="00352806" w:rsidRPr="0026221B" w:rsidRDefault="00587F52" w:rsidP="00BE7EDA">
      <w:pPr>
        <w:numPr>
          <w:ilvl w:val="0"/>
          <w:numId w:val="3"/>
        </w:numPr>
        <w:ind w:left="714" w:hanging="357"/>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 xml:space="preserve">art. 14 RODO względem osób fizycznych, których dane </w:t>
      </w:r>
      <w:r w:rsidR="00E908AE" w:rsidRPr="0026221B">
        <w:rPr>
          <w:rFonts w:asciiTheme="majorHAnsi" w:eastAsiaTheme="majorEastAsia" w:hAnsiTheme="majorHAnsi" w:cstheme="majorBidi"/>
          <w:lang w:eastAsia="en-US"/>
        </w:rPr>
        <w:t>w</w:t>
      </w:r>
      <w:r w:rsidRPr="0026221B">
        <w:rPr>
          <w:rFonts w:asciiTheme="majorHAnsi" w:eastAsiaTheme="majorEastAsia" w:hAnsiTheme="majorHAnsi" w:cstheme="majorBidi"/>
          <w:lang w:eastAsia="en-US"/>
        </w:rPr>
        <w:t xml:space="preserve">ykonawca pozyskał w sposób pośredni, a które to dane </w:t>
      </w:r>
      <w:r w:rsidR="00E908AE" w:rsidRPr="0026221B">
        <w:rPr>
          <w:rFonts w:asciiTheme="majorHAnsi" w:eastAsiaTheme="majorEastAsia" w:hAnsiTheme="majorHAnsi" w:cstheme="majorBidi"/>
          <w:lang w:eastAsia="en-US"/>
        </w:rPr>
        <w:t>w</w:t>
      </w:r>
      <w:r w:rsidRPr="0026221B">
        <w:rPr>
          <w:rFonts w:asciiTheme="majorHAnsi" w:eastAsiaTheme="majorEastAsia" w:hAnsiTheme="majorHAnsi" w:cstheme="majorBidi"/>
          <w:lang w:eastAsia="en-US"/>
        </w:rPr>
        <w:t xml:space="preserve">ykonawca przekazuje </w:t>
      </w:r>
      <w:r w:rsidR="00E908AE" w:rsidRPr="0026221B">
        <w:rPr>
          <w:rFonts w:asciiTheme="majorHAnsi" w:eastAsiaTheme="majorEastAsia" w:hAnsiTheme="majorHAnsi" w:cstheme="majorBidi"/>
          <w:lang w:eastAsia="en-US"/>
        </w:rPr>
        <w:t>z</w:t>
      </w:r>
      <w:r w:rsidRPr="0026221B">
        <w:rPr>
          <w:rFonts w:asciiTheme="majorHAnsi" w:eastAsiaTheme="majorEastAsia" w:hAnsiTheme="majorHAnsi" w:cstheme="majorBidi"/>
          <w:lang w:eastAsia="en-US"/>
        </w:rPr>
        <w:t xml:space="preserve">amawiającemu w treści oferty lub dokumentów składanych na żądanie </w:t>
      </w:r>
      <w:r w:rsidR="00E908AE" w:rsidRPr="0026221B">
        <w:rPr>
          <w:rFonts w:asciiTheme="majorHAnsi" w:eastAsiaTheme="majorEastAsia" w:hAnsiTheme="majorHAnsi" w:cstheme="majorBidi"/>
          <w:lang w:eastAsia="en-US"/>
        </w:rPr>
        <w:t>z</w:t>
      </w:r>
      <w:r w:rsidRPr="0026221B">
        <w:rPr>
          <w:rFonts w:asciiTheme="majorHAnsi" w:eastAsiaTheme="majorEastAsia" w:hAnsiTheme="majorHAnsi" w:cstheme="majorBidi"/>
          <w:lang w:eastAsia="en-US"/>
        </w:rPr>
        <w:t>amawi</w:t>
      </w:r>
      <w:r w:rsidR="00352806" w:rsidRPr="0026221B">
        <w:rPr>
          <w:rFonts w:asciiTheme="majorHAnsi" w:eastAsiaTheme="majorEastAsia" w:hAnsiTheme="majorHAnsi" w:cstheme="majorBidi"/>
          <w:lang w:eastAsia="en-US"/>
        </w:rPr>
        <w:t>ającego</w:t>
      </w:r>
      <w:r w:rsidR="00E908AE" w:rsidRPr="0026221B">
        <w:rPr>
          <w:rFonts w:asciiTheme="majorHAnsi" w:eastAsiaTheme="majorEastAsia" w:hAnsiTheme="majorHAnsi" w:cstheme="majorBidi"/>
          <w:lang w:eastAsia="en-US"/>
        </w:rPr>
        <w:t>.</w:t>
      </w:r>
    </w:p>
    <w:p w14:paraId="7441BB12" w14:textId="6272DE84" w:rsidR="00814EB5" w:rsidRPr="002E1271" w:rsidRDefault="00587F52" w:rsidP="00854D66">
      <w:pPr>
        <w:numPr>
          <w:ilvl w:val="0"/>
          <w:numId w:val="24"/>
        </w:numPr>
        <w:spacing w:after="200" w:line="252" w:lineRule="auto"/>
        <w:contextualSpacing/>
        <w:jc w:val="both"/>
        <w:rPr>
          <w:rFonts w:asciiTheme="majorHAnsi" w:eastAsiaTheme="majorEastAsia" w:hAnsiTheme="majorHAnsi" w:cstheme="majorBidi"/>
          <w:b/>
          <w:bCs/>
          <w:lang w:eastAsia="en-US"/>
        </w:rPr>
      </w:pPr>
      <w:r w:rsidRPr="0026221B">
        <w:rPr>
          <w:rFonts w:asciiTheme="majorHAnsi" w:eastAsiaTheme="majorEastAsia" w:hAnsiTheme="majorHAnsi" w:cstheme="majorBidi"/>
          <w:lang w:eastAsia="en-US"/>
        </w:rPr>
        <w:t xml:space="preserve">W celu zapewnienia, że </w:t>
      </w:r>
      <w:r w:rsidR="00E908AE" w:rsidRPr="0026221B">
        <w:rPr>
          <w:rFonts w:asciiTheme="majorHAnsi" w:eastAsiaTheme="majorEastAsia" w:hAnsiTheme="majorHAnsi" w:cstheme="majorBidi"/>
          <w:lang w:eastAsia="en-US"/>
        </w:rPr>
        <w:t>w</w:t>
      </w:r>
      <w:r w:rsidRPr="0026221B">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26221B">
        <w:rPr>
          <w:rFonts w:asciiTheme="majorHAnsi" w:eastAsiaTheme="majorEastAsia" w:hAnsiTheme="majorHAnsi" w:cstheme="majorBidi"/>
          <w:lang w:eastAsia="en-US"/>
        </w:rPr>
        <w:t>zku z udziałem w postępowaniu, w</w:t>
      </w:r>
      <w:r w:rsidRPr="0026221B">
        <w:rPr>
          <w:rFonts w:asciiTheme="majorHAnsi" w:eastAsiaTheme="majorEastAsia" w:hAnsiTheme="majorHAnsi" w:cstheme="majorBidi"/>
          <w:lang w:eastAsia="en-US"/>
        </w:rPr>
        <w:t>ykonawca składa oświadczeni</w:t>
      </w:r>
      <w:r w:rsidR="00E908AE" w:rsidRPr="0026221B">
        <w:rPr>
          <w:rFonts w:asciiTheme="majorHAnsi" w:eastAsiaTheme="majorEastAsia" w:hAnsiTheme="majorHAnsi" w:cstheme="majorBidi"/>
          <w:lang w:eastAsia="en-US"/>
        </w:rPr>
        <w:t>e</w:t>
      </w:r>
      <w:r w:rsidRPr="0026221B">
        <w:rPr>
          <w:rFonts w:asciiTheme="majorHAnsi" w:eastAsiaTheme="majorEastAsia" w:hAnsiTheme="majorHAnsi" w:cstheme="majorBidi"/>
          <w:lang w:eastAsia="en-US"/>
        </w:rPr>
        <w:t xml:space="preserve"> o wypełnieniu przez niego obowiązków informacyjnych przewidzianych w art. 13 lub art. 14 RODO </w:t>
      </w:r>
      <w:r w:rsidRPr="002E1271">
        <w:rPr>
          <w:rFonts w:asciiTheme="majorHAnsi" w:eastAsiaTheme="majorEastAsia" w:hAnsiTheme="majorHAnsi" w:cstheme="majorBidi"/>
          <w:b/>
          <w:bCs/>
          <w:lang w:eastAsia="en-US"/>
        </w:rPr>
        <w:t xml:space="preserve">– treść oświadczenia została zawarta </w:t>
      </w:r>
      <w:r w:rsidR="00352806" w:rsidRPr="002E1271">
        <w:rPr>
          <w:rFonts w:asciiTheme="majorHAnsi" w:eastAsiaTheme="majorEastAsia" w:hAnsiTheme="majorHAnsi" w:cstheme="majorBidi"/>
          <w:b/>
          <w:bCs/>
          <w:lang w:eastAsia="en-US"/>
        </w:rPr>
        <w:t xml:space="preserve">w załączniku nr </w:t>
      </w:r>
      <w:r w:rsidR="00FD43ED" w:rsidRPr="002E1271">
        <w:rPr>
          <w:rFonts w:asciiTheme="majorHAnsi" w:eastAsiaTheme="majorEastAsia" w:hAnsiTheme="majorHAnsi" w:cstheme="majorBidi"/>
          <w:b/>
          <w:bCs/>
          <w:lang w:eastAsia="en-US"/>
        </w:rPr>
        <w:t>2</w:t>
      </w:r>
      <w:r w:rsidR="00E908AE" w:rsidRPr="002E1271">
        <w:rPr>
          <w:rFonts w:asciiTheme="majorHAnsi" w:eastAsiaTheme="majorEastAsia" w:hAnsiTheme="majorHAnsi" w:cstheme="majorBidi"/>
          <w:b/>
          <w:bCs/>
          <w:lang w:eastAsia="en-US"/>
        </w:rPr>
        <w:t xml:space="preserve"> </w:t>
      </w:r>
      <w:r w:rsidR="009303A8" w:rsidRPr="002E1271">
        <w:rPr>
          <w:rFonts w:asciiTheme="majorHAnsi" w:eastAsiaTheme="majorEastAsia" w:hAnsiTheme="majorHAnsi" w:cstheme="majorBidi"/>
          <w:b/>
          <w:bCs/>
          <w:lang w:eastAsia="en-US"/>
        </w:rPr>
        <w:t>do S</w:t>
      </w:r>
      <w:r w:rsidR="00814EB5" w:rsidRPr="002E1271">
        <w:rPr>
          <w:rFonts w:asciiTheme="majorHAnsi" w:eastAsiaTheme="majorEastAsia" w:hAnsiTheme="majorHAnsi" w:cstheme="majorBidi"/>
          <w:b/>
          <w:bCs/>
          <w:lang w:eastAsia="en-US"/>
        </w:rPr>
        <w:t>WZ</w:t>
      </w:r>
      <w:r w:rsidR="00624A1D" w:rsidRPr="002E1271">
        <w:rPr>
          <w:rFonts w:asciiTheme="majorHAnsi" w:eastAsiaTheme="majorEastAsia" w:hAnsiTheme="majorHAnsi" w:cstheme="majorBidi"/>
          <w:b/>
          <w:bCs/>
          <w:lang w:eastAsia="en-US"/>
        </w:rPr>
        <w:t xml:space="preserve"> </w:t>
      </w:r>
      <w:r w:rsidR="00855B15" w:rsidRPr="002E1271">
        <w:rPr>
          <w:rFonts w:asciiTheme="majorHAnsi" w:eastAsiaTheme="majorEastAsia" w:hAnsiTheme="majorHAnsi" w:cstheme="majorBidi"/>
          <w:b/>
          <w:bCs/>
          <w:lang w:eastAsia="en-US"/>
        </w:rPr>
        <w:t>pkt.</w:t>
      </w:r>
      <w:r w:rsidR="00624A1D" w:rsidRPr="002E1271">
        <w:rPr>
          <w:rFonts w:asciiTheme="majorHAnsi" w:eastAsiaTheme="majorEastAsia" w:hAnsiTheme="majorHAnsi" w:cstheme="majorBidi"/>
          <w:b/>
          <w:bCs/>
          <w:lang w:eastAsia="en-US"/>
        </w:rPr>
        <w:t xml:space="preserve"> </w:t>
      </w:r>
      <w:r w:rsidR="003F351B">
        <w:rPr>
          <w:rFonts w:asciiTheme="majorHAnsi" w:eastAsiaTheme="majorEastAsia" w:hAnsiTheme="majorHAnsi" w:cstheme="majorBidi"/>
          <w:b/>
          <w:bCs/>
          <w:lang w:eastAsia="en-US"/>
        </w:rPr>
        <w:t>8 lit. b)</w:t>
      </w:r>
      <w:r w:rsidR="00814EB5" w:rsidRPr="002E1271">
        <w:rPr>
          <w:rFonts w:asciiTheme="majorHAnsi" w:eastAsiaTheme="majorEastAsia" w:hAnsiTheme="majorHAnsi" w:cstheme="majorBidi"/>
          <w:b/>
          <w:bCs/>
          <w:lang w:eastAsia="en-US"/>
        </w:rPr>
        <w:t>.</w:t>
      </w:r>
    </w:p>
    <w:p w14:paraId="396FC7B2" w14:textId="45D8541D" w:rsidR="00587F52" w:rsidRPr="0026221B" w:rsidRDefault="009303A8" w:rsidP="00854D66">
      <w:pPr>
        <w:numPr>
          <w:ilvl w:val="0"/>
          <w:numId w:val="24"/>
        </w:num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Z</w:t>
      </w:r>
      <w:r w:rsidR="00587F52" w:rsidRPr="0026221B">
        <w:rPr>
          <w:rFonts w:asciiTheme="majorHAnsi" w:eastAsiaTheme="majorEastAsia" w:hAnsiTheme="majorHAnsi" w:cstheme="majorBidi"/>
          <w:lang w:eastAsia="en-US"/>
        </w:rPr>
        <w:t>amawiający informuje, że:</w:t>
      </w:r>
    </w:p>
    <w:p w14:paraId="663355A2" w14:textId="76EE2C96" w:rsidR="00E23757" w:rsidRPr="0026221B" w:rsidRDefault="00E23757" w:rsidP="00624A1D">
      <w:pPr>
        <w:numPr>
          <w:ilvl w:val="0"/>
          <w:numId w:val="47"/>
        </w:numPr>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Zamawiający udostępnia dane osobowe, o których mowa w art. 10 RODO (dane osobowe dotyczące wyroków skazujących i czynów zabronionych)</w:t>
      </w:r>
      <w:r w:rsidR="0087589C" w:rsidRPr="0026221B">
        <w:rPr>
          <w:rFonts w:asciiTheme="majorHAnsi" w:eastAsiaTheme="majorEastAsia" w:hAnsiTheme="majorHAnsi" w:cstheme="majorBidi"/>
          <w:lang w:eastAsia="en-US"/>
        </w:rPr>
        <w:t>,</w:t>
      </w:r>
      <w:r w:rsidRPr="0026221B">
        <w:rPr>
          <w:rFonts w:asciiTheme="majorHAnsi" w:eastAsiaTheme="majorEastAsia" w:hAnsiTheme="majorHAnsi" w:cstheme="majorBidi"/>
          <w:lang w:eastAsia="en-US"/>
        </w:rPr>
        <w:t xml:space="preserve"> w celu umożliwienia korzystania ze środków ochrony prawnej, o których mowa w dziale IX</w:t>
      </w:r>
      <w:r w:rsidR="00D41BC1" w:rsidRPr="0026221B">
        <w:rPr>
          <w:rFonts w:asciiTheme="majorHAnsi" w:eastAsiaTheme="majorEastAsia" w:hAnsiTheme="majorHAnsi" w:cstheme="majorBidi"/>
          <w:lang w:eastAsia="en-US"/>
        </w:rPr>
        <w:t xml:space="preserve"> ustawy Pzp</w:t>
      </w:r>
      <w:r w:rsidRPr="0026221B">
        <w:rPr>
          <w:rFonts w:asciiTheme="majorHAnsi" w:eastAsiaTheme="majorEastAsia" w:hAnsiTheme="majorHAnsi" w:cstheme="majorBidi"/>
          <w:lang w:eastAsia="en-US"/>
        </w:rPr>
        <w:t>, do upływu terminu na ich wniesienie.</w:t>
      </w:r>
    </w:p>
    <w:p w14:paraId="5A69165F" w14:textId="11CE0096" w:rsidR="00E23757" w:rsidRPr="0026221B" w:rsidRDefault="00E23757" w:rsidP="00624A1D">
      <w:pPr>
        <w:numPr>
          <w:ilvl w:val="0"/>
          <w:numId w:val="47"/>
        </w:numPr>
        <w:ind w:left="714" w:hanging="357"/>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 xml:space="preserve">Udostępnianie protokołu i załączników do protokołu ma zastosowanie do wszystkich danych osobowych, z wyjątkiem </w:t>
      </w:r>
      <w:r w:rsidR="00E908AE" w:rsidRPr="0026221B">
        <w:rPr>
          <w:rFonts w:asciiTheme="majorHAnsi" w:eastAsiaTheme="majorEastAsia" w:hAnsiTheme="majorHAnsi" w:cstheme="majorBidi"/>
          <w:lang w:eastAsia="en-US"/>
        </w:rPr>
        <w:t>tych</w:t>
      </w:r>
      <w:r w:rsidRPr="0026221B">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2F09C8F" w:rsidR="00587F52" w:rsidRPr="0026221B" w:rsidRDefault="009303A8" w:rsidP="00624A1D">
      <w:pPr>
        <w:numPr>
          <w:ilvl w:val="0"/>
          <w:numId w:val="47"/>
        </w:numPr>
        <w:ind w:left="714" w:hanging="357"/>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E908AE" w:rsidRPr="0026221B">
        <w:rPr>
          <w:rFonts w:asciiTheme="majorHAnsi" w:eastAsiaTheme="majorEastAsia" w:hAnsiTheme="majorHAnsi" w:cstheme="majorBidi"/>
          <w:lang w:eastAsia="en-US"/>
        </w:rPr>
        <w:t>–</w:t>
      </w:r>
      <w:r w:rsidRPr="0026221B">
        <w:rPr>
          <w:rFonts w:asciiTheme="majorHAnsi" w:eastAsiaTheme="majorEastAsia" w:hAnsiTheme="majorHAnsi" w:cstheme="majorBidi"/>
          <w:lang w:eastAsia="en-US"/>
        </w:rPr>
        <w:t xml:space="preserve">3 </w:t>
      </w:r>
      <w:r w:rsidR="00587F52" w:rsidRPr="0026221B">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26221B">
        <w:rPr>
          <w:rFonts w:asciiTheme="majorHAnsi" w:eastAsiaTheme="majorEastAsia" w:hAnsiTheme="majorHAnsi" w:cstheme="majorBidi"/>
          <w:lang w:eastAsia="en-US"/>
        </w:rPr>
        <w:t xml:space="preserve"> RODO</w:t>
      </w:r>
      <w:r w:rsidR="00587F52" w:rsidRPr="0026221B">
        <w:rPr>
          <w:rFonts w:asciiTheme="majorHAnsi" w:eastAsiaTheme="majorEastAsia" w:hAnsiTheme="majorHAnsi" w:cstheme="majorBidi"/>
          <w:lang w:eastAsia="en-US"/>
        </w:rPr>
        <w:t>, związanych z przekazaniem jego danych osobowych do państwa trzeciego lub organizacji międzynarodowej oraz prawe</w:t>
      </w:r>
      <w:r w:rsidR="00E908AE" w:rsidRPr="0026221B">
        <w:rPr>
          <w:rFonts w:asciiTheme="majorHAnsi" w:eastAsiaTheme="majorEastAsia" w:hAnsiTheme="majorHAnsi" w:cstheme="majorBidi"/>
          <w:lang w:eastAsia="en-US"/>
        </w:rPr>
        <w:t>m</w:t>
      </w:r>
      <w:r w:rsidR="00587F52" w:rsidRPr="0026221B">
        <w:rPr>
          <w:rFonts w:asciiTheme="majorHAnsi" w:eastAsiaTheme="majorEastAsia" w:hAnsiTheme="majorHAnsi" w:cstheme="majorBidi"/>
          <w:lang w:eastAsia="en-US"/>
        </w:rPr>
        <w:t xml:space="preserve"> otrzymania przez </w:t>
      </w:r>
      <w:r w:rsidR="00E908AE" w:rsidRPr="0026221B">
        <w:rPr>
          <w:rFonts w:asciiTheme="majorHAnsi" w:eastAsiaTheme="majorEastAsia" w:hAnsiTheme="majorHAnsi" w:cstheme="majorBidi"/>
          <w:lang w:eastAsia="en-US"/>
        </w:rPr>
        <w:t>w</w:t>
      </w:r>
      <w:r w:rsidR="00587F52" w:rsidRPr="0026221B">
        <w:rPr>
          <w:rFonts w:asciiTheme="majorHAnsi" w:eastAsiaTheme="majorEastAsia" w:hAnsiTheme="majorHAnsi" w:cstheme="majorBidi"/>
          <w:lang w:eastAsia="en-US"/>
        </w:rPr>
        <w:t>ykonawcę od administratora kopii danych osobowyc</w:t>
      </w:r>
      <w:r w:rsidRPr="0026221B">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10511FD0" w:rsidR="009303A8" w:rsidRPr="0026221B" w:rsidRDefault="009F62A5" w:rsidP="00624A1D">
      <w:pPr>
        <w:numPr>
          <w:ilvl w:val="0"/>
          <w:numId w:val="47"/>
        </w:numPr>
        <w:ind w:left="714" w:hanging="357"/>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26221B">
        <w:rPr>
          <w:rFonts w:asciiTheme="majorHAnsi" w:eastAsiaTheme="majorEastAsia" w:hAnsiTheme="majorHAnsi" w:cstheme="majorBidi"/>
          <w:lang w:eastAsia="en-US"/>
        </w:rPr>
        <w:t>nie może naruszać integralności protokołu postępowania oraz jego załączników</w:t>
      </w:r>
      <w:r w:rsidR="00E908AE" w:rsidRPr="0026221B">
        <w:rPr>
          <w:rFonts w:asciiTheme="majorHAnsi" w:eastAsiaTheme="majorEastAsia" w:hAnsiTheme="majorHAnsi" w:cstheme="majorBidi"/>
          <w:lang w:eastAsia="en-US"/>
        </w:rPr>
        <w:t>.</w:t>
      </w:r>
    </w:p>
    <w:p w14:paraId="6E0FEDAB" w14:textId="7670A36E" w:rsidR="007515D3" w:rsidRPr="0026221B" w:rsidRDefault="007515D3" w:rsidP="00624A1D">
      <w:pPr>
        <w:numPr>
          <w:ilvl w:val="0"/>
          <w:numId w:val="47"/>
        </w:numPr>
        <w:ind w:left="714" w:hanging="357"/>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5F2EE5C1" w14:textId="5365EBBB" w:rsidR="00E23757" w:rsidRPr="0026221B" w:rsidRDefault="00E908AE" w:rsidP="00624A1D">
      <w:pPr>
        <w:numPr>
          <w:ilvl w:val="0"/>
          <w:numId w:val="47"/>
        </w:numPr>
        <w:ind w:left="714" w:hanging="357"/>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 xml:space="preserve">W </w:t>
      </w:r>
      <w:r w:rsidR="009303A8" w:rsidRPr="0026221B">
        <w:rPr>
          <w:rFonts w:asciiTheme="majorHAnsi" w:eastAsiaTheme="majorEastAsia" w:hAnsiTheme="majorHAnsi" w:cstheme="majorBidi"/>
          <w:lang w:eastAsia="en-US"/>
        </w:rPr>
        <w:t>przypadku gdy wniesienie żądania dotyczącego prawa, o którym mowa w art. 18 ust. 1 RODO</w:t>
      </w:r>
      <w:r w:rsidR="0087589C" w:rsidRPr="0026221B">
        <w:rPr>
          <w:rFonts w:asciiTheme="majorHAnsi" w:eastAsiaTheme="majorEastAsia" w:hAnsiTheme="majorHAnsi" w:cstheme="majorBidi"/>
          <w:lang w:eastAsia="en-US"/>
        </w:rPr>
        <w:t>,</w:t>
      </w:r>
      <w:r w:rsidR="009303A8" w:rsidRPr="0026221B">
        <w:rPr>
          <w:rFonts w:asciiTheme="majorHAnsi" w:eastAsiaTheme="majorEastAsia" w:hAnsiTheme="majorHAnsi" w:cstheme="majorBidi"/>
          <w:lang w:eastAsia="en-US"/>
        </w:rPr>
        <w:t xml:space="preserve"> </w:t>
      </w:r>
      <w:r w:rsidR="009F62A5" w:rsidRPr="0026221B">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26221B" w:rsidRDefault="009F62A5" w:rsidP="009F62A5">
      <w:pPr>
        <w:jc w:val="both"/>
        <w:rPr>
          <w:rFonts w:asciiTheme="majorHAnsi" w:eastAsiaTheme="majorEastAsia" w:hAnsiTheme="majorHAnsi" w:cstheme="majorBidi"/>
          <w:highlight w:val="lightGray"/>
          <w:lang w:eastAsia="en-US"/>
        </w:rPr>
      </w:pPr>
    </w:p>
    <w:p w14:paraId="276A1CB7" w14:textId="35899D58" w:rsidR="00C5791B" w:rsidRPr="0026221B"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highlight w:val="lightGray"/>
          <w:lang w:eastAsia="en-US"/>
        </w:rPr>
        <w:t>Do spraw nieuregulowanych w S</w:t>
      </w:r>
      <w:r w:rsidR="00FE361A" w:rsidRPr="0026221B">
        <w:rPr>
          <w:rFonts w:asciiTheme="majorHAnsi" w:hAnsiTheme="majorHAnsi" w:cstheme="majorBidi"/>
          <w:b/>
          <w:highlight w:val="lightGray"/>
          <w:lang w:eastAsia="en-US"/>
        </w:rPr>
        <w:t xml:space="preserve">WZ mają zastosowanie przepisy </w:t>
      </w:r>
      <w:r w:rsidRPr="0026221B">
        <w:rPr>
          <w:rFonts w:asciiTheme="majorHAnsi" w:hAnsiTheme="majorHAnsi" w:cstheme="majorBidi"/>
          <w:b/>
          <w:highlight w:val="lightGray"/>
          <w:lang w:eastAsia="en-US"/>
        </w:rPr>
        <w:t>ustawy z 11 września 2019 r</w:t>
      </w:r>
      <w:r w:rsidR="003E40F7" w:rsidRPr="0026221B">
        <w:rPr>
          <w:rFonts w:asciiTheme="majorHAnsi" w:hAnsiTheme="majorHAnsi" w:cstheme="majorBidi"/>
          <w:b/>
          <w:highlight w:val="lightGray"/>
          <w:lang w:eastAsia="en-US"/>
        </w:rPr>
        <w:t xml:space="preserve">. – </w:t>
      </w:r>
      <w:r w:rsidRPr="0026221B">
        <w:rPr>
          <w:rFonts w:asciiTheme="majorHAnsi" w:hAnsiTheme="majorHAnsi" w:cstheme="majorBidi"/>
          <w:b/>
          <w:highlight w:val="lightGray"/>
          <w:lang w:eastAsia="en-US"/>
        </w:rPr>
        <w:t>Prawo zamówień publicznych (Dz.U. poz. 2019</w:t>
      </w:r>
      <w:r w:rsidR="003E40F7" w:rsidRPr="0026221B">
        <w:rPr>
          <w:rFonts w:asciiTheme="majorHAnsi" w:hAnsiTheme="majorHAnsi" w:cstheme="majorBidi"/>
          <w:b/>
          <w:highlight w:val="lightGray"/>
          <w:lang w:eastAsia="en-US"/>
        </w:rPr>
        <w:t xml:space="preserve"> ze zm.</w:t>
      </w:r>
      <w:r w:rsidRPr="0026221B">
        <w:rPr>
          <w:rFonts w:asciiTheme="majorHAnsi" w:hAnsiTheme="majorHAnsi" w:cstheme="majorBidi"/>
          <w:b/>
          <w:highlight w:val="lightGray"/>
          <w:lang w:eastAsia="en-US"/>
        </w:rPr>
        <w:t>)</w:t>
      </w:r>
      <w:r w:rsidR="003E40F7" w:rsidRPr="0026221B">
        <w:rPr>
          <w:rFonts w:asciiTheme="majorHAnsi" w:hAnsiTheme="majorHAnsi" w:cstheme="majorBidi"/>
          <w:b/>
          <w:lang w:eastAsia="en-US"/>
        </w:rPr>
        <w:t>.</w:t>
      </w:r>
    </w:p>
    <w:p w14:paraId="10F544BB" w14:textId="77777777" w:rsidR="00493561" w:rsidRPr="0026221B"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173F919D" w:rsidR="00AA4F20" w:rsidRPr="0026221B" w:rsidRDefault="00FE361A"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26221B">
        <w:rPr>
          <w:rFonts w:asciiTheme="majorHAnsi" w:eastAsiaTheme="majorEastAsia" w:hAnsiTheme="majorHAnsi" w:cs="Arial"/>
          <w:b/>
          <w:lang w:eastAsia="en-US"/>
        </w:rPr>
        <w:t xml:space="preserve">Wymagania stawiane </w:t>
      </w:r>
      <w:r w:rsidR="003E40F7" w:rsidRPr="0026221B">
        <w:rPr>
          <w:rFonts w:asciiTheme="majorHAnsi" w:eastAsiaTheme="majorEastAsia" w:hAnsiTheme="majorHAnsi" w:cs="Arial"/>
          <w:b/>
          <w:lang w:eastAsia="en-US"/>
        </w:rPr>
        <w:t>w</w:t>
      </w:r>
      <w:r w:rsidRPr="0026221B">
        <w:rPr>
          <w:rFonts w:asciiTheme="majorHAnsi" w:eastAsiaTheme="majorEastAsia" w:hAnsiTheme="majorHAnsi" w:cs="Arial"/>
          <w:b/>
          <w:lang w:eastAsia="en-US"/>
        </w:rPr>
        <w:t xml:space="preserve">ykonawcy </w:t>
      </w:r>
    </w:p>
    <w:p w14:paraId="07C33FD9" w14:textId="79D952AE" w:rsidR="00FE361A" w:rsidRPr="0026221B" w:rsidRDefault="00FE361A" w:rsidP="00854D66">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Przedmiot zamówienia</w:t>
      </w:r>
      <w:r w:rsidR="008543F7">
        <w:rPr>
          <w:rFonts w:asciiTheme="majorHAnsi" w:hAnsiTheme="majorHAnsi" w:cstheme="majorBidi"/>
          <w:b/>
          <w:lang w:eastAsia="en-US"/>
        </w:rPr>
        <w:tab/>
      </w:r>
    </w:p>
    <w:p w14:paraId="6141851D" w14:textId="0AC30B3C" w:rsidR="00686EAB" w:rsidRPr="00686EAB" w:rsidRDefault="00686EAB" w:rsidP="00686EAB">
      <w:pPr>
        <w:pStyle w:val="Akapitzlist"/>
        <w:numPr>
          <w:ilvl w:val="0"/>
          <w:numId w:val="11"/>
        </w:numPr>
        <w:jc w:val="both"/>
        <w:rPr>
          <w:rFonts w:asciiTheme="majorHAnsi" w:eastAsiaTheme="majorEastAsia" w:hAnsiTheme="majorHAnsi" w:cstheme="majorBidi"/>
          <w:b/>
          <w:lang w:eastAsia="en-US"/>
        </w:rPr>
      </w:pPr>
      <w:r w:rsidRPr="00686EAB">
        <w:rPr>
          <w:rFonts w:asciiTheme="majorHAnsi" w:eastAsiaTheme="majorEastAsia" w:hAnsiTheme="majorHAnsi" w:cstheme="majorBidi"/>
          <w:b/>
          <w:lang w:eastAsia="en-US"/>
        </w:rPr>
        <w:t xml:space="preserve">Przedmiotem zamówienia </w:t>
      </w:r>
      <w:r w:rsidRPr="00686EAB">
        <w:rPr>
          <w:rFonts w:asciiTheme="majorHAnsi" w:eastAsiaTheme="majorEastAsia" w:hAnsiTheme="majorHAnsi" w:cstheme="majorBidi"/>
          <w:bCs/>
          <w:lang w:eastAsia="en-US"/>
        </w:rPr>
        <w:t xml:space="preserve">jest </w:t>
      </w:r>
      <w:r w:rsidRPr="0031410E">
        <w:rPr>
          <w:rFonts w:asciiTheme="majorHAnsi" w:eastAsiaTheme="majorEastAsia" w:hAnsiTheme="majorHAnsi" w:cstheme="majorBidi"/>
          <w:b/>
          <w:lang w:eastAsia="en-US"/>
        </w:rPr>
        <w:t>usługa kompleksowa</w:t>
      </w:r>
      <w:r w:rsidRPr="00686EAB">
        <w:rPr>
          <w:rFonts w:asciiTheme="majorHAnsi" w:eastAsiaTheme="majorEastAsia" w:hAnsiTheme="majorHAnsi" w:cstheme="majorBidi"/>
          <w:bCs/>
          <w:lang w:eastAsia="en-US"/>
        </w:rPr>
        <w:t xml:space="preserve"> polegająca na sprzedaży energii elektrycznej wraz z usługą dystrybucji energii elektrycznej, dostarczanej do obiektów Milickiego Centrum Medycznego Sp. z o.o. w </w:t>
      </w:r>
      <w:r>
        <w:rPr>
          <w:rFonts w:asciiTheme="majorHAnsi" w:eastAsiaTheme="majorEastAsia" w:hAnsiTheme="majorHAnsi" w:cstheme="majorBidi"/>
          <w:bCs/>
          <w:lang w:eastAsia="en-US"/>
        </w:rPr>
        <w:t>roku</w:t>
      </w:r>
      <w:r w:rsidRPr="00686EAB">
        <w:rPr>
          <w:rFonts w:asciiTheme="majorHAnsi" w:eastAsiaTheme="majorEastAsia" w:hAnsiTheme="majorHAnsi" w:cstheme="majorBidi"/>
          <w:bCs/>
          <w:lang w:eastAsia="en-US"/>
        </w:rPr>
        <w:t xml:space="preserve"> 2022r.</w:t>
      </w:r>
    </w:p>
    <w:p w14:paraId="1ED78A88" w14:textId="089704BB" w:rsidR="00DB51AC" w:rsidRPr="00686EAB" w:rsidRDefault="00EC45FB" w:rsidP="00DB51AC">
      <w:pPr>
        <w:widowControl w:val="0"/>
        <w:numPr>
          <w:ilvl w:val="0"/>
          <w:numId w:val="11"/>
        </w:numPr>
        <w:spacing w:after="200" w:line="252" w:lineRule="auto"/>
        <w:contextualSpacing/>
        <w:jc w:val="both"/>
        <w:rPr>
          <w:rFonts w:asciiTheme="majorHAnsi" w:eastAsiaTheme="majorEastAsia" w:hAnsiTheme="majorHAnsi" w:cstheme="majorBidi"/>
          <w:lang w:eastAsia="en-US"/>
        </w:rPr>
      </w:pPr>
      <w:r w:rsidRPr="0026221B">
        <w:rPr>
          <w:rFonts w:asciiTheme="majorHAnsi" w:eastAsiaTheme="majorEastAsia" w:hAnsiTheme="majorHAnsi" w:cstheme="majorBidi"/>
          <w:b/>
          <w:lang w:eastAsia="en-US"/>
        </w:rPr>
        <w:t xml:space="preserve">Wspólny Słownik Zamówień: </w:t>
      </w:r>
    </w:p>
    <w:p w14:paraId="1BF18717" w14:textId="77777777" w:rsidR="00686EAB" w:rsidRPr="00686EAB" w:rsidRDefault="00686EAB" w:rsidP="00686EAB">
      <w:pPr>
        <w:widowControl w:val="0"/>
        <w:numPr>
          <w:ilvl w:val="1"/>
          <w:numId w:val="11"/>
        </w:numPr>
        <w:spacing w:after="200" w:line="252" w:lineRule="auto"/>
        <w:contextualSpacing/>
        <w:jc w:val="both"/>
        <w:rPr>
          <w:rFonts w:asciiTheme="majorHAnsi" w:eastAsiaTheme="majorEastAsia" w:hAnsiTheme="majorHAnsi" w:cstheme="majorBidi"/>
          <w:lang w:eastAsia="en-US"/>
        </w:rPr>
      </w:pPr>
      <w:r w:rsidRPr="00686EAB">
        <w:rPr>
          <w:rFonts w:asciiTheme="majorHAnsi" w:eastAsiaTheme="majorEastAsia" w:hAnsiTheme="majorHAnsi" w:cstheme="majorBidi"/>
          <w:lang w:eastAsia="en-US"/>
        </w:rPr>
        <w:t>09.31.00.00-5</w:t>
      </w:r>
      <w:r w:rsidRPr="00686EAB">
        <w:rPr>
          <w:rFonts w:asciiTheme="majorHAnsi" w:eastAsiaTheme="majorEastAsia" w:hAnsiTheme="majorHAnsi" w:cstheme="majorBidi"/>
          <w:lang w:eastAsia="en-US"/>
        </w:rPr>
        <w:tab/>
        <w:t>Elektryczność</w:t>
      </w:r>
    </w:p>
    <w:p w14:paraId="0AD3836E" w14:textId="77777777" w:rsidR="00793A68" w:rsidRDefault="00686EAB" w:rsidP="00793A68">
      <w:pPr>
        <w:widowControl w:val="0"/>
        <w:numPr>
          <w:ilvl w:val="1"/>
          <w:numId w:val="11"/>
        </w:numPr>
        <w:spacing w:after="200" w:line="252" w:lineRule="auto"/>
        <w:contextualSpacing/>
        <w:jc w:val="both"/>
        <w:rPr>
          <w:rFonts w:asciiTheme="majorHAnsi" w:eastAsiaTheme="majorEastAsia" w:hAnsiTheme="majorHAnsi" w:cstheme="majorBidi"/>
          <w:lang w:eastAsia="en-US"/>
        </w:rPr>
      </w:pPr>
      <w:r w:rsidRPr="00686EAB">
        <w:rPr>
          <w:rFonts w:asciiTheme="majorHAnsi" w:eastAsiaTheme="majorEastAsia" w:hAnsiTheme="majorHAnsi" w:cstheme="majorBidi"/>
          <w:lang w:eastAsia="en-US"/>
        </w:rPr>
        <w:t>65.30.00.00-6</w:t>
      </w:r>
      <w:r w:rsidRPr="00686EAB">
        <w:rPr>
          <w:rFonts w:asciiTheme="majorHAnsi" w:eastAsiaTheme="majorEastAsia" w:hAnsiTheme="majorHAnsi" w:cstheme="majorBidi"/>
          <w:lang w:eastAsia="en-US"/>
        </w:rPr>
        <w:tab/>
      </w:r>
      <w:proofErr w:type="spellStart"/>
      <w:r w:rsidRPr="00686EAB">
        <w:rPr>
          <w:rFonts w:asciiTheme="majorHAnsi" w:eastAsiaTheme="majorEastAsia" w:hAnsiTheme="majorHAnsi" w:cstheme="majorBidi"/>
          <w:lang w:eastAsia="en-US"/>
        </w:rPr>
        <w:t>Przesył</w:t>
      </w:r>
      <w:proofErr w:type="spellEnd"/>
      <w:r w:rsidRPr="00686EAB">
        <w:rPr>
          <w:rFonts w:asciiTheme="majorHAnsi" w:eastAsiaTheme="majorEastAsia" w:hAnsiTheme="majorHAnsi" w:cstheme="majorBidi"/>
          <w:lang w:eastAsia="en-US"/>
        </w:rPr>
        <w:t xml:space="preserve"> energii elektrycznej i podobne usługi</w:t>
      </w:r>
    </w:p>
    <w:p w14:paraId="268A3FE5" w14:textId="2C7449C8" w:rsidR="00D972A2" w:rsidRPr="007D7051" w:rsidRDefault="00AA4F20" w:rsidP="00C2209D">
      <w:pPr>
        <w:widowControl w:val="0"/>
        <w:numPr>
          <w:ilvl w:val="0"/>
          <w:numId w:val="11"/>
        </w:numPr>
        <w:spacing w:after="200" w:line="252" w:lineRule="auto"/>
        <w:contextualSpacing/>
        <w:jc w:val="both"/>
        <w:rPr>
          <w:rFonts w:asciiTheme="majorHAnsi" w:eastAsiaTheme="majorEastAsia" w:hAnsiTheme="majorHAnsi" w:cstheme="majorBidi"/>
          <w:lang w:eastAsia="en-US"/>
        </w:rPr>
      </w:pPr>
      <w:r w:rsidRPr="007D7051">
        <w:rPr>
          <w:rFonts w:asciiTheme="majorHAnsi" w:eastAsiaTheme="majorEastAsia" w:hAnsiTheme="majorHAnsi" w:cstheme="majorBidi"/>
          <w:b/>
          <w:lang w:eastAsia="en-US"/>
        </w:rPr>
        <w:t>Zakres przedmiotu zamówienia obejmuje</w:t>
      </w:r>
      <w:r w:rsidR="003E40F7" w:rsidRPr="007D7051">
        <w:rPr>
          <w:rFonts w:asciiTheme="majorHAnsi" w:eastAsiaTheme="majorEastAsia" w:hAnsiTheme="majorHAnsi" w:cstheme="majorBidi"/>
          <w:b/>
          <w:lang w:eastAsia="en-US"/>
        </w:rPr>
        <w:t xml:space="preserve">: </w:t>
      </w:r>
      <w:r w:rsidR="0031410E" w:rsidRPr="0031410E">
        <w:rPr>
          <w:rFonts w:asciiTheme="majorHAnsi" w:eastAsiaTheme="majorEastAsia" w:hAnsiTheme="majorHAnsi" w:cstheme="majorBidi"/>
          <w:bCs/>
          <w:lang w:eastAsia="en-US"/>
        </w:rPr>
        <w:t xml:space="preserve">zapewnienie </w:t>
      </w:r>
      <w:r w:rsidR="008D09FF" w:rsidRPr="007D7051">
        <w:rPr>
          <w:rFonts w:asciiTheme="majorHAnsi" w:eastAsiaTheme="majorEastAsia" w:hAnsiTheme="majorHAnsi" w:cstheme="majorBidi"/>
          <w:bCs/>
          <w:lang w:eastAsia="en-US"/>
        </w:rPr>
        <w:t>dostaw</w:t>
      </w:r>
      <w:r w:rsidR="0031410E">
        <w:rPr>
          <w:rFonts w:asciiTheme="majorHAnsi" w:eastAsiaTheme="majorEastAsia" w:hAnsiTheme="majorHAnsi" w:cstheme="majorBidi"/>
          <w:bCs/>
          <w:lang w:eastAsia="en-US"/>
        </w:rPr>
        <w:t>y</w:t>
      </w:r>
      <w:r w:rsidR="008D09FF" w:rsidRPr="007D7051">
        <w:rPr>
          <w:rFonts w:asciiTheme="majorHAnsi" w:eastAsiaTheme="majorEastAsia" w:hAnsiTheme="majorHAnsi" w:cstheme="majorBidi"/>
          <w:bCs/>
          <w:lang w:eastAsia="en-US"/>
        </w:rPr>
        <w:t xml:space="preserve"> codzienn</w:t>
      </w:r>
      <w:r w:rsidR="0031410E">
        <w:rPr>
          <w:rFonts w:asciiTheme="majorHAnsi" w:eastAsiaTheme="majorEastAsia" w:hAnsiTheme="majorHAnsi" w:cstheme="majorBidi"/>
          <w:bCs/>
          <w:lang w:eastAsia="en-US"/>
        </w:rPr>
        <w:t>ej</w:t>
      </w:r>
      <w:r w:rsidR="008D09FF" w:rsidRPr="007D7051">
        <w:rPr>
          <w:rFonts w:asciiTheme="majorHAnsi" w:eastAsiaTheme="majorEastAsia" w:hAnsiTheme="majorHAnsi" w:cstheme="majorBidi"/>
          <w:bCs/>
          <w:lang w:eastAsia="en-US"/>
        </w:rPr>
        <w:t xml:space="preserve"> – całodobow</w:t>
      </w:r>
      <w:r w:rsidR="0031410E">
        <w:rPr>
          <w:rFonts w:asciiTheme="majorHAnsi" w:eastAsiaTheme="majorEastAsia" w:hAnsiTheme="majorHAnsi" w:cstheme="majorBidi"/>
          <w:bCs/>
          <w:lang w:eastAsia="en-US"/>
        </w:rPr>
        <w:t>o</w:t>
      </w:r>
      <w:r w:rsidR="008D09FF" w:rsidRPr="007D7051">
        <w:rPr>
          <w:rFonts w:asciiTheme="majorHAnsi" w:eastAsiaTheme="majorEastAsia" w:hAnsiTheme="majorHAnsi" w:cstheme="majorBidi"/>
          <w:bCs/>
          <w:lang w:eastAsia="en-US"/>
        </w:rPr>
        <w:t xml:space="preserve"> energii elektrycznej o napięciu znamionowym sieci 230/400 V o częstotliwości 50 </w:t>
      </w:r>
      <w:proofErr w:type="spellStart"/>
      <w:r w:rsidR="008D09FF" w:rsidRPr="007D7051">
        <w:rPr>
          <w:rFonts w:asciiTheme="majorHAnsi" w:eastAsiaTheme="majorEastAsia" w:hAnsiTheme="majorHAnsi" w:cstheme="majorBidi"/>
          <w:bCs/>
          <w:lang w:eastAsia="en-US"/>
        </w:rPr>
        <w:t>Hz</w:t>
      </w:r>
      <w:proofErr w:type="spellEnd"/>
      <w:r w:rsidR="007D7051" w:rsidRPr="007D7051">
        <w:rPr>
          <w:rFonts w:asciiTheme="majorHAnsi" w:eastAsiaTheme="majorEastAsia" w:hAnsiTheme="majorHAnsi" w:cstheme="majorBidi"/>
          <w:bCs/>
          <w:lang w:eastAsia="en-US"/>
        </w:rPr>
        <w:t xml:space="preserve">, </w:t>
      </w:r>
      <w:r w:rsidR="00D972A2" w:rsidRPr="007D7051">
        <w:rPr>
          <w:rFonts w:asciiTheme="majorHAnsi" w:eastAsiaTheme="majorEastAsia" w:hAnsiTheme="majorHAnsi" w:cstheme="majorBidi"/>
          <w:bCs/>
          <w:lang w:eastAsia="en-US"/>
        </w:rPr>
        <w:t>wraz z usługą dystrybucji energii elektrycznej do obiektów Zamawiającego.</w:t>
      </w:r>
      <w:r w:rsidR="00C6468E" w:rsidRPr="007D7051">
        <w:rPr>
          <w:rFonts w:asciiTheme="majorHAnsi" w:eastAsiaTheme="majorEastAsia" w:hAnsiTheme="majorHAnsi" w:cstheme="majorBidi"/>
          <w:bCs/>
          <w:lang w:eastAsia="en-US"/>
        </w:rPr>
        <w:br/>
      </w:r>
    </w:p>
    <w:tbl>
      <w:tblPr>
        <w:tblW w:w="4907" w:type="pct"/>
        <w:tblCellMar>
          <w:left w:w="28" w:type="dxa"/>
          <w:right w:w="28" w:type="dxa"/>
        </w:tblCellMar>
        <w:tblLook w:val="0000" w:firstRow="0" w:lastRow="0" w:firstColumn="0" w:lastColumn="0" w:noHBand="0" w:noVBand="0"/>
      </w:tblPr>
      <w:tblGrid>
        <w:gridCol w:w="503"/>
        <w:gridCol w:w="1271"/>
        <w:gridCol w:w="1656"/>
        <w:gridCol w:w="1276"/>
        <w:gridCol w:w="709"/>
        <w:gridCol w:w="992"/>
        <w:gridCol w:w="851"/>
        <w:gridCol w:w="1700"/>
      </w:tblGrid>
      <w:tr w:rsidR="00C6468E" w:rsidRPr="00793A68" w14:paraId="20B29DAE" w14:textId="77777777" w:rsidTr="00793A68">
        <w:trPr>
          <w:trHeight w:hRule="exact" w:val="395"/>
        </w:trPr>
        <w:tc>
          <w:tcPr>
            <w:tcW w:w="503" w:type="dxa"/>
            <w:vMerge w:val="restart"/>
            <w:tcBorders>
              <w:top w:val="single" w:sz="4" w:space="0" w:color="000000"/>
              <w:left w:val="single" w:sz="4" w:space="0" w:color="000000"/>
              <w:bottom w:val="single" w:sz="4" w:space="0" w:color="000000"/>
            </w:tcBorders>
            <w:vAlign w:val="center"/>
          </w:tcPr>
          <w:p w14:paraId="6FB739EA" w14:textId="77777777" w:rsidR="00C6468E" w:rsidRPr="00793A68" w:rsidRDefault="00C6468E" w:rsidP="00393566">
            <w:pPr>
              <w:autoSpaceDE w:val="0"/>
              <w:snapToGrid w:val="0"/>
              <w:jc w:val="center"/>
              <w:rPr>
                <w:rFonts w:asciiTheme="majorHAnsi" w:hAnsiTheme="majorHAnsi"/>
                <w:b/>
                <w:sz w:val="12"/>
                <w:szCs w:val="12"/>
              </w:rPr>
            </w:pPr>
            <w:r w:rsidRPr="00793A68">
              <w:rPr>
                <w:rFonts w:asciiTheme="majorHAnsi" w:hAnsiTheme="majorHAnsi"/>
                <w:b/>
                <w:sz w:val="12"/>
                <w:szCs w:val="12"/>
              </w:rPr>
              <w:t>L.p. punkt odbioru</w:t>
            </w:r>
          </w:p>
        </w:tc>
        <w:tc>
          <w:tcPr>
            <w:tcW w:w="1271" w:type="dxa"/>
            <w:vMerge w:val="restart"/>
            <w:tcBorders>
              <w:top w:val="single" w:sz="4" w:space="0" w:color="000000"/>
              <w:left w:val="single" w:sz="4" w:space="0" w:color="000000"/>
              <w:bottom w:val="single" w:sz="4" w:space="0" w:color="000000"/>
            </w:tcBorders>
            <w:vAlign w:val="center"/>
          </w:tcPr>
          <w:p w14:paraId="6335B8DF" w14:textId="77777777" w:rsidR="00C6468E" w:rsidRPr="00793A68" w:rsidRDefault="00C6468E" w:rsidP="00393566">
            <w:pPr>
              <w:autoSpaceDE w:val="0"/>
              <w:snapToGrid w:val="0"/>
              <w:jc w:val="center"/>
              <w:rPr>
                <w:rFonts w:asciiTheme="majorHAnsi" w:hAnsiTheme="majorHAnsi"/>
                <w:b/>
                <w:sz w:val="12"/>
                <w:szCs w:val="12"/>
              </w:rPr>
            </w:pPr>
            <w:r w:rsidRPr="00793A68">
              <w:rPr>
                <w:rFonts w:asciiTheme="majorHAnsi" w:hAnsiTheme="majorHAnsi"/>
                <w:b/>
                <w:sz w:val="12"/>
                <w:szCs w:val="12"/>
              </w:rPr>
              <w:t>Punkt odbioru energii elektrycznej</w:t>
            </w:r>
          </w:p>
        </w:tc>
        <w:tc>
          <w:tcPr>
            <w:tcW w:w="1656" w:type="dxa"/>
            <w:vMerge w:val="restart"/>
            <w:tcBorders>
              <w:top w:val="single" w:sz="4" w:space="0" w:color="000000"/>
              <w:left w:val="single" w:sz="4" w:space="0" w:color="000000"/>
              <w:bottom w:val="single" w:sz="4" w:space="0" w:color="000000"/>
            </w:tcBorders>
            <w:vAlign w:val="center"/>
          </w:tcPr>
          <w:p w14:paraId="1F022E63" w14:textId="77777777" w:rsidR="00C6468E" w:rsidRPr="00793A68" w:rsidRDefault="00C6468E" w:rsidP="00393566">
            <w:pPr>
              <w:autoSpaceDE w:val="0"/>
              <w:snapToGrid w:val="0"/>
              <w:jc w:val="center"/>
              <w:rPr>
                <w:rFonts w:asciiTheme="majorHAnsi" w:hAnsiTheme="majorHAnsi"/>
                <w:b/>
                <w:sz w:val="12"/>
                <w:szCs w:val="12"/>
              </w:rPr>
            </w:pPr>
            <w:r w:rsidRPr="00793A68">
              <w:rPr>
                <w:rFonts w:asciiTheme="majorHAnsi" w:hAnsiTheme="majorHAnsi"/>
                <w:b/>
                <w:sz w:val="12"/>
                <w:szCs w:val="12"/>
              </w:rPr>
              <w:t>Lokalizacja punktu odbioru i parametry energii</w:t>
            </w:r>
          </w:p>
        </w:tc>
        <w:tc>
          <w:tcPr>
            <w:tcW w:w="1276" w:type="dxa"/>
            <w:vMerge w:val="restart"/>
            <w:tcBorders>
              <w:top w:val="single" w:sz="4" w:space="0" w:color="000000"/>
              <w:left w:val="single" w:sz="4" w:space="0" w:color="000000"/>
              <w:right w:val="single" w:sz="4" w:space="0" w:color="000000"/>
            </w:tcBorders>
          </w:tcPr>
          <w:p w14:paraId="31BA4A9B" w14:textId="77777777" w:rsidR="00C6468E" w:rsidRPr="00793A68" w:rsidRDefault="00C6468E" w:rsidP="00393566">
            <w:pPr>
              <w:autoSpaceDE w:val="0"/>
              <w:snapToGrid w:val="0"/>
              <w:jc w:val="center"/>
              <w:rPr>
                <w:rFonts w:asciiTheme="majorHAnsi" w:hAnsiTheme="majorHAnsi"/>
                <w:b/>
                <w:sz w:val="12"/>
                <w:szCs w:val="12"/>
              </w:rPr>
            </w:pPr>
          </w:p>
          <w:p w14:paraId="52CCF074" w14:textId="77777777" w:rsidR="00C6468E" w:rsidRPr="00793A68" w:rsidRDefault="00C6468E" w:rsidP="00393566">
            <w:pPr>
              <w:autoSpaceDE w:val="0"/>
              <w:snapToGrid w:val="0"/>
              <w:jc w:val="center"/>
              <w:rPr>
                <w:rFonts w:asciiTheme="majorHAnsi" w:hAnsiTheme="majorHAnsi"/>
                <w:b/>
                <w:sz w:val="12"/>
                <w:szCs w:val="12"/>
              </w:rPr>
            </w:pPr>
          </w:p>
          <w:p w14:paraId="1B316B4F" w14:textId="77777777" w:rsidR="00C6468E" w:rsidRPr="00793A68" w:rsidRDefault="00C6468E" w:rsidP="00393566">
            <w:pPr>
              <w:autoSpaceDE w:val="0"/>
              <w:snapToGrid w:val="0"/>
              <w:jc w:val="center"/>
              <w:rPr>
                <w:rFonts w:asciiTheme="majorHAnsi" w:hAnsiTheme="majorHAnsi"/>
                <w:b/>
                <w:sz w:val="12"/>
                <w:szCs w:val="12"/>
              </w:rPr>
            </w:pPr>
            <w:r w:rsidRPr="00793A68">
              <w:rPr>
                <w:rFonts w:asciiTheme="majorHAnsi" w:hAnsiTheme="majorHAnsi"/>
                <w:b/>
                <w:sz w:val="12"/>
                <w:szCs w:val="12"/>
              </w:rPr>
              <w:t>Warunki przyłączenia</w:t>
            </w:r>
          </w:p>
        </w:tc>
        <w:tc>
          <w:tcPr>
            <w:tcW w:w="2552" w:type="dxa"/>
            <w:gridSpan w:val="3"/>
            <w:tcBorders>
              <w:top w:val="single" w:sz="4" w:space="0" w:color="auto"/>
              <w:bottom w:val="single" w:sz="4" w:space="0" w:color="auto"/>
              <w:right w:val="single" w:sz="4" w:space="0" w:color="auto"/>
            </w:tcBorders>
            <w:shd w:val="clear" w:color="auto" w:fill="auto"/>
          </w:tcPr>
          <w:p w14:paraId="51EE6F05" w14:textId="77777777" w:rsidR="00C6468E" w:rsidRPr="00793A68" w:rsidRDefault="00C6468E" w:rsidP="00393566">
            <w:pPr>
              <w:autoSpaceDE w:val="0"/>
              <w:snapToGrid w:val="0"/>
              <w:jc w:val="center"/>
              <w:rPr>
                <w:rFonts w:asciiTheme="majorHAnsi" w:hAnsiTheme="majorHAnsi"/>
                <w:b/>
                <w:sz w:val="12"/>
                <w:szCs w:val="12"/>
              </w:rPr>
            </w:pPr>
            <w:r w:rsidRPr="00793A68">
              <w:rPr>
                <w:rFonts w:asciiTheme="majorHAnsi" w:hAnsiTheme="majorHAnsi"/>
                <w:b/>
                <w:sz w:val="12"/>
                <w:szCs w:val="12"/>
              </w:rPr>
              <w:t>Warunki rozliczeń</w:t>
            </w:r>
          </w:p>
        </w:tc>
        <w:tc>
          <w:tcPr>
            <w:tcW w:w="1700" w:type="dxa"/>
            <w:tcBorders>
              <w:top w:val="single" w:sz="4" w:space="0" w:color="auto"/>
              <w:right w:val="single" w:sz="4" w:space="0" w:color="auto"/>
            </w:tcBorders>
            <w:shd w:val="clear" w:color="auto" w:fill="auto"/>
          </w:tcPr>
          <w:p w14:paraId="4325EAEF" w14:textId="77777777" w:rsidR="00C6468E" w:rsidRPr="00793A68" w:rsidRDefault="00C6468E" w:rsidP="00393566">
            <w:pPr>
              <w:spacing w:after="200" w:line="276" w:lineRule="auto"/>
              <w:rPr>
                <w:rFonts w:asciiTheme="majorHAnsi" w:hAnsiTheme="majorHAnsi"/>
              </w:rPr>
            </w:pPr>
            <w:r w:rsidRPr="00793A68">
              <w:rPr>
                <w:rFonts w:asciiTheme="majorHAnsi" w:hAnsiTheme="majorHAnsi"/>
                <w:b/>
                <w:sz w:val="12"/>
                <w:szCs w:val="12"/>
              </w:rPr>
              <w:t>Prognoza zużycia energii w okresie 01.2022 – 12.2022</w:t>
            </w:r>
          </w:p>
        </w:tc>
      </w:tr>
      <w:tr w:rsidR="00C6468E" w:rsidRPr="00793A68" w14:paraId="780C94C1" w14:textId="77777777" w:rsidTr="00793A68">
        <w:tc>
          <w:tcPr>
            <w:tcW w:w="503" w:type="dxa"/>
            <w:vMerge/>
            <w:tcBorders>
              <w:top w:val="single" w:sz="4" w:space="0" w:color="000000"/>
              <w:left w:val="single" w:sz="4" w:space="0" w:color="000000"/>
              <w:bottom w:val="single" w:sz="4" w:space="0" w:color="000000"/>
            </w:tcBorders>
            <w:vAlign w:val="center"/>
          </w:tcPr>
          <w:p w14:paraId="7F57E14B" w14:textId="77777777" w:rsidR="00C6468E" w:rsidRPr="00793A68" w:rsidRDefault="00C6468E" w:rsidP="00393566">
            <w:pPr>
              <w:jc w:val="center"/>
              <w:rPr>
                <w:rFonts w:asciiTheme="majorHAnsi" w:hAnsiTheme="majorHAnsi"/>
                <w:b/>
                <w:sz w:val="12"/>
                <w:szCs w:val="12"/>
              </w:rPr>
            </w:pPr>
          </w:p>
        </w:tc>
        <w:tc>
          <w:tcPr>
            <w:tcW w:w="1271" w:type="dxa"/>
            <w:vMerge/>
            <w:tcBorders>
              <w:top w:val="single" w:sz="4" w:space="0" w:color="000000"/>
              <w:left w:val="single" w:sz="4" w:space="0" w:color="000000"/>
              <w:bottom w:val="single" w:sz="4" w:space="0" w:color="000000"/>
            </w:tcBorders>
            <w:vAlign w:val="center"/>
          </w:tcPr>
          <w:p w14:paraId="696AE637" w14:textId="77777777" w:rsidR="00C6468E" w:rsidRPr="00793A68" w:rsidRDefault="00C6468E" w:rsidP="00393566">
            <w:pPr>
              <w:jc w:val="center"/>
              <w:rPr>
                <w:rFonts w:asciiTheme="majorHAnsi" w:hAnsiTheme="majorHAnsi"/>
                <w:b/>
                <w:sz w:val="12"/>
                <w:szCs w:val="12"/>
              </w:rPr>
            </w:pPr>
          </w:p>
        </w:tc>
        <w:tc>
          <w:tcPr>
            <w:tcW w:w="1656" w:type="dxa"/>
            <w:vMerge/>
            <w:tcBorders>
              <w:top w:val="single" w:sz="4" w:space="0" w:color="000000"/>
              <w:left w:val="single" w:sz="4" w:space="0" w:color="000000"/>
              <w:bottom w:val="single" w:sz="4" w:space="0" w:color="000000"/>
            </w:tcBorders>
            <w:vAlign w:val="center"/>
          </w:tcPr>
          <w:p w14:paraId="450EC271" w14:textId="77777777" w:rsidR="00C6468E" w:rsidRPr="00793A68" w:rsidRDefault="00C6468E" w:rsidP="00393566">
            <w:pPr>
              <w:jc w:val="center"/>
              <w:rPr>
                <w:rFonts w:asciiTheme="majorHAnsi" w:hAnsiTheme="majorHAnsi"/>
                <w:b/>
                <w:sz w:val="12"/>
                <w:szCs w:val="12"/>
              </w:rPr>
            </w:pPr>
          </w:p>
        </w:tc>
        <w:tc>
          <w:tcPr>
            <w:tcW w:w="1276" w:type="dxa"/>
            <w:vMerge/>
            <w:tcBorders>
              <w:left w:val="single" w:sz="4" w:space="0" w:color="000000"/>
              <w:bottom w:val="single" w:sz="4" w:space="0" w:color="000000"/>
              <w:right w:val="single" w:sz="4" w:space="0" w:color="000000"/>
            </w:tcBorders>
          </w:tcPr>
          <w:p w14:paraId="6246498F" w14:textId="77777777" w:rsidR="00C6468E" w:rsidRPr="00793A68" w:rsidRDefault="00C6468E" w:rsidP="00393566">
            <w:pPr>
              <w:autoSpaceDE w:val="0"/>
              <w:snapToGrid w:val="0"/>
              <w:jc w:val="center"/>
              <w:rPr>
                <w:rFonts w:asciiTheme="majorHAnsi" w:hAnsiTheme="majorHAnsi"/>
                <w:b/>
                <w:sz w:val="12"/>
                <w:szCs w:val="12"/>
              </w:rPr>
            </w:pPr>
          </w:p>
        </w:tc>
        <w:tc>
          <w:tcPr>
            <w:tcW w:w="709" w:type="dxa"/>
            <w:tcBorders>
              <w:left w:val="single" w:sz="4" w:space="0" w:color="000000"/>
              <w:bottom w:val="single" w:sz="4" w:space="0" w:color="000000"/>
            </w:tcBorders>
            <w:vAlign w:val="center"/>
          </w:tcPr>
          <w:p w14:paraId="3D80CAFE" w14:textId="77777777" w:rsidR="00C6468E" w:rsidRPr="00793A68" w:rsidRDefault="00C6468E" w:rsidP="00393566">
            <w:pPr>
              <w:autoSpaceDE w:val="0"/>
              <w:snapToGrid w:val="0"/>
              <w:jc w:val="center"/>
              <w:rPr>
                <w:rFonts w:asciiTheme="majorHAnsi" w:hAnsiTheme="majorHAnsi"/>
                <w:b/>
                <w:sz w:val="12"/>
                <w:szCs w:val="12"/>
              </w:rPr>
            </w:pPr>
            <w:r w:rsidRPr="00793A68">
              <w:rPr>
                <w:rFonts w:asciiTheme="majorHAnsi" w:hAnsiTheme="majorHAnsi"/>
                <w:b/>
                <w:sz w:val="12"/>
                <w:szCs w:val="12"/>
              </w:rPr>
              <w:t>Grupa taryfowa</w:t>
            </w:r>
          </w:p>
        </w:tc>
        <w:tc>
          <w:tcPr>
            <w:tcW w:w="992" w:type="dxa"/>
            <w:tcBorders>
              <w:top w:val="single" w:sz="4" w:space="0" w:color="auto"/>
              <w:left w:val="single" w:sz="4" w:space="0" w:color="000000"/>
              <w:bottom w:val="single" w:sz="4" w:space="0" w:color="000000"/>
            </w:tcBorders>
            <w:vAlign w:val="center"/>
          </w:tcPr>
          <w:p w14:paraId="10F83629" w14:textId="77777777" w:rsidR="00C6468E" w:rsidRPr="00793A68" w:rsidRDefault="00C6468E" w:rsidP="00393566">
            <w:pPr>
              <w:autoSpaceDE w:val="0"/>
              <w:snapToGrid w:val="0"/>
              <w:jc w:val="center"/>
              <w:rPr>
                <w:rFonts w:asciiTheme="majorHAnsi" w:hAnsiTheme="majorHAnsi"/>
                <w:b/>
                <w:sz w:val="12"/>
                <w:szCs w:val="12"/>
              </w:rPr>
            </w:pPr>
            <w:r w:rsidRPr="00793A68">
              <w:rPr>
                <w:rFonts w:asciiTheme="majorHAnsi" w:hAnsiTheme="majorHAnsi"/>
                <w:b/>
                <w:sz w:val="12"/>
                <w:szCs w:val="12"/>
              </w:rPr>
              <w:t>Moc przyłączeniowa</w:t>
            </w:r>
          </w:p>
        </w:tc>
        <w:tc>
          <w:tcPr>
            <w:tcW w:w="851" w:type="dxa"/>
            <w:tcBorders>
              <w:top w:val="single" w:sz="4" w:space="0" w:color="auto"/>
              <w:left w:val="single" w:sz="4" w:space="0" w:color="000000"/>
              <w:bottom w:val="single" w:sz="4" w:space="0" w:color="000000"/>
            </w:tcBorders>
            <w:vAlign w:val="center"/>
          </w:tcPr>
          <w:p w14:paraId="1D428C1A" w14:textId="77777777" w:rsidR="00C6468E" w:rsidRPr="00793A68" w:rsidRDefault="00C6468E" w:rsidP="00393566">
            <w:pPr>
              <w:autoSpaceDE w:val="0"/>
              <w:snapToGrid w:val="0"/>
              <w:jc w:val="center"/>
              <w:rPr>
                <w:rFonts w:asciiTheme="majorHAnsi" w:hAnsiTheme="majorHAnsi"/>
                <w:b/>
                <w:sz w:val="12"/>
                <w:szCs w:val="12"/>
              </w:rPr>
            </w:pPr>
            <w:r w:rsidRPr="00793A68">
              <w:rPr>
                <w:rFonts w:asciiTheme="majorHAnsi" w:hAnsiTheme="majorHAnsi"/>
                <w:b/>
                <w:sz w:val="12"/>
                <w:szCs w:val="12"/>
              </w:rPr>
              <w:t>Moc umowna</w:t>
            </w:r>
          </w:p>
        </w:tc>
        <w:tc>
          <w:tcPr>
            <w:tcW w:w="1700" w:type="dxa"/>
            <w:tcBorders>
              <w:top w:val="single" w:sz="4" w:space="0" w:color="auto"/>
              <w:left w:val="single" w:sz="4" w:space="0" w:color="000000"/>
              <w:bottom w:val="single" w:sz="4" w:space="0" w:color="000000"/>
              <w:right w:val="single" w:sz="4" w:space="0" w:color="auto"/>
            </w:tcBorders>
            <w:vAlign w:val="center"/>
          </w:tcPr>
          <w:p w14:paraId="1D0586AE" w14:textId="77777777" w:rsidR="00C6468E" w:rsidRPr="00793A68" w:rsidRDefault="00C6468E" w:rsidP="00393566">
            <w:pPr>
              <w:autoSpaceDE w:val="0"/>
              <w:snapToGrid w:val="0"/>
              <w:jc w:val="center"/>
              <w:rPr>
                <w:rFonts w:asciiTheme="majorHAnsi" w:hAnsiTheme="majorHAnsi"/>
                <w:b/>
                <w:sz w:val="12"/>
                <w:szCs w:val="12"/>
              </w:rPr>
            </w:pPr>
            <w:r w:rsidRPr="00793A68">
              <w:rPr>
                <w:rFonts w:asciiTheme="majorHAnsi" w:hAnsiTheme="majorHAnsi"/>
                <w:b/>
                <w:sz w:val="12"/>
                <w:szCs w:val="12"/>
              </w:rPr>
              <w:t>Całodobowa</w:t>
            </w:r>
          </w:p>
        </w:tc>
      </w:tr>
      <w:tr w:rsidR="00C6468E" w:rsidRPr="00793A68" w14:paraId="72A503EF" w14:textId="77777777" w:rsidTr="00793A68">
        <w:tc>
          <w:tcPr>
            <w:tcW w:w="503" w:type="dxa"/>
            <w:tcBorders>
              <w:left w:val="single" w:sz="4" w:space="0" w:color="000000"/>
              <w:bottom w:val="single" w:sz="4" w:space="0" w:color="000000"/>
            </w:tcBorders>
            <w:vAlign w:val="center"/>
          </w:tcPr>
          <w:p w14:paraId="15B39E43" w14:textId="77777777" w:rsidR="00C6468E" w:rsidRPr="00793A68" w:rsidRDefault="00C6468E" w:rsidP="00393566">
            <w:pPr>
              <w:autoSpaceDE w:val="0"/>
              <w:snapToGrid w:val="0"/>
              <w:jc w:val="center"/>
              <w:rPr>
                <w:rFonts w:asciiTheme="majorHAnsi" w:hAnsiTheme="majorHAnsi"/>
                <w:b/>
                <w:sz w:val="12"/>
                <w:szCs w:val="12"/>
              </w:rPr>
            </w:pPr>
          </w:p>
        </w:tc>
        <w:tc>
          <w:tcPr>
            <w:tcW w:w="1271" w:type="dxa"/>
            <w:tcBorders>
              <w:left w:val="single" w:sz="4" w:space="0" w:color="000000"/>
              <w:bottom w:val="single" w:sz="4" w:space="0" w:color="000000"/>
            </w:tcBorders>
            <w:vAlign w:val="center"/>
          </w:tcPr>
          <w:p w14:paraId="26CB246B" w14:textId="77777777" w:rsidR="00C6468E" w:rsidRPr="00793A68" w:rsidRDefault="00C6468E" w:rsidP="00393566">
            <w:pPr>
              <w:autoSpaceDE w:val="0"/>
              <w:snapToGrid w:val="0"/>
              <w:jc w:val="center"/>
              <w:rPr>
                <w:rFonts w:asciiTheme="majorHAnsi" w:hAnsiTheme="majorHAnsi"/>
                <w:b/>
                <w:sz w:val="12"/>
                <w:szCs w:val="12"/>
              </w:rPr>
            </w:pPr>
          </w:p>
        </w:tc>
        <w:tc>
          <w:tcPr>
            <w:tcW w:w="1656" w:type="dxa"/>
            <w:tcBorders>
              <w:left w:val="single" w:sz="4" w:space="0" w:color="000000"/>
              <w:bottom w:val="single" w:sz="4" w:space="0" w:color="000000"/>
            </w:tcBorders>
            <w:vAlign w:val="center"/>
          </w:tcPr>
          <w:p w14:paraId="5A40D990" w14:textId="77777777" w:rsidR="00C6468E" w:rsidRPr="00793A68" w:rsidRDefault="00C6468E" w:rsidP="00393566">
            <w:pPr>
              <w:autoSpaceDE w:val="0"/>
              <w:snapToGrid w:val="0"/>
              <w:jc w:val="center"/>
              <w:rPr>
                <w:rFonts w:asciiTheme="majorHAnsi" w:hAnsiTheme="majorHAnsi"/>
                <w:b/>
                <w:sz w:val="12"/>
                <w:szCs w:val="12"/>
              </w:rPr>
            </w:pPr>
          </w:p>
        </w:tc>
        <w:tc>
          <w:tcPr>
            <w:tcW w:w="1276" w:type="dxa"/>
            <w:tcBorders>
              <w:left w:val="single" w:sz="4" w:space="0" w:color="000000"/>
              <w:bottom w:val="single" w:sz="4" w:space="0" w:color="000000"/>
              <w:right w:val="single" w:sz="4" w:space="0" w:color="000000"/>
            </w:tcBorders>
          </w:tcPr>
          <w:p w14:paraId="04E7481A" w14:textId="77777777" w:rsidR="00C6468E" w:rsidRPr="00793A68" w:rsidRDefault="00C6468E" w:rsidP="00393566">
            <w:pPr>
              <w:autoSpaceDE w:val="0"/>
              <w:snapToGrid w:val="0"/>
              <w:jc w:val="center"/>
              <w:rPr>
                <w:rFonts w:asciiTheme="majorHAnsi" w:hAnsiTheme="majorHAnsi"/>
                <w:b/>
                <w:sz w:val="12"/>
                <w:szCs w:val="12"/>
              </w:rPr>
            </w:pPr>
          </w:p>
        </w:tc>
        <w:tc>
          <w:tcPr>
            <w:tcW w:w="709" w:type="dxa"/>
            <w:tcBorders>
              <w:left w:val="single" w:sz="4" w:space="0" w:color="000000"/>
              <w:bottom w:val="single" w:sz="4" w:space="0" w:color="000000"/>
            </w:tcBorders>
            <w:vAlign w:val="center"/>
          </w:tcPr>
          <w:p w14:paraId="37C5B84E" w14:textId="77777777" w:rsidR="00C6468E" w:rsidRPr="00793A68" w:rsidRDefault="00C6468E" w:rsidP="00393566">
            <w:pPr>
              <w:autoSpaceDE w:val="0"/>
              <w:snapToGrid w:val="0"/>
              <w:jc w:val="center"/>
              <w:rPr>
                <w:rFonts w:asciiTheme="majorHAnsi" w:hAnsiTheme="majorHAnsi"/>
                <w:b/>
                <w:sz w:val="12"/>
                <w:szCs w:val="12"/>
              </w:rPr>
            </w:pPr>
          </w:p>
        </w:tc>
        <w:tc>
          <w:tcPr>
            <w:tcW w:w="992" w:type="dxa"/>
            <w:tcBorders>
              <w:left w:val="single" w:sz="4" w:space="0" w:color="000000"/>
              <w:bottom w:val="single" w:sz="4" w:space="0" w:color="000000"/>
            </w:tcBorders>
            <w:vAlign w:val="center"/>
          </w:tcPr>
          <w:p w14:paraId="373C5E48" w14:textId="77777777" w:rsidR="00C6468E" w:rsidRPr="00793A68" w:rsidRDefault="00C6468E" w:rsidP="00393566">
            <w:pPr>
              <w:autoSpaceDE w:val="0"/>
              <w:snapToGrid w:val="0"/>
              <w:jc w:val="center"/>
              <w:rPr>
                <w:rFonts w:asciiTheme="majorHAnsi" w:hAnsiTheme="majorHAnsi"/>
                <w:b/>
                <w:sz w:val="12"/>
                <w:szCs w:val="12"/>
              </w:rPr>
            </w:pPr>
            <w:r w:rsidRPr="00793A68">
              <w:rPr>
                <w:rFonts w:asciiTheme="majorHAnsi" w:hAnsiTheme="majorHAnsi"/>
                <w:b/>
                <w:sz w:val="12"/>
                <w:szCs w:val="12"/>
              </w:rPr>
              <w:t>[kW]</w:t>
            </w:r>
          </w:p>
        </w:tc>
        <w:tc>
          <w:tcPr>
            <w:tcW w:w="851" w:type="dxa"/>
            <w:tcBorders>
              <w:left w:val="single" w:sz="4" w:space="0" w:color="000000"/>
              <w:bottom w:val="single" w:sz="4" w:space="0" w:color="000000"/>
            </w:tcBorders>
            <w:vAlign w:val="center"/>
          </w:tcPr>
          <w:p w14:paraId="21F9B0BF" w14:textId="77777777" w:rsidR="00C6468E" w:rsidRPr="00793A68" w:rsidRDefault="00C6468E" w:rsidP="00393566">
            <w:pPr>
              <w:autoSpaceDE w:val="0"/>
              <w:snapToGrid w:val="0"/>
              <w:jc w:val="center"/>
              <w:rPr>
                <w:rFonts w:asciiTheme="majorHAnsi" w:hAnsiTheme="majorHAnsi"/>
                <w:b/>
                <w:sz w:val="12"/>
                <w:szCs w:val="12"/>
              </w:rPr>
            </w:pPr>
            <w:r w:rsidRPr="00793A68">
              <w:rPr>
                <w:rFonts w:asciiTheme="majorHAnsi" w:hAnsiTheme="majorHAnsi"/>
                <w:b/>
                <w:sz w:val="12"/>
                <w:szCs w:val="12"/>
              </w:rPr>
              <w:t>[kW]</w:t>
            </w:r>
          </w:p>
        </w:tc>
        <w:tc>
          <w:tcPr>
            <w:tcW w:w="1700" w:type="dxa"/>
            <w:tcBorders>
              <w:left w:val="single" w:sz="4" w:space="0" w:color="000000"/>
              <w:bottom w:val="single" w:sz="4" w:space="0" w:color="000000"/>
              <w:right w:val="single" w:sz="4" w:space="0" w:color="000000"/>
            </w:tcBorders>
            <w:vAlign w:val="center"/>
          </w:tcPr>
          <w:p w14:paraId="02FE58E5" w14:textId="77777777" w:rsidR="00C6468E" w:rsidRPr="00793A68" w:rsidRDefault="00C6468E" w:rsidP="00393566">
            <w:pPr>
              <w:autoSpaceDE w:val="0"/>
              <w:snapToGrid w:val="0"/>
              <w:jc w:val="center"/>
              <w:rPr>
                <w:rFonts w:asciiTheme="majorHAnsi" w:hAnsiTheme="majorHAnsi"/>
                <w:b/>
                <w:sz w:val="12"/>
                <w:szCs w:val="12"/>
              </w:rPr>
            </w:pPr>
            <w:r w:rsidRPr="00793A68">
              <w:rPr>
                <w:rFonts w:asciiTheme="majorHAnsi" w:hAnsiTheme="majorHAnsi"/>
                <w:b/>
                <w:sz w:val="12"/>
                <w:szCs w:val="12"/>
              </w:rPr>
              <w:t>[MWh]</w:t>
            </w:r>
          </w:p>
        </w:tc>
      </w:tr>
      <w:tr w:rsidR="00C6468E" w:rsidRPr="00793A68" w14:paraId="48AA42F5" w14:textId="77777777" w:rsidTr="00793A68">
        <w:trPr>
          <w:trHeight w:val="715"/>
        </w:trPr>
        <w:tc>
          <w:tcPr>
            <w:tcW w:w="503" w:type="dxa"/>
            <w:tcBorders>
              <w:left w:val="single" w:sz="4" w:space="0" w:color="000000"/>
              <w:bottom w:val="single" w:sz="4" w:space="0" w:color="000000"/>
            </w:tcBorders>
            <w:vAlign w:val="center"/>
          </w:tcPr>
          <w:p w14:paraId="3F94D140" w14:textId="77777777" w:rsidR="00C6468E" w:rsidRPr="00793A68" w:rsidRDefault="00C6468E" w:rsidP="00393566">
            <w:pPr>
              <w:autoSpaceDE w:val="0"/>
              <w:snapToGrid w:val="0"/>
              <w:jc w:val="center"/>
              <w:rPr>
                <w:rFonts w:asciiTheme="majorHAnsi" w:hAnsiTheme="majorHAnsi"/>
                <w:sz w:val="12"/>
                <w:szCs w:val="12"/>
              </w:rPr>
            </w:pPr>
            <w:r w:rsidRPr="00793A68">
              <w:rPr>
                <w:rFonts w:asciiTheme="majorHAnsi" w:hAnsiTheme="majorHAnsi"/>
                <w:sz w:val="12"/>
                <w:szCs w:val="12"/>
              </w:rPr>
              <w:t>1.</w:t>
            </w:r>
          </w:p>
        </w:tc>
        <w:tc>
          <w:tcPr>
            <w:tcW w:w="1271" w:type="dxa"/>
            <w:tcBorders>
              <w:left w:val="single" w:sz="4" w:space="0" w:color="000000"/>
              <w:bottom w:val="single" w:sz="4" w:space="0" w:color="000000"/>
            </w:tcBorders>
            <w:vAlign w:val="center"/>
          </w:tcPr>
          <w:p w14:paraId="4B2C6488" w14:textId="77777777" w:rsidR="00C6468E" w:rsidRPr="00793A68" w:rsidRDefault="00C6468E" w:rsidP="00393566">
            <w:pPr>
              <w:autoSpaceDE w:val="0"/>
              <w:snapToGrid w:val="0"/>
              <w:jc w:val="center"/>
              <w:rPr>
                <w:rFonts w:asciiTheme="majorHAnsi" w:hAnsiTheme="majorHAnsi"/>
                <w:sz w:val="12"/>
                <w:szCs w:val="12"/>
              </w:rPr>
            </w:pPr>
            <w:r w:rsidRPr="00793A68">
              <w:rPr>
                <w:rFonts w:asciiTheme="majorHAnsi" w:hAnsiTheme="majorHAnsi"/>
                <w:sz w:val="12"/>
                <w:szCs w:val="12"/>
              </w:rPr>
              <w:t>PROD_531000505406</w:t>
            </w:r>
          </w:p>
        </w:tc>
        <w:tc>
          <w:tcPr>
            <w:tcW w:w="1656" w:type="dxa"/>
            <w:tcBorders>
              <w:left w:val="single" w:sz="4" w:space="0" w:color="000000"/>
              <w:bottom w:val="single" w:sz="4" w:space="0" w:color="000000"/>
            </w:tcBorders>
            <w:vAlign w:val="center"/>
          </w:tcPr>
          <w:p w14:paraId="01199EE9" w14:textId="75860AC8" w:rsidR="00C6468E" w:rsidRPr="00793A68" w:rsidRDefault="00C6468E" w:rsidP="00793A68">
            <w:pPr>
              <w:autoSpaceDE w:val="0"/>
              <w:snapToGrid w:val="0"/>
              <w:rPr>
                <w:rFonts w:asciiTheme="majorHAnsi" w:hAnsiTheme="majorHAnsi"/>
                <w:sz w:val="12"/>
                <w:szCs w:val="12"/>
              </w:rPr>
            </w:pPr>
            <w:r w:rsidRPr="00793A68">
              <w:rPr>
                <w:rFonts w:asciiTheme="majorHAnsi" w:hAnsiTheme="majorHAnsi"/>
                <w:sz w:val="12"/>
                <w:szCs w:val="12"/>
              </w:rPr>
              <w:t xml:space="preserve">R-2708 SEKCJA 1 o napięciu 20 </w:t>
            </w:r>
            <w:proofErr w:type="spellStart"/>
            <w:r w:rsidRPr="00793A68">
              <w:rPr>
                <w:rFonts w:asciiTheme="majorHAnsi" w:hAnsiTheme="majorHAnsi"/>
                <w:sz w:val="12"/>
                <w:szCs w:val="12"/>
              </w:rPr>
              <w:t>kV</w:t>
            </w:r>
            <w:proofErr w:type="spellEnd"/>
            <w:r w:rsidRPr="00793A68">
              <w:rPr>
                <w:rFonts w:asciiTheme="majorHAnsi" w:hAnsiTheme="majorHAnsi"/>
                <w:sz w:val="12"/>
                <w:szCs w:val="12"/>
              </w:rPr>
              <w:t>, rozgraniczenie własności urządzeń ściana działowa między polami 3 i 4</w:t>
            </w:r>
          </w:p>
        </w:tc>
        <w:tc>
          <w:tcPr>
            <w:tcW w:w="1276" w:type="dxa"/>
            <w:tcBorders>
              <w:left w:val="single" w:sz="4" w:space="0" w:color="000000"/>
              <w:bottom w:val="single" w:sz="4" w:space="0" w:color="000000"/>
              <w:right w:val="single" w:sz="4" w:space="0" w:color="000000"/>
            </w:tcBorders>
          </w:tcPr>
          <w:p w14:paraId="4EF1FA87" w14:textId="77777777" w:rsidR="00C6468E" w:rsidRPr="00793A68" w:rsidRDefault="00C6468E" w:rsidP="00393566">
            <w:pPr>
              <w:autoSpaceDE w:val="0"/>
              <w:snapToGrid w:val="0"/>
              <w:rPr>
                <w:rFonts w:asciiTheme="majorHAnsi" w:hAnsiTheme="majorHAnsi"/>
                <w:sz w:val="12"/>
                <w:szCs w:val="12"/>
              </w:rPr>
            </w:pPr>
            <w:r w:rsidRPr="00793A68">
              <w:rPr>
                <w:rFonts w:asciiTheme="majorHAnsi" w:hAnsiTheme="majorHAnsi"/>
                <w:sz w:val="12"/>
                <w:szCs w:val="12"/>
              </w:rPr>
              <w:t>Z dnia 12.10.1993 znak TR/WZ/26/861/007</w:t>
            </w:r>
          </w:p>
          <w:p w14:paraId="3424FB7D" w14:textId="77777777" w:rsidR="00C6468E" w:rsidRPr="00793A68" w:rsidRDefault="00C6468E" w:rsidP="00393566">
            <w:pPr>
              <w:autoSpaceDE w:val="0"/>
              <w:snapToGrid w:val="0"/>
              <w:rPr>
                <w:rFonts w:asciiTheme="majorHAnsi" w:hAnsiTheme="majorHAnsi"/>
                <w:sz w:val="12"/>
                <w:szCs w:val="12"/>
              </w:rPr>
            </w:pPr>
            <w:r w:rsidRPr="00793A68">
              <w:rPr>
                <w:rFonts w:asciiTheme="majorHAnsi" w:hAnsiTheme="majorHAnsi"/>
                <w:sz w:val="12"/>
                <w:szCs w:val="12"/>
              </w:rPr>
              <w:t>Z dnia 26.10.2000 znak TR/KZ/1081/365/93</w:t>
            </w:r>
          </w:p>
        </w:tc>
        <w:tc>
          <w:tcPr>
            <w:tcW w:w="709" w:type="dxa"/>
            <w:tcBorders>
              <w:left w:val="single" w:sz="4" w:space="0" w:color="000000"/>
              <w:bottom w:val="single" w:sz="4" w:space="0" w:color="000000"/>
            </w:tcBorders>
            <w:vAlign w:val="center"/>
          </w:tcPr>
          <w:p w14:paraId="09D0C5AD" w14:textId="77777777" w:rsidR="00C6468E" w:rsidRPr="00793A68" w:rsidRDefault="00C6468E" w:rsidP="00393566">
            <w:pPr>
              <w:autoSpaceDE w:val="0"/>
              <w:snapToGrid w:val="0"/>
              <w:jc w:val="center"/>
              <w:rPr>
                <w:rFonts w:asciiTheme="majorHAnsi" w:hAnsiTheme="majorHAnsi"/>
                <w:sz w:val="12"/>
                <w:szCs w:val="12"/>
              </w:rPr>
            </w:pPr>
            <w:r w:rsidRPr="00793A68">
              <w:rPr>
                <w:rFonts w:asciiTheme="majorHAnsi" w:hAnsiTheme="majorHAnsi"/>
                <w:sz w:val="12"/>
                <w:szCs w:val="12"/>
              </w:rPr>
              <w:t>B21</w:t>
            </w:r>
          </w:p>
        </w:tc>
        <w:tc>
          <w:tcPr>
            <w:tcW w:w="992" w:type="dxa"/>
            <w:tcBorders>
              <w:left w:val="single" w:sz="4" w:space="0" w:color="000000"/>
              <w:bottom w:val="single" w:sz="4" w:space="0" w:color="000000"/>
            </w:tcBorders>
            <w:vAlign w:val="center"/>
          </w:tcPr>
          <w:p w14:paraId="293C3A77" w14:textId="77777777" w:rsidR="00C6468E" w:rsidRPr="00793A68" w:rsidRDefault="00C6468E" w:rsidP="00393566">
            <w:pPr>
              <w:autoSpaceDE w:val="0"/>
              <w:snapToGrid w:val="0"/>
              <w:jc w:val="center"/>
              <w:rPr>
                <w:rFonts w:asciiTheme="majorHAnsi" w:hAnsiTheme="majorHAnsi"/>
                <w:sz w:val="12"/>
                <w:szCs w:val="12"/>
              </w:rPr>
            </w:pPr>
            <w:r w:rsidRPr="00793A68">
              <w:rPr>
                <w:rFonts w:asciiTheme="majorHAnsi" w:hAnsiTheme="majorHAnsi"/>
                <w:sz w:val="12"/>
                <w:szCs w:val="12"/>
              </w:rPr>
              <w:t>260</w:t>
            </w:r>
          </w:p>
        </w:tc>
        <w:tc>
          <w:tcPr>
            <w:tcW w:w="851" w:type="dxa"/>
            <w:tcBorders>
              <w:left w:val="single" w:sz="4" w:space="0" w:color="000000"/>
              <w:bottom w:val="single" w:sz="4" w:space="0" w:color="000000"/>
            </w:tcBorders>
            <w:vAlign w:val="center"/>
          </w:tcPr>
          <w:p w14:paraId="069BBF0D" w14:textId="77777777" w:rsidR="00C6468E" w:rsidRPr="00793A68" w:rsidRDefault="00C6468E" w:rsidP="00393566">
            <w:pPr>
              <w:autoSpaceDE w:val="0"/>
              <w:snapToGrid w:val="0"/>
              <w:jc w:val="center"/>
              <w:rPr>
                <w:rFonts w:asciiTheme="majorHAnsi" w:hAnsiTheme="majorHAnsi"/>
                <w:sz w:val="12"/>
                <w:szCs w:val="12"/>
              </w:rPr>
            </w:pPr>
            <w:r w:rsidRPr="00793A68">
              <w:rPr>
                <w:rFonts w:asciiTheme="majorHAnsi" w:hAnsiTheme="majorHAnsi"/>
                <w:sz w:val="12"/>
                <w:szCs w:val="12"/>
              </w:rPr>
              <w:t>200</w:t>
            </w:r>
          </w:p>
        </w:tc>
        <w:tc>
          <w:tcPr>
            <w:tcW w:w="1700" w:type="dxa"/>
            <w:tcBorders>
              <w:left w:val="single" w:sz="4" w:space="0" w:color="000000"/>
              <w:bottom w:val="single" w:sz="4" w:space="0" w:color="000000"/>
              <w:right w:val="single" w:sz="4" w:space="0" w:color="000000"/>
            </w:tcBorders>
            <w:vAlign w:val="center"/>
          </w:tcPr>
          <w:p w14:paraId="1FFD04B4" w14:textId="77777777" w:rsidR="00C6468E" w:rsidRPr="00793A68" w:rsidRDefault="00C6468E" w:rsidP="00393566">
            <w:pPr>
              <w:autoSpaceDE w:val="0"/>
              <w:snapToGrid w:val="0"/>
              <w:jc w:val="center"/>
              <w:rPr>
                <w:rFonts w:asciiTheme="majorHAnsi" w:hAnsiTheme="majorHAnsi"/>
                <w:sz w:val="12"/>
                <w:szCs w:val="12"/>
              </w:rPr>
            </w:pPr>
            <w:r w:rsidRPr="00793A68">
              <w:rPr>
                <w:rFonts w:asciiTheme="majorHAnsi" w:hAnsiTheme="majorHAnsi"/>
                <w:sz w:val="12"/>
                <w:szCs w:val="12"/>
              </w:rPr>
              <w:t>800</w:t>
            </w:r>
          </w:p>
        </w:tc>
      </w:tr>
      <w:tr w:rsidR="00C6468E" w:rsidRPr="00793A68" w14:paraId="09B0B1B0" w14:textId="77777777" w:rsidTr="00793A68">
        <w:trPr>
          <w:trHeight w:val="709"/>
        </w:trPr>
        <w:tc>
          <w:tcPr>
            <w:tcW w:w="503" w:type="dxa"/>
            <w:tcBorders>
              <w:left w:val="single" w:sz="4" w:space="0" w:color="000000"/>
              <w:bottom w:val="single" w:sz="4" w:space="0" w:color="000000"/>
            </w:tcBorders>
            <w:vAlign w:val="center"/>
          </w:tcPr>
          <w:p w14:paraId="46D79B7A" w14:textId="77777777" w:rsidR="00C6468E" w:rsidRPr="00793A68" w:rsidRDefault="00C6468E" w:rsidP="00393566">
            <w:pPr>
              <w:autoSpaceDE w:val="0"/>
              <w:snapToGrid w:val="0"/>
              <w:jc w:val="center"/>
              <w:rPr>
                <w:rFonts w:asciiTheme="majorHAnsi" w:hAnsiTheme="majorHAnsi"/>
                <w:sz w:val="12"/>
                <w:szCs w:val="12"/>
              </w:rPr>
            </w:pPr>
            <w:r w:rsidRPr="00793A68">
              <w:rPr>
                <w:rFonts w:asciiTheme="majorHAnsi" w:hAnsiTheme="majorHAnsi"/>
                <w:sz w:val="12"/>
                <w:szCs w:val="12"/>
              </w:rPr>
              <w:t>2.</w:t>
            </w:r>
          </w:p>
        </w:tc>
        <w:tc>
          <w:tcPr>
            <w:tcW w:w="1271" w:type="dxa"/>
            <w:tcBorders>
              <w:left w:val="single" w:sz="4" w:space="0" w:color="000000"/>
              <w:bottom w:val="single" w:sz="4" w:space="0" w:color="000000"/>
            </w:tcBorders>
            <w:vAlign w:val="center"/>
          </w:tcPr>
          <w:p w14:paraId="5874756E" w14:textId="77777777" w:rsidR="00C6468E" w:rsidRPr="00793A68" w:rsidRDefault="00C6468E" w:rsidP="00393566">
            <w:pPr>
              <w:autoSpaceDE w:val="0"/>
              <w:snapToGrid w:val="0"/>
              <w:jc w:val="center"/>
              <w:rPr>
                <w:rFonts w:asciiTheme="majorHAnsi" w:hAnsiTheme="majorHAnsi"/>
                <w:sz w:val="12"/>
                <w:szCs w:val="12"/>
              </w:rPr>
            </w:pPr>
            <w:r w:rsidRPr="00793A68">
              <w:rPr>
                <w:rFonts w:asciiTheme="majorHAnsi" w:hAnsiTheme="majorHAnsi"/>
                <w:sz w:val="12"/>
                <w:szCs w:val="12"/>
              </w:rPr>
              <w:t>PROD_531000505596</w:t>
            </w:r>
          </w:p>
        </w:tc>
        <w:tc>
          <w:tcPr>
            <w:tcW w:w="1656" w:type="dxa"/>
            <w:tcBorders>
              <w:left w:val="single" w:sz="4" w:space="0" w:color="000000"/>
              <w:bottom w:val="single" w:sz="4" w:space="0" w:color="000000"/>
            </w:tcBorders>
            <w:vAlign w:val="center"/>
          </w:tcPr>
          <w:p w14:paraId="06C9DC33" w14:textId="77777777" w:rsidR="00C6468E" w:rsidRPr="00793A68" w:rsidRDefault="00C6468E" w:rsidP="00793A68">
            <w:pPr>
              <w:autoSpaceDE w:val="0"/>
              <w:snapToGrid w:val="0"/>
              <w:rPr>
                <w:rFonts w:asciiTheme="majorHAnsi" w:hAnsiTheme="majorHAnsi"/>
                <w:sz w:val="12"/>
                <w:szCs w:val="12"/>
              </w:rPr>
            </w:pPr>
            <w:r w:rsidRPr="00793A68">
              <w:rPr>
                <w:rFonts w:asciiTheme="majorHAnsi" w:hAnsiTheme="majorHAnsi"/>
                <w:sz w:val="12"/>
                <w:szCs w:val="12"/>
              </w:rPr>
              <w:t xml:space="preserve">R-2708 SEKCJA 2 o napięciu 20 </w:t>
            </w:r>
            <w:proofErr w:type="spellStart"/>
            <w:r w:rsidRPr="00793A68">
              <w:rPr>
                <w:rFonts w:asciiTheme="majorHAnsi" w:hAnsiTheme="majorHAnsi"/>
                <w:sz w:val="12"/>
                <w:szCs w:val="12"/>
              </w:rPr>
              <w:t>kV</w:t>
            </w:r>
            <w:proofErr w:type="spellEnd"/>
            <w:r w:rsidRPr="00793A68">
              <w:rPr>
                <w:rFonts w:asciiTheme="majorHAnsi" w:hAnsiTheme="majorHAnsi"/>
                <w:sz w:val="12"/>
                <w:szCs w:val="12"/>
              </w:rPr>
              <w:t>, rozgraniczenie własności urządzeń ściana działowa między polami 17 i 18</w:t>
            </w:r>
          </w:p>
        </w:tc>
        <w:tc>
          <w:tcPr>
            <w:tcW w:w="1276" w:type="dxa"/>
            <w:tcBorders>
              <w:left w:val="single" w:sz="4" w:space="0" w:color="000000"/>
              <w:bottom w:val="single" w:sz="4" w:space="0" w:color="000000"/>
              <w:right w:val="single" w:sz="4" w:space="0" w:color="000000"/>
            </w:tcBorders>
          </w:tcPr>
          <w:p w14:paraId="09113ED6" w14:textId="77777777" w:rsidR="00C6468E" w:rsidRPr="00793A68" w:rsidRDefault="00C6468E" w:rsidP="00393566">
            <w:pPr>
              <w:autoSpaceDE w:val="0"/>
              <w:snapToGrid w:val="0"/>
              <w:rPr>
                <w:rFonts w:asciiTheme="majorHAnsi" w:hAnsiTheme="majorHAnsi"/>
                <w:sz w:val="12"/>
                <w:szCs w:val="12"/>
              </w:rPr>
            </w:pPr>
            <w:r w:rsidRPr="00793A68">
              <w:rPr>
                <w:rFonts w:asciiTheme="majorHAnsi" w:hAnsiTheme="majorHAnsi"/>
                <w:sz w:val="12"/>
                <w:szCs w:val="12"/>
              </w:rPr>
              <w:t>Z dnia 12.10.1993 znak TR/WZ/26/861/007</w:t>
            </w:r>
          </w:p>
          <w:p w14:paraId="75A454F5" w14:textId="77777777" w:rsidR="00C6468E" w:rsidRPr="00793A68" w:rsidRDefault="00C6468E" w:rsidP="00393566">
            <w:pPr>
              <w:autoSpaceDE w:val="0"/>
              <w:snapToGrid w:val="0"/>
              <w:rPr>
                <w:rFonts w:asciiTheme="majorHAnsi" w:hAnsiTheme="majorHAnsi"/>
                <w:sz w:val="12"/>
                <w:szCs w:val="12"/>
              </w:rPr>
            </w:pPr>
            <w:r w:rsidRPr="00793A68">
              <w:rPr>
                <w:rFonts w:asciiTheme="majorHAnsi" w:hAnsiTheme="majorHAnsi"/>
                <w:sz w:val="12"/>
                <w:szCs w:val="12"/>
              </w:rPr>
              <w:t>Z dnia 26.10.2000 znak TR/KZ/1081/365/93</w:t>
            </w:r>
          </w:p>
        </w:tc>
        <w:tc>
          <w:tcPr>
            <w:tcW w:w="709" w:type="dxa"/>
            <w:tcBorders>
              <w:left w:val="single" w:sz="4" w:space="0" w:color="000000"/>
              <w:bottom w:val="single" w:sz="4" w:space="0" w:color="000000"/>
            </w:tcBorders>
            <w:vAlign w:val="center"/>
          </w:tcPr>
          <w:p w14:paraId="3C5C2434" w14:textId="77777777" w:rsidR="00C6468E" w:rsidRPr="00793A68" w:rsidRDefault="00C6468E" w:rsidP="00393566">
            <w:pPr>
              <w:autoSpaceDE w:val="0"/>
              <w:snapToGrid w:val="0"/>
              <w:jc w:val="center"/>
              <w:rPr>
                <w:rFonts w:asciiTheme="majorHAnsi" w:hAnsiTheme="majorHAnsi"/>
                <w:sz w:val="12"/>
                <w:szCs w:val="12"/>
              </w:rPr>
            </w:pPr>
            <w:r w:rsidRPr="00793A68">
              <w:rPr>
                <w:rFonts w:asciiTheme="majorHAnsi" w:hAnsiTheme="majorHAnsi"/>
                <w:sz w:val="12"/>
                <w:szCs w:val="12"/>
              </w:rPr>
              <w:t>B21</w:t>
            </w:r>
          </w:p>
        </w:tc>
        <w:tc>
          <w:tcPr>
            <w:tcW w:w="992" w:type="dxa"/>
            <w:tcBorders>
              <w:left w:val="single" w:sz="4" w:space="0" w:color="000000"/>
              <w:bottom w:val="single" w:sz="4" w:space="0" w:color="000000"/>
            </w:tcBorders>
            <w:vAlign w:val="center"/>
          </w:tcPr>
          <w:p w14:paraId="35E5B9A1" w14:textId="77777777" w:rsidR="00C6468E" w:rsidRPr="00793A68" w:rsidRDefault="00C6468E" w:rsidP="00393566">
            <w:pPr>
              <w:autoSpaceDE w:val="0"/>
              <w:snapToGrid w:val="0"/>
              <w:jc w:val="center"/>
              <w:rPr>
                <w:rFonts w:asciiTheme="majorHAnsi" w:hAnsiTheme="majorHAnsi"/>
                <w:sz w:val="12"/>
                <w:szCs w:val="12"/>
              </w:rPr>
            </w:pPr>
            <w:r w:rsidRPr="00793A68">
              <w:rPr>
                <w:rFonts w:asciiTheme="majorHAnsi" w:hAnsiTheme="majorHAnsi"/>
                <w:sz w:val="12"/>
                <w:szCs w:val="12"/>
              </w:rPr>
              <w:t>190</w:t>
            </w:r>
          </w:p>
        </w:tc>
        <w:tc>
          <w:tcPr>
            <w:tcW w:w="851" w:type="dxa"/>
            <w:tcBorders>
              <w:left w:val="single" w:sz="4" w:space="0" w:color="000000"/>
              <w:bottom w:val="single" w:sz="4" w:space="0" w:color="000000"/>
            </w:tcBorders>
            <w:vAlign w:val="center"/>
          </w:tcPr>
          <w:p w14:paraId="490F2E0E" w14:textId="77777777" w:rsidR="00C6468E" w:rsidRPr="00793A68" w:rsidRDefault="00C6468E" w:rsidP="00393566">
            <w:pPr>
              <w:autoSpaceDE w:val="0"/>
              <w:snapToGrid w:val="0"/>
              <w:jc w:val="center"/>
              <w:rPr>
                <w:rFonts w:asciiTheme="majorHAnsi" w:hAnsiTheme="majorHAnsi"/>
                <w:sz w:val="12"/>
                <w:szCs w:val="12"/>
              </w:rPr>
            </w:pPr>
            <w:r w:rsidRPr="00793A68">
              <w:rPr>
                <w:rFonts w:asciiTheme="majorHAnsi" w:hAnsiTheme="majorHAnsi"/>
                <w:sz w:val="12"/>
                <w:szCs w:val="12"/>
              </w:rPr>
              <w:t>190</w:t>
            </w:r>
          </w:p>
        </w:tc>
        <w:tc>
          <w:tcPr>
            <w:tcW w:w="1700" w:type="dxa"/>
            <w:tcBorders>
              <w:left w:val="single" w:sz="4" w:space="0" w:color="000000"/>
              <w:bottom w:val="single" w:sz="4" w:space="0" w:color="000000"/>
              <w:right w:val="single" w:sz="4" w:space="0" w:color="000000"/>
            </w:tcBorders>
            <w:vAlign w:val="center"/>
          </w:tcPr>
          <w:p w14:paraId="66669D62" w14:textId="77777777" w:rsidR="00C6468E" w:rsidRPr="00793A68" w:rsidRDefault="00C6468E" w:rsidP="00393566">
            <w:pPr>
              <w:autoSpaceDE w:val="0"/>
              <w:snapToGrid w:val="0"/>
              <w:jc w:val="center"/>
              <w:rPr>
                <w:rFonts w:asciiTheme="majorHAnsi" w:hAnsiTheme="majorHAnsi"/>
                <w:sz w:val="12"/>
                <w:szCs w:val="12"/>
              </w:rPr>
            </w:pPr>
            <w:r w:rsidRPr="00793A68">
              <w:rPr>
                <w:rFonts w:asciiTheme="majorHAnsi" w:hAnsiTheme="majorHAnsi"/>
                <w:sz w:val="12"/>
                <w:szCs w:val="12"/>
              </w:rPr>
              <w:t>800</w:t>
            </w:r>
          </w:p>
        </w:tc>
      </w:tr>
    </w:tbl>
    <w:p w14:paraId="2F0B25DB" w14:textId="751ABED9" w:rsidR="00D41A22" w:rsidRDefault="00D41A22" w:rsidP="00C6468E">
      <w:pPr>
        <w:widowControl w:val="0"/>
        <w:spacing w:after="200" w:line="252" w:lineRule="auto"/>
        <w:ind w:left="360"/>
        <w:contextualSpacing/>
        <w:jc w:val="both"/>
        <w:rPr>
          <w:rFonts w:asciiTheme="majorHAnsi" w:eastAsiaTheme="majorEastAsia" w:hAnsiTheme="majorHAnsi" w:cstheme="majorBidi"/>
          <w:lang w:eastAsia="en-US"/>
        </w:rPr>
      </w:pPr>
    </w:p>
    <w:p w14:paraId="1688EDEE" w14:textId="77777777" w:rsidR="00666749" w:rsidRDefault="007D7051" w:rsidP="00666749">
      <w:pPr>
        <w:pStyle w:val="Akapitzlist"/>
        <w:widowControl w:val="0"/>
        <w:numPr>
          <w:ilvl w:val="0"/>
          <w:numId w:val="11"/>
        </w:numPr>
        <w:spacing w:after="200" w:line="252" w:lineRule="auto"/>
        <w:contextualSpacing/>
        <w:jc w:val="both"/>
        <w:rPr>
          <w:rFonts w:asciiTheme="majorHAnsi" w:eastAsiaTheme="majorEastAsia" w:hAnsiTheme="majorHAnsi" w:cstheme="majorBidi"/>
          <w:lang w:eastAsia="en-US"/>
        </w:rPr>
      </w:pPr>
      <w:r w:rsidRPr="00666749">
        <w:rPr>
          <w:rFonts w:asciiTheme="majorHAnsi" w:eastAsiaTheme="majorEastAsia" w:hAnsiTheme="majorHAnsi" w:cstheme="majorBidi"/>
          <w:lang w:eastAsia="en-US"/>
        </w:rPr>
        <w:t xml:space="preserve">Szacunkowa ilość zamawianej energii:  </w:t>
      </w:r>
      <w:r w:rsidRPr="0031410E">
        <w:rPr>
          <w:rFonts w:asciiTheme="majorHAnsi" w:eastAsiaTheme="majorEastAsia" w:hAnsiTheme="majorHAnsi" w:cstheme="majorBidi"/>
          <w:b/>
          <w:bCs/>
          <w:lang w:eastAsia="en-US"/>
        </w:rPr>
        <w:t>1</w:t>
      </w:r>
      <w:r w:rsidR="00666749" w:rsidRPr="0031410E">
        <w:rPr>
          <w:rFonts w:asciiTheme="majorHAnsi" w:eastAsiaTheme="majorEastAsia" w:hAnsiTheme="majorHAnsi" w:cstheme="majorBidi"/>
          <w:b/>
          <w:bCs/>
          <w:lang w:eastAsia="en-US"/>
        </w:rPr>
        <w:t>400</w:t>
      </w:r>
      <w:r w:rsidRPr="0031410E">
        <w:rPr>
          <w:rFonts w:asciiTheme="majorHAnsi" w:eastAsiaTheme="majorEastAsia" w:hAnsiTheme="majorHAnsi" w:cstheme="majorBidi"/>
          <w:b/>
          <w:bCs/>
          <w:lang w:eastAsia="en-US"/>
        </w:rPr>
        <w:t xml:space="preserve"> </w:t>
      </w:r>
      <w:r w:rsidR="00666749" w:rsidRPr="0031410E">
        <w:rPr>
          <w:rFonts w:asciiTheme="majorHAnsi" w:eastAsiaTheme="majorEastAsia" w:hAnsiTheme="majorHAnsi" w:cstheme="majorBidi"/>
          <w:b/>
          <w:bCs/>
          <w:lang w:eastAsia="en-US"/>
        </w:rPr>
        <w:t>M</w:t>
      </w:r>
      <w:r w:rsidRPr="0031410E">
        <w:rPr>
          <w:rFonts w:asciiTheme="majorHAnsi" w:eastAsiaTheme="majorEastAsia" w:hAnsiTheme="majorHAnsi" w:cstheme="majorBidi"/>
          <w:b/>
          <w:bCs/>
          <w:lang w:eastAsia="en-US"/>
        </w:rPr>
        <w:t>Wh</w:t>
      </w:r>
      <w:r w:rsidRPr="00666749">
        <w:rPr>
          <w:rFonts w:asciiTheme="majorHAnsi" w:eastAsiaTheme="majorEastAsia" w:hAnsiTheme="majorHAnsi" w:cstheme="majorBidi"/>
          <w:lang w:eastAsia="en-US"/>
        </w:rPr>
        <w:t>.</w:t>
      </w:r>
    </w:p>
    <w:p w14:paraId="416C52C3" w14:textId="77777777" w:rsidR="00666749" w:rsidRDefault="00666749" w:rsidP="00666749">
      <w:pPr>
        <w:pStyle w:val="Akapitzlist"/>
        <w:widowControl w:val="0"/>
        <w:numPr>
          <w:ilvl w:val="0"/>
          <w:numId w:val="11"/>
        </w:numPr>
        <w:spacing w:after="200" w:line="252" w:lineRule="auto"/>
        <w:contextualSpacing/>
        <w:jc w:val="both"/>
        <w:rPr>
          <w:rFonts w:asciiTheme="majorHAnsi" w:eastAsiaTheme="majorEastAsia" w:hAnsiTheme="majorHAnsi" w:cstheme="majorBidi"/>
          <w:lang w:eastAsia="en-US"/>
        </w:rPr>
      </w:pPr>
      <w:r w:rsidRPr="00666749">
        <w:rPr>
          <w:rFonts w:asciiTheme="majorHAnsi" w:eastAsiaTheme="majorEastAsia" w:hAnsiTheme="majorHAnsi" w:cstheme="majorBidi"/>
          <w:lang w:eastAsia="en-US"/>
        </w:rPr>
        <w:t>Określenie przewidywanego poboru energii nie stanowi ze strony Zamawiającego zobowiązania do zakupu energii elektrycznej w podanej ilości.</w:t>
      </w:r>
    </w:p>
    <w:p w14:paraId="79109AE5" w14:textId="77777777" w:rsidR="00E279FB" w:rsidRDefault="00666749" w:rsidP="00E279FB">
      <w:pPr>
        <w:pStyle w:val="Akapitzlist"/>
        <w:widowControl w:val="0"/>
        <w:numPr>
          <w:ilvl w:val="0"/>
          <w:numId w:val="11"/>
        </w:numPr>
        <w:spacing w:after="200" w:line="252" w:lineRule="auto"/>
        <w:contextualSpacing/>
        <w:jc w:val="both"/>
        <w:rPr>
          <w:rFonts w:asciiTheme="majorHAnsi" w:eastAsiaTheme="majorEastAsia" w:hAnsiTheme="majorHAnsi" w:cstheme="majorBidi"/>
          <w:lang w:eastAsia="en-US"/>
        </w:rPr>
      </w:pPr>
      <w:r w:rsidRPr="00666749">
        <w:rPr>
          <w:rFonts w:asciiTheme="majorHAnsi" w:eastAsiaTheme="majorEastAsia" w:hAnsiTheme="majorHAnsi" w:cstheme="majorBidi"/>
          <w:lang w:eastAsia="en-US"/>
        </w:rPr>
        <w:t xml:space="preserve">Przewidywana przez Zamawiającego ilość energii elektrycznej stanowi jedynie wartość szacunkową, która w trakcie trwania Umowy może ulec zmianie. Faktyczne zużycie energii elektrycznej czynnej uzależnione będzie wyłącznie od rzeczywistych potrzeb Zamawiającego. Niezależnie od wielkości zużycia Wykonawca zobowiązany </w:t>
      </w:r>
      <w:r w:rsidRPr="00666749">
        <w:rPr>
          <w:rFonts w:asciiTheme="majorHAnsi" w:eastAsiaTheme="majorEastAsia" w:hAnsiTheme="majorHAnsi" w:cstheme="majorBidi"/>
          <w:lang w:eastAsia="en-US"/>
        </w:rPr>
        <w:lastRenderedPageBreak/>
        <w:t>jest w każdym przypadku stosować zaoferowane w przetargu ceny jednostkowe.</w:t>
      </w:r>
    </w:p>
    <w:p w14:paraId="05C8933B" w14:textId="4F011F0A" w:rsidR="00666749" w:rsidRPr="00E279FB" w:rsidRDefault="00666749" w:rsidP="00E279FB">
      <w:pPr>
        <w:pStyle w:val="Akapitzlist"/>
        <w:widowControl w:val="0"/>
        <w:numPr>
          <w:ilvl w:val="0"/>
          <w:numId w:val="11"/>
        </w:numPr>
        <w:spacing w:after="200" w:line="252" w:lineRule="auto"/>
        <w:contextualSpacing/>
        <w:jc w:val="both"/>
        <w:rPr>
          <w:rFonts w:asciiTheme="majorHAnsi" w:eastAsiaTheme="majorEastAsia" w:hAnsiTheme="majorHAnsi" w:cstheme="majorBidi"/>
          <w:lang w:eastAsia="en-US"/>
        </w:rPr>
      </w:pPr>
      <w:r w:rsidRPr="00E279FB">
        <w:rPr>
          <w:rFonts w:asciiTheme="majorHAnsi" w:eastAsiaTheme="majorEastAsia" w:hAnsiTheme="majorHAnsi" w:cstheme="majorBidi"/>
          <w:lang w:eastAsia="en-US"/>
        </w:rPr>
        <w:t>Wykonawca nie będzie dochodził od Zamawiającego żadnych roszczeń finansowych, jeżeli w okresie obowiązywania Umowy Zamawiający zakupi od Wykonawcy inną ilość energii elektrycznej czynnej niż szacowana, wskazana w niniejszej SWZ.</w:t>
      </w:r>
    </w:p>
    <w:p w14:paraId="3514FDBB" w14:textId="25DA8328" w:rsidR="00AA4F20" w:rsidRPr="0026221B" w:rsidRDefault="00AA4F20" w:rsidP="00BE7EDA">
      <w:pPr>
        <w:numPr>
          <w:ilvl w:val="0"/>
          <w:numId w:val="11"/>
        </w:numPr>
        <w:spacing w:after="200" w:line="252" w:lineRule="auto"/>
        <w:contextualSpacing/>
        <w:jc w:val="both"/>
        <w:rPr>
          <w:rFonts w:asciiTheme="majorHAnsi" w:eastAsiaTheme="majorEastAsia" w:hAnsiTheme="majorHAnsi" w:cstheme="majorBidi"/>
          <w:b/>
          <w:lang w:eastAsia="en-US"/>
        </w:rPr>
      </w:pPr>
      <w:r w:rsidRPr="0026221B">
        <w:rPr>
          <w:rFonts w:asciiTheme="majorHAnsi" w:eastAsiaTheme="majorEastAsia" w:hAnsiTheme="majorHAnsi" w:cstheme="majorBidi"/>
          <w:b/>
          <w:lang w:eastAsia="en-US"/>
        </w:rPr>
        <w:t>Szczegółowy opis przed</w:t>
      </w:r>
      <w:r w:rsidR="00116EAA" w:rsidRPr="0026221B">
        <w:rPr>
          <w:rFonts w:asciiTheme="majorHAnsi" w:eastAsiaTheme="majorEastAsia" w:hAnsiTheme="majorHAnsi" w:cstheme="majorBidi"/>
          <w:b/>
          <w:lang w:eastAsia="en-US"/>
        </w:rPr>
        <w:t>miotu zamówienia</w:t>
      </w:r>
      <w:r w:rsidR="00981141">
        <w:rPr>
          <w:rFonts w:asciiTheme="majorHAnsi" w:eastAsiaTheme="majorEastAsia" w:hAnsiTheme="majorHAnsi" w:cstheme="majorBidi"/>
          <w:b/>
          <w:lang w:eastAsia="en-US"/>
        </w:rPr>
        <w:t xml:space="preserve">, w tym </w:t>
      </w:r>
      <w:r w:rsidR="00116EAA" w:rsidRPr="0026221B">
        <w:rPr>
          <w:rFonts w:asciiTheme="majorHAnsi" w:eastAsiaTheme="majorEastAsia" w:hAnsiTheme="majorHAnsi" w:cstheme="majorBidi"/>
          <w:b/>
          <w:lang w:eastAsia="en-US"/>
        </w:rPr>
        <w:t xml:space="preserve">opis wymagań </w:t>
      </w:r>
      <w:r w:rsidR="008F57AC">
        <w:rPr>
          <w:rFonts w:asciiTheme="majorHAnsi" w:eastAsiaTheme="majorEastAsia" w:hAnsiTheme="majorHAnsi" w:cstheme="majorBidi"/>
          <w:b/>
          <w:lang w:eastAsia="en-US"/>
        </w:rPr>
        <w:t xml:space="preserve">stawianych przez </w:t>
      </w:r>
      <w:r w:rsidR="0055415A">
        <w:rPr>
          <w:rFonts w:asciiTheme="majorHAnsi" w:eastAsiaTheme="majorEastAsia" w:hAnsiTheme="majorHAnsi" w:cstheme="majorBidi"/>
          <w:b/>
          <w:lang w:eastAsia="en-US"/>
        </w:rPr>
        <w:t>Z</w:t>
      </w:r>
      <w:r w:rsidRPr="0026221B">
        <w:rPr>
          <w:rFonts w:asciiTheme="majorHAnsi" w:eastAsiaTheme="majorEastAsia" w:hAnsiTheme="majorHAnsi" w:cstheme="majorBidi"/>
          <w:b/>
          <w:lang w:eastAsia="en-US"/>
        </w:rPr>
        <w:t xml:space="preserve">amawiającego </w:t>
      </w:r>
      <w:r w:rsidR="001A131C" w:rsidRPr="0026221B">
        <w:rPr>
          <w:rFonts w:asciiTheme="majorHAnsi" w:eastAsiaTheme="majorEastAsia" w:hAnsiTheme="majorHAnsi" w:cstheme="majorBidi"/>
          <w:b/>
          <w:lang w:eastAsia="en-US"/>
        </w:rPr>
        <w:t>w zakresie realizacji</w:t>
      </w:r>
      <w:r w:rsidRPr="0026221B">
        <w:rPr>
          <w:rFonts w:asciiTheme="majorHAnsi" w:eastAsiaTheme="majorEastAsia" w:hAnsiTheme="majorHAnsi" w:cstheme="majorBidi"/>
          <w:b/>
          <w:lang w:eastAsia="en-US"/>
        </w:rPr>
        <w:t xml:space="preserve"> </w:t>
      </w:r>
      <w:r w:rsidR="00B00451">
        <w:rPr>
          <w:rFonts w:asciiTheme="majorHAnsi" w:eastAsiaTheme="majorEastAsia" w:hAnsiTheme="majorHAnsi" w:cstheme="majorBidi"/>
          <w:b/>
          <w:lang w:eastAsia="en-US"/>
        </w:rPr>
        <w:t xml:space="preserve">świadczeń, </w:t>
      </w:r>
      <w:r w:rsidRPr="0026221B">
        <w:rPr>
          <w:rFonts w:asciiTheme="majorHAnsi" w:eastAsiaTheme="majorEastAsia" w:hAnsiTheme="majorHAnsi" w:cstheme="majorBidi"/>
          <w:b/>
          <w:lang w:eastAsia="en-US"/>
        </w:rPr>
        <w:t>określają:</w:t>
      </w:r>
    </w:p>
    <w:p w14:paraId="0156CF5F" w14:textId="32409C2C" w:rsidR="00AA4F20" w:rsidRPr="0026221B" w:rsidRDefault="00CF4AF8" w:rsidP="00BE7EDA">
      <w:pPr>
        <w:numPr>
          <w:ilvl w:val="0"/>
          <w:numId w:val="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f</w:t>
      </w:r>
      <w:r w:rsidR="00546F99" w:rsidRPr="0026221B">
        <w:rPr>
          <w:rFonts w:asciiTheme="majorHAnsi" w:eastAsiaTheme="majorEastAsia" w:hAnsiTheme="majorHAnsi" w:cstheme="majorBidi"/>
          <w:lang w:eastAsia="en-US"/>
        </w:rPr>
        <w:t>ormularz cenowy</w:t>
      </w:r>
      <w:r w:rsidR="00AA4F20" w:rsidRPr="0026221B">
        <w:rPr>
          <w:rFonts w:asciiTheme="majorHAnsi" w:eastAsiaTheme="majorEastAsia" w:hAnsiTheme="majorHAnsi" w:cstheme="majorBidi"/>
          <w:bCs/>
          <w:lang w:eastAsia="en-US"/>
        </w:rPr>
        <w:t xml:space="preserve"> </w:t>
      </w:r>
      <w:r w:rsidR="007515D3" w:rsidRPr="0026221B">
        <w:rPr>
          <w:rFonts w:asciiTheme="majorHAnsi" w:eastAsiaTheme="majorEastAsia" w:hAnsiTheme="majorHAnsi" w:cstheme="majorBidi"/>
          <w:lang w:eastAsia="en-US"/>
        </w:rPr>
        <w:t xml:space="preserve">– </w:t>
      </w:r>
      <w:r w:rsidR="007515D3" w:rsidRPr="003F09AB">
        <w:rPr>
          <w:rFonts w:asciiTheme="majorHAnsi" w:eastAsiaTheme="majorEastAsia" w:hAnsiTheme="majorHAnsi" w:cstheme="majorBidi"/>
          <w:b/>
          <w:bCs/>
          <w:lang w:eastAsia="en-US"/>
        </w:rPr>
        <w:t xml:space="preserve">załącznik nr </w:t>
      </w:r>
      <w:r w:rsidRPr="003F09AB">
        <w:rPr>
          <w:rFonts w:asciiTheme="majorHAnsi" w:eastAsiaTheme="majorEastAsia" w:hAnsiTheme="majorHAnsi" w:cstheme="majorBidi"/>
          <w:b/>
          <w:bCs/>
          <w:lang w:eastAsia="en-US"/>
        </w:rPr>
        <w:t>1</w:t>
      </w:r>
      <w:r w:rsidR="007515D3" w:rsidRPr="008E025A">
        <w:rPr>
          <w:rFonts w:asciiTheme="majorHAnsi" w:eastAsiaTheme="majorEastAsia" w:hAnsiTheme="majorHAnsi" w:cstheme="majorBidi"/>
          <w:lang w:eastAsia="en-US"/>
        </w:rPr>
        <w:t xml:space="preserve"> do S</w:t>
      </w:r>
      <w:r w:rsidR="00AA4F20" w:rsidRPr="008E025A">
        <w:rPr>
          <w:rFonts w:asciiTheme="majorHAnsi" w:eastAsiaTheme="majorEastAsia" w:hAnsiTheme="majorHAnsi" w:cstheme="majorBidi"/>
          <w:lang w:eastAsia="en-US"/>
        </w:rPr>
        <w:t>WZ,</w:t>
      </w:r>
      <w:r w:rsidR="00AA4F20" w:rsidRPr="0026221B">
        <w:rPr>
          <w:rFonts w:asciiTheme="majorHAnsi" w:eastAsiaTheme="majorEastAsia" w:hAnsiTheme="majorHAnsi" w:cstheme="majorBidi"/>
          <w:lang w:eastAsia="en-US"/>
        </w:rPr>
        <w:t xml:space="preserve"> </w:t>
      </w:r>
    </w:p>
    <w:p w14:paraId="390D4EEE" w14:textId="7D45C7EC" w:rsidR="00231A85" w:rsidRPr="008C130E" w:rsidRDefault="0055415A" w:rsidP="00C200A7">
      <w:pPr>
        <w:numPr>
          <w:ilvl w:val="0"/>
          <w:numId w:val="4"/>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istotne postanowienia </w:t>
      </w:r>
      <w:r w:rsidR="00A87478" w:rsidRPr="008C130E">
        <w:rPr>
          <w:rFonts w:asciiTheme="majorHAnsi" w:eastAsiaTheme="majorEastAsia" w:hAnsiTheme="majorHAnsi" w:cstheme="majorBidi"/>
          <w:lang w:eastAsia="en-US"/>
        </w:rPr>
        <w:t>umowy</w:t>
      </w:r>
      <w:r w:rsidR="007515D3" w:rsidRPr="008C130E">
        <w:rPr>
          <w:rFonts w:asciiTheme="majorHAnsi" w:eastAsiaTheme="majorEastAsia" w:hAnsiTheme="majorHAnsi" w:cstheme="majorBidi"/>
          <w:lang w:eastAsia="en-US"/>
        </w:rPr>
        <w:t xml:space="preserve"> –</w:t>
      </w:r>
      <w:r w:rsidR="003E40F7" w:rsidRPr="008C130E">
        <w:rPr>
          <w:rFonts w:asciiTheme="majorHAnsi" w:eastAsiaTheme="majorEastAsia" w:hAnsiTheme="majorHAnsi" w:cstheme="majorBidi"/>
          <w:lang w:eastAsia="en-US"/>
        </w:rPr>
        <w:t xml:space="preserve"> </w:t>
      </w:r>
      <w:r w:rsidR="007515D3" w:rsidRPr="003F09AB">
        <w:rPr>
          <w:rFonts w:asciiTheme="majorHAnsi" w:eastAsiaTheme="majorEastAsia" w:hAnsiTheme="majorHAnsi" w:cstheme="majorBidi"/>
          <w:b/>
          <w:bCs/>
          <w:lang w:eastAsia="en-US"/>
        </w:rPr>
        <w:t xml:space="preserve">załącznik nr </w:t>
      </w:r>
      <w:r w:rsidR="003F351B">
        <w:rPr>
          <w:rFonts w:asciiTheme="majorHAnsi" w:eastAsiaTheme="majorEastAsia" w:hAnsiTheme="majorHAnsi" w:cstheme="majorBidi"/>
          <w:b/>
          <w:bCs/>
          <w:lang w:eastAsia="en-US"/>
        </w:rPr>
        <w:t>5</w:t>
      </w:r>
      <w:r w:rsidR="00AA4F20" w:rsidRPr="003F09AB">
        <w:rPr>
          <w:rFonts w:asciiTheme="majorHAnsi" w:eastAsiaTheme="majorEastAsia" w:hAnsiTheme="majorHAnsi" w:cstheme="majorBidi"/>
          <w:lang w:eastAsia="en-US"/>
        </w:rPr>
        <w:t xml:space="preserve"> do </w:t>
      </w:r>
      <w:r w:rsidR="00496ECB" w:rsidRPr="003F09AB">
        <w:rPr>
          <w:rFonts w:asciiTheme="majorHAnsi" w:eastAsiaTheme="majorEastAsia" w:hAnsiTheme="majorHAnsi" w:cstheme="majorBidi"/>
          <w:lang w:eastAsia="en-US"/>
        </w:rPr>
        <w:t>SWZ</w:t>
      </w:r>
      <w:r w:rsidR="00AA4F20" w:rsidRPr="008C130E">
        <w:rPr>
          <w:rFonts w:asciiTheme="majorHAnsi" w:eastAsiaTheme="majorEastAsia" w:hAnsiTheme="majorHAnsi" w:cstheme="majorBidi"/>
          <w:lang w:eastAsia="en-US"/>
        </w:rPr>
        <w:t>.</w:t>
      </w:r>
      <w:r w:rsidR="00231A85" w:rsidRPr="008C130E">
        <w:rPr>
          <w:rFonts w:asciiTheme="majorHAnsi" w:eastAsiaTheme="majorEastAsia" w:hAnsiTheme="majorHAnsi" w:cstheme="majorBidi"/>
          <w:lang w:eastAsia="en-US"/>
        </w:rPr>
        <w:tab/>
      </w:r>
    </w:p>
    <w:p w14:paraId="0F2774EE" w14:textId="278736F3" w:rsidR="00AA4F20" w:rsidRPr="0026221B" w:rsidRDefault="00AA4F20" w:rsidP="00F515A1">
      <w:pPr>
        <w:ind w:left="360"/>
        <w:jc w:val="both"/>
        <w:rPr>
          <w:rFonts w:asciiTheme="majorHAnsi" w:eastAsiaTheme="majorEastAsia" w:hAnsiTheme="majorHAnsi" w:cstheme="majorBidi"/>
          <w:lang w:eastAsia="en-US"/>
        </w:rPr>
      </w:pPr>
      <w:r w:rsidRPr="0026221B">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w:t>
      </w:r>
      <w:r w:rsidR="003E40F7" w:rsidRPr="0026221B">
        <w:rPr>
          <w:rFonts w:asciiTheme="majorHAnsi" w:eastAsiaTheme="majorEastAsia" w:hAnsiTheme="majorHAnsi" w:cstheme="majorBidi"/>
          <w:lang w:eastAsia="en-US"/>
        </w:rPr>
        <w:t xml:space="preserve">będzie </w:t>
      </w:r>
      <w:r w:rsidRPr="0026221B">
        <w:rPr>
          <w:rFonts w:asciiTheme="majorHAnsi" w:eastAsiaTheme="majorEastAsia" w:hAnsiTheme="majorHAnsi" w:cstheme="majorBidi"/>
          <w:lang w:eastAsia="en-US"/>
        </w:rPr>
        <w:t>skutkować odrzuce</w:t>
      </w:r>
      <w:r w:rsidR="00A87478" w:rsidRPr="0026221B">
        <w:rPr>
          <w:rFonts w:asciiTheme="majorHAnsi" w:eastAsiaTheme="majorEastAsia" w:hAnsiTheme="majorHAnsi" w:cstheme="majorBidi"/>
          <w:lang w:eastAsia="en-US"/>
        </w:rPr>
        <w:t>niem oferty jako niezgodnej</w:t>
      </w:r>
      <w:r w:rsidR="00B70A64" w:rsidRPr="0026221B">
        <w:rPr>
          <w:rFonts w:asciiTheme="majorHAnsi" w:eastAsiaTheme="majorEastAsia" w:hAnsiTheme="majorHAnsi" w:cstheme="majorBidi"/>
          <w:lang w:eastAsia="en-US"/>
        </w:rPr>
        <w:t xml:space="preserve"> </w:t>
      </w:r>
      <w:r w:rsidR="00A87478" w:rsidRPr="0026221B">
        <w:rPr>
          <w:rFonts w:asciiTheme="majorHAnsi" w:eastAsiaTheme="majorEastAsia" w:hAnsiTheme="majorHAnsi" w:cstheme="majorBidi"/>
          <w:lang w:eastAsia="en-US"/>
        </w:rPr>
        <w:t>z warunkami zamówienia</w:t>
      </w:r>
      <w:r w:rsidRPr="0026221B">
        <w:rPr>
          <w:rFonts w:asciiTheme="majorHAnsi" w:eastAsiaTheme="majorEastAsia" w:hAnsiTheme="majorHAnsi" w:cstheme="majorBidi"/>
          <w:lang w:eastAsia="en-US"/>
        </w:rPr>
        <w:t xml:space="preserve"> na podstawie art. </w:t>
      </w:r>
      <w:r w:rsidR="00A87478" w:rsidRPr="0026221B">
        <w:rPr>
          <w:rFonts w:asciiTheme="majorHAnsi" w:eastAsiaTheme="majorEastAsia" w:hAnsiTheme="majorHAnsi" w:cstheme="majorBidi"/>
          <w:lang w:eastAsia="en-US"/>
        </w:rPr>
        <w:t xml:space="preserve">226 ust. 1 </w:t>
      </w:r>
      <w:r w:rsidR="00855B15">
        <w:rPr>
          <w:rFonts w:asciiTheme="majorHAnsi" w:eastAsiaTheme="majorEastAsia" w:hAnsiTheme="majorHAnsi" w:cstheme="majorBidi"/>
          <w:lang w:eastAsia="en-US"/>
        </w:rPr>
        <w:t>pkt.</w:t>
      </w:r>
      <w:r w:rsidR="00A87478" w:rsidRPr="0026221B">
        <w:rPr>
          <w:rFonts w:asciiTheme="majorHAnsi" w:eastAsiaTheme="majorEastAsia" w:hAnsiTheme="majorHAnsi" w:cstheme="majorBidi"/>
          <w:lang w:eastAsia="en-US"/>
        </w:rPr>
        <w:t xml:space="preserve"> 5</w:t>
      </w:r>
      <w:r w:rsidRPr="0026221B">
        <w:rPr>
          <w:rFonts w:asciiTheme="majorHAnsi" w:eastAsiaTheme="majorEastAsia" w:hAnsiTheme="majorHAnsi" w:cstheme="majorBidi"/>
          <w:lang w:eastAsia="en-US"/>
        </w:rPr>
        <w:t xml:space="preserve"> ustawy Pzp.</w:t>
      </w:r>
    </w:p>
    <w:p w14:paraId="17325DAB" w14:textId="77777777" w:rsidR="00F04C1F" w:rsidRPr="0026221B" w:rsidRDefault="00F04C1F" w:rsidP="00AA4F20">
      <w:pPr>
        <w:ind w:left="-142"/>
        <w:jc w:val="both"/>
        <w:rPr>
          <w:rFonts w:asciiTheme="majorHAnsi" w:hAnsiTheme="majorHAnsi"/>
          <w:b/>
        </w:rPr>
      </w:pPr>
    </w:p>
    <w:p w14:paraId="33BC7802" w14:textId="2B31541A" w:rsidR="00447382" w:rsidRPr="0026221B" w:rsidRDefault="00447382" w:rsidP="00854D66">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 xml:space="preserve">Rozwiązania równoważne </w:t>
      </w:r>
    </w:p>
    <w:p w14:paraId="6CCABE84" w14:textId="77777777" w:rsidR="00447382" w:rsidRPr="0026221B" w:rsidRDefault="00447382" w:rsidP="00447382">
      <w:pPr>
        <w:spacing w:after="200" w:line="252" w:lineRule="auto"/>
        <w:contextualSpacing/>
        <w:jc w:val="both"/>
        <w:rPr>
          <w:rFonts w:asciiTheme="majorHAnsi" w:eastAsiaTheme="majorEastAsia" w:hAnsiTheme="majorHAnsi" w:cstheme="majorBidi"/>
          <w:lang w:eastAsia="en-US"/>
        </w:rPr>
      </w:pPr>
    </w:p>
    <w:p w14:paraId="15B7ED7A" w14:textId="0CC5C07D" w:rsidR="00873B45" w:rsidRPr="00E026D2" w:rsidRDefault="00873B45" w:rsidP="00447382">
      <w:pPr>
        <w:spacing w:after="200" w:line="252" w:lineRule="auto"/>
        <w:contextualSpacing/>
        <w:jc w:val="both"/>
        <w:rPr>
          <w:rFonts w:asciiTheme="majorHAnsi" w:eastAsiaTheme="majorEastAsia" w:hAnsiTheme="majorHAnsi" w:cstheme="majorBidi"/>
          <w:lang w:eastAsia="en-US"/>
        </w:rPr>
      </w:pPr>
      <w:r w:rsidRPr="00E026D2">
        <w:rPr>
          <w:rFonts w:asciiTheme="majorHAnsi" w:eastAsiaTheme="majorEastAsia" w:hAnsiTheme="majorHAnsi" w:cstheme="majorBidi"/>
          <w:lang w:eastAsia="en-US"/>
        </w:rPr>
        <w:t>Wykonawcy mogą zaproponować rozwiązania równoważne do opisanych przez Zamawiającego.</w:t>
      </w:r>
    </w:p>
    <w:p w14:paraId="6054AB02" w14:textId="792B85C6" w:rsidR="00447382" w:rsidRPr="00F44AFA" w:rsidRDefault="00447382" w:rsidP="00447382">
      <w:pPr>
        <w:spacing w:after="200" w:line="252" w:lineRule="auto"/>
        <w:contextualSpacing/>
        <w:jc w:val="both"/>
        <w:rPr>
          <w:rFonts w:asciiTheme="majorHAnsi" w:eastAsiaTheme="majorEastAsia" w:hAnsiTheme="majorHAnsi" w:cstheme="majorBidi"/>
          <w:b/>
          <w:bCs/>
          <w:lang w:eastAsia="en-US"/>
        </w:rPr>
      </w:pPr>
      <w:r w:rsidRPr="00E026D2">
        <w:rPr>
          <w:rFonts w:asciiTheme="majorHAnsi" w:eastAsiaTheme="majorEastAsia" w:hAnsiTheme="majorHAnsi" w:cstheme="majorBidi"/>
          <w:lang w:eastAsia="en-US"/>
        </w:rPr>
        <w:t xml:space="preserve">Wykonawca, który powołuje się na rozwiązania równoważne, jest </w:t>
      </w:r>
      <w:r w:rsidR="00FA2FD9" w:rsidRPr="00E026D2">
        <w:rPr>
          <w:rFonts w:asciiTheme="majorHAnsi" w:eastAsiaTheme="majorEastAsia" w:hAnsiTheme="majorHAnsi" w:cstheme="majorBidi"/>
          <w:lang w:eastAsia="en-US"/>
        </w:rPr>
        <w:t>z</w:t>
      </w:r>
      <w:r w:rsidRPr="00E026D2">
        <w:rPr>
          <w:rFonts w:asciiTheme="majorHAnsi" w:eastAsiaTheme="majorEastAsia" w:hAnsiTheme="majorHAnsi" w:cstheme="majorBidi"/>
          <w:lang w:eastAsia="en-US"/>
        </w:rPr>
        <w:t xml:space="preserve">obowiązany wykazać, że oferowane przez niego rozwiązanie spełnia wymagania określone przez zamawiającego. </w:t>
      </w:r>
      <w:r w:rsidRPr="00E026D2">
        <w:rPr>
          <w:rFonts w:asciiTheme="majorHAnsi" w:eastAsiaTheme="majorEastAsia" w:hAnsiTheme="majorHAnsi" w:cstheme="majorBidi"/>
          <w:b/>
          <w:bCs/>
          <w:lang w:eastAsia="en-US"/>
        </w:rPr>
        <w:t>W takim przypadku wykonawca załącza do oferty wykaz rozwiązań równoważnych stosownie</w:t>
      </w:r>
      <w:r w:rsidR="00FA2FD9" w:rsidRPr="00E026D2">
        <w:rPr>
          <w:rFonts w:asciiTheme="majorHAnsi" w:eastAsiaTheme="majorEastAsia" w:hAnsiTheme="majorHAnsi" w:cstheme="majorBidi"/>
          <w:b/>
          <w:bCs/>
          <w:lang w:eastAsia="en-US"/>
        </w:rPr>
        <w:t xml:space="preserve"> </w:t>
      </w:r>
      <w:r w:rsidRPr="00E026D2">
        <w:rPr>
          <w:rFonts w:asciiTheme="majorHAnsi" w:eastAsiaTheme="majorEastAsia" w:hAnsiTheme="majorHAnsi" w:cstheme="majorBidi"/>
          <w:b/>
          <w:bCs/>
          <w:lang w:eastAsia="en-US"/>
        </w:rPr>
        <w:t>wraz z jego opisem lub normami.</w:t>
      </w:r>
    </w:p>
    <w:p w14:paraId="0A980B40" w14:textId="77777777" w:rsidR="007C0085" w:rsidRPr="0026221B" w:rsidRDefault="007C0085" w:rsidP="00AA4F20">
      <w:pPr>
        <w:ind w:left="-142"/>
        <w:jc w:val="both"/>
        <w:rPr>
          <w:rFonts w:asciiTheme="majorHAnsi" w:hAnsiTheme="majorHAnsi"/>
          <w:b/>
        </w:rPr>
      </w:pPr>
    </w:p>
    <w:p w14:paraId="7472276C" w14:textId="04636C70" w:rsidR="007515D3" w:rsidRPr="0026221B" w:rsidRDefault="0089169E" w:rsidP="00854D66">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W</w:t>
      </w:r>
      <w:r w:rsidR="007C0085" w:rsidRPr="0026221B">
        <w:rPr>
          <w:rFonts w:asciiTheme="majorHAnsi" w:hAnsiTheme="majorHAnsi" w:cstheme="majorBidi"/>
          <w:b/>
          <w:lang w:eastAsia="en-US"/>
        </w:rPr>
        <w:t xml:space="preserve">ymagania w zakresie </w:t>
      </w:r>
      <w:r w:rsidRPr="0026221B">
        <w:rPr>
          <w:rFonts w:asciiTheme="majorHAnsi" w:hAnsiTheme="majorHAnsi" w:cstheme="majorBidi"/>
          <w:b/>
          <w:lang w:eastAsia="en-US"/>
        </w:rPr>
        <w:t>zatrudniania przez wykonawcę lub podwykonawcę osób na podstawie stosunku pracy</w:t>
      </w:r>
    </w:p>
    <w:p w14:paraId="3F8B4CC3" w14:textId="6D7DFC36" w:rsidR="0089169E" w:rsidRPr="0026221B" w:rsidRDefault="0089169E" w:rsidP="00D23894">
      <w:pPr>
        <w:jc w:val="both"/>
        <w:rPr>
          <w:rFonts w:asciiTheme="majorHAnsi" w:hAnsiTheme="majorHAnsi"/>
          <w:bCs/>
        </w:rPr>
      </w:pPr>
      <w:r w:rsidRPr="0026221B">
        <w:rPr>
          <w:rFonts w:asciiTheme="majorHAnsi" w:hAnsiTheme="majorHAnsi"/>
        </w:rPr>
        <w:br/>
      </w:r>
      <w:r w:rsidRPr="0026221B">
        <w:rPr>
          <w:rFonts w:asciiTheme="majorHAnsi" w:hAnsiTheme="majorHAnsi"/>
          <w:bCs/>
        </w:rPr>
        <w:t xml:space="preserve">Zamawiający </w:t>
      </w:r>
      <w:r w:rsidR="002E0AFB" w:rsidRPr="0026221B">
        <w:rPr>
          <w:rFonts w:asciiTheme="majorHAnsi" w:hAnsiTheme="majorHAnsi"/>
          <w:bCs/>
        </w:rPr>
        <w:t xml:space="preserve">nie </w:t>
      </w:r>
      <w:r w:rsidRPr="0026221B">
        <w:rPr>
          <w:rFonts w:asciiTheme="majorHAnsi" w:hAnsiTheme="majorHAnsi"/>
          <w:bCs/>
        </w:rPr>
        <w:t>stawia wym</w:t>
      </w:r>
      <w:r w:rsidR="002E0AFB" w:rsidRPr="0026221B">
        <w:rPr>
          <w:rFonts w:asciiTheme="majorHAnsi" w:hAnsiTheme="majorHAnsi"/>
          <w:bCs/>
        </w:rPr>
        <w:t>o</w:t>
      </w:r>
      <w:r w:rsidRPr="0026221B">
        <w:rPr>
          <w:rFonts w:asciiTheme="majorHAnsi" w:hAnsiTheme="majorHAnsi"/>
          <w:bCs/>
        </w:rPr>
        <w:t>g</w:t>
      </w:r>
      <w:r w:rsidR="002E0AFB" w:rsidRPr="0026221B">
        <w:rPr>
          <w:rFonts w:asciiTheme="majorHAnsi" w:hAnsiTheme="majorHAnsi"/>
          <w:bCs/>
        </w:rPr>
        <w:t>u</w:t>
      </w:r>
      <w:r w:rsidRPr="0026221B">
        <w:rPr>
          <w:rFonts w:asciiTheme="majorHAnsi" w:hAnsiTheme="majorHAnsi"/>
          <w:bCs/>
        </w:rPr>
        <w:t xml:space="preserve"> w zakresie zatrudnienia przez wykonawcę lub podwykonawcę na podstawie stosunku pracy</w:t>
      </w:r>
      <w:r w:rsidR="0002066B" w:rsidRPr="0026221B">
        <w:rPr>
          <w:rFonts w:asciiTheme="majorHAnsi" w:hAnsiTheme="majorHAnsi"/>
          <w:bCs/>
        </w:rPr>
        <w:t>,</w:t>
      </w:r>
      <w:r w:rsidRPr="0026221B">
        <w:rPr>
          <w:rFonts w:asciiTheme="majorHAnsi" w:hAnsiTheme="majorHAnsi"/>
          <w:bCs/>
        </w:rPr>
        <w:t xml:space="preserve"> osób wykonujących czynności w zakresie realizacji zamówienia.</w:t>
      </w:r>
    </w:p>
    <w:p w14:paraId="0B082FA8" w14:textId="77777777" w:rsidR="007C0085" w:rsidRPr="0026221B" w:rsidRDefault="007C0085" w:rsidP="0089169E">
      <w:pPr>
        <w:jc w:val="both"/>
        <w:rPr>
          <w:rFonts w:asciiTheme="majorHAnsi" w:hAnsiTheme="majorHAnsi"/>
        </w:rPr>
      </w:pPr>
    </w:p>
    <w:p w14:paraId="594C8800" w14:textId="71C30E51" w:rsidR="0089169E" w:rsidRPr="0026221B" w:rsidRDefault="0089169E" w:rsidP="00854D66">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Wy</w:t>
      </w:r>
      <w:r w:rsidR="007C0085" w:rsidRPr="0026221B">
        <w:rPr>
          <w:rFonts w:asciiTheme="majorHAnsi" w:hAnsiTheme="majorHAnsi" w:cstheme="majorBidi"/>
          <w:b/>
          <w:lang w:eastAsia="en-US"/>
        </w:rPr>
        <w:t>magania w zakresie zatrudnienia osób, o których mowa</w:t>
      </w:r>
      <w:r w:rsidR="007B6AA5" w:rsidRPr="0026221B">
        <w:rPr>
          <w:rFonts w:asciiTheme="majorHAnsi" w:hAnsiTheme="majorHAnsi" w:cstheme="majorBidi"/>
          <w:b/>
          <w:lang w:eastAsia="en-US"/>
        </w:rPr>
        <w:t xml:space="preserve"> </w:t>
      </w:r>
      <w:r w:rsidR="007C0085" w:rsidRPr="0026221B">
        <w:rPr>
          <w:rFonts w:asciiTheme="majorHAnsi" w:hAnsiTheme="majorHAnsi" w:cstheme="majorBidi"/>
          <w:b/>
          <w:lang w:eastAsia="en-US"/>
        </w:rPr>
        <w:t xml:space="preserve">w art. 96 ust. 2 </w:t>
      </w:r>
      <w:r w:rsidR="00855B15">
        <w:rPr>
          <w:rFonts w:asciiTheme="majorHAnsi" w:hAnsiTheme="majorHAnsi" w:cstheme="majorBidi"/>
          <w:b/>
          <w:lang w:eastAsia="en-US"/>
        </w:rPr>
        <w:t>pkt.</w:t>
      </w:r>
      <w:r w:rsidR="007C0085" w:rsidRPr="0026221B">
        <w:rPr>
          <w:rFonts w:asciiTheme="majorHAnsi" w:hAnsiTheme="majorHAnsi" w:cstheme="majorBidi"/>
          <w:b/>
          <w:lang w:eastAsia="en-US"/>
        </w:rPr>
        <w:t xml:space="preserve"> 2</w:t>
      </w:r>
      <w:r w:rsidR="007515D3" w:rsidRPr="0026221B">
        <w:rPr>
          <w:rFonts w:asciiTheme="majorHAnsi" w:hAnsiTheme="majorHAnsi" w:cstheme="majorBidi"/>
          <w:b/>
          <w:lang w:eastAsia="en-US"/>
        </w:rPr>
        <w:t xml:space="preserve"> ustawy Pzp</w:t>
      </w:r>
    </w:p>
    <w:p w14:paraId="4ADABCF9" w14:textId="77777777" w:rsidR="007C0085" w:rsidRPr="0026221B" w:rsidRDefault="007C0085" w:rsidP="007C0085">
      <w:pPr>
        <w:ind w:left="-142"/>
        <w:jc w:val="both"/>
        <w:rPr>
          <w:rFonts w:asciiTheme="majorHAnsi" w:hAnsiTheme="majorHAnsi"/>
        </w:rPr>
      </w:pPr>
    </w:p>
    <w:p w14:paraId="74F50242" w14:textId="748D004E" w:rsidR="00B07F86" w:rsidRDefault="0002066B" w:rsidP="00D23894">
      <w:pPr>
        <w:jc w:val="both"/>
        <w:rPr>
          <w:rFonts w:asciiTheme="majorHAnsi" w:hAnsiTheme="majorHAnsi"/>
        </w:rPr>
      </w:pPr>
      <w:r w:rsidRPr="0026221B">
        <w:rPr>
          <w:rFonts w:asciiTheme="majorHAnsi" w:hAnsiTheme="majorHAnsi"/>
          <w:bCs/>
        </w:rPr>
        <w:t>Zamawiający nie stawia wymogu</w:t>
      </w:r>
      <w:r w:rsidR="00B1272A" w:rsidRPr="0026221B">
        <w:rPr>
          <w:rFonts w:asciiTheme="majorHAnsi" w:hAnsiTheme="majorHAnsi"/>
          <w:bCs/>
        </w:rPr>
        <w:t xml:space="preserve"> </w:t>
      </w:r>
      <w:r w:rsidR="00B07F86" w:rsidRPr="0026221B">
        <w:rPr>
          <w:rFonts w:asciiTheme="majorHAnsi" w:hAnsiTheme="majorHAnsi"/>
        </w:rPr>
        <w:t>w zakresie zatrudnienia przez wykonawcę osób</w:t>
      </w:r>
      <w:r w:rsidR="009E6B05" w:rsidRPr="0026221B">
        <w:rPr>
          <w:rFonts w:asciiTheme="majorHAnsi" w:hAnsiTheme="majorHAnsi"/>
        </w:rPr>
        <w:t xml:space="preserve">, o których mowa w art. 96 ust. 2 </w:t>
      </w:r>
      <w:r w:rsidR="00855B15">
        <w:rPr>
          <w:rFonts w:asciiTheme="majorHAnsi" w:hAnsiTheme="majorHAnsi"/>
        </w:rPr>
        <w:t>pkt.</w:t>
      </w:r>
      <w:r w:rsidR="009E6B05" w:rsidRPr="0026221B">
        <w:rPr>
          <w:rFonts w:asciiTheme="majorHAnsi" w:hAnsiTheme="majorHAnsi"/>
        </w:rPr>
        <w:t xml:space="preserve"> 2 ustawy Pzp.</w:t>
      </w:r>
    </w:p>
    <w:p w14:paraId="36269F5C" w14:textId="77777777" w:rsidR="00F04C1F" w:rsidRPr="0026221B" w:rsidRDefault="00F04C1F" w:rsidP="00447382">
      <w:pPr>
        <w:jc w:val="both"/>
        <w:rPr>
          <w:rFonts w:asciiTheme="majorHAnsi" w:hAnsiTheme="majorHAnsi"/>
        </w:rPr>
      </w:pPr>
    </w:p>
    <w:p w14:paraId="1503DA3D" w14:textId="4FD80391" w:rsidR="00F04C1F" w:rsidRPr="0026221B" w:rsidRDefault="00F04C1F" w:rsidP="00854D66">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Informacja o przedmiotowych środkach dowodowych</w:t>
      </w:r>
    </w:p>
    <w:p w14:paraId="03078217" w14:textId="0A8A64EC" w:rsidR="002C30A3" w:rsidRPr="0026221B" w:rsidRDefault="00447382" w:rsidP="00F8639A">
      <w:pPr>
        <w:jc w:val="both"/>
        <w:rPr>
          <w:rFonts w:asciiTheme="majorHAnsi" w:hAnsiTheme="majorHAnsi"/>
        </w:rPr>
      </w:pPr>
      <w:r w:rsidRPr="0026221B">
        <w:rPr>
          <w:rFonts w:asciiTheme="majorHAnsi" w:hAnsiTheme="majorHAnsi"/>
        </w:rPr>
        <w:t xml:space="preserve">Zamawiający </w:t>
      </w:r>
      <w:r w:rsidR="00E026D2">
        <w:rPr>
          <w:rFonts w:asciiTheme="majorHAnsi" w:hAnsiTheme="majorHAnsi"/>
        </w:rPr>
        <w:t xml:space="preserve">nie wymaga </w:t>
      </w:r>
      <w:r w:rsidRPr="0026221B">
        <w:rPr>
          <w:rFonts w:asciiTheme="majorHAnsi" w:hAnsiTheme="majorHAnsi"/>
        </w:rPr>
        <w:t>złoż</w:t>
      </w:r>
      <w:r w:rsidR="00E026D2">
        <w:rPr>
          <w:rFonts w:asciiTheme="majorHAnsi" w:hAnsiTheme="majorHAnsi"/>
        </w:rPr>
        <w:t>enia</w:t>
      </w:r>
      <w:r w:rsidRPr="0026221B">
        <w:rPr>
          <w:rFonts w:asciiTheme="majorHAnsi" w:hAnsiTheme="majorHAnsi"/>
        </w:rPr>
        <w:t xml:space="preserve"> wraz z ofertą przedmiotow</w:t>
      </w:r>
      <w:r w:rsidR="00E026D2">
        <w:rPr>
          <w:rFonts w:asciiTheme="majorHAnsi" w:hAnsiTheme="majorHAnsi"/>
        </w:rPr>
        <w:t>ych</w:t>
      </w:r>
      <w:r w:rsidRPr="0026221B">
        <w:rPr>
          <w:rFonts w:asciiTheme="majorHAnsi" w:hAnsiTheme="majorHAnsi"/>
        </w:rPr>
        <w:t xml:space="preserve"> środk</w:t>
      </w:r>
      <w:r w:rsidR="00E026D2">
        <w:rPr>
          <w:rFonts w:asciiTheme="majorHAnsi" w:hAnsiTheme="majorHAnsi"/>
        </w:rPr>
        <w:t>ów</w:t>
      </w:r>
      <w:r w:rsidRPr="0026221B">
        <w:rPr>
          <w:rFonts w:asciiTheme="majorHAnsi" w:hAnsiTheme="majorHAnsi"/>
        </w:rPr>
        <w:t xml:space="preserve"> dowodow</w:t>
      </w:r>
      <w:r w:rsidR="00E026D2">
        <w:rPr>
          <w:rFonts w:asciiTheme="majorHAnsi" w:hAnsiTheme="majorHAnsi"/>
        </w:rPr>
        <w:t>ych.</w:t>
      </w:r>
      <w:r w:rsidR="00533432" w:rsidRPr="0026221B">
        <w:rPr>
          <w:rFonts w:asciiTheme="majorHAnsi" w:hAnsiTheme="majorHAnsi"/>
        </w:rPr>
        <w:t xml:space="preserve"> </w:t>
      </w:r>
    </w:p>
    <w:p w14:paraId="6DF5CAD2" w14:textId="77777777" w:rsidR="008E0754" w:rsidRPr="0026221B" w:rsidRDefault="008E0754" w:rsidP="00AA4F20">
      <w:pPr>
        <w:ind w:left="-142"/>
        <w:jc w:val="both"/>
        <w:rPr>
          <w:rFonts w:asciiTheme="majorHAnsi" w:hAnsiTheme="majorHAnsi"/>
          <w:i/>
          <w:color w:val="C00000"/>
        </w:rPr>
      </w:pPr>
    </w:p>
    <w:p w14:paraId="37F8EB5C" w14:textId="44213F61" w:rsidR="00AA4F20" w:rsidRPr="0026221B" w:rsidRDefault="00EC45FB" w:rsidP="00854D66">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 xml:space="preserve">Termin </w:t>
      </w:r>
      <w:r w:rsidR="00F04C1F" w:rsidRPr="0026221B">
        <w:rPr>
          <w:rFonts w:asciiTheme="majorHAnsi" w:hAnsiTheme="majorHAnsi" w:cstheme="majorBidi"/>
          <w:b/>
          <w:lang w:eastAsia="en-US"/>
        </w:rPr>
        <w:t xml:space="preserve">wykonania zamówienia </w:t>
      </w:r>
    </w:p>
    <w:p w14:paraId="4B71B962" w14:textId="77777777" w:rsidR="00FC5AAB" w:rsidRPr="0026221B" w:rsidRDefault="00FC5AAB" w:rsidP="00AA4F20">
      <w:pPr>
        <w:jc w:val="both"/>
        <w:rPr>
          <w:rFonts w:asciiTheme="majorHAnsi" w:eastAsiaTheme="majorEastAsia" w:hAnsiTheme="majorHAnsi" w:cstheme="majorBidi"/>
          <w:lang w:eastAsia="en-US"/>
        </w:rPr>
      </w:pPr>
    </w:p>
    <w:p w14:paraId="4771156F" w14:textId="782A1873" w:rsidR="00F04C1F" w:rsidRPr="0026221B" w:rsidRDefault="00AA4F20" w:rsidP="00AA4F20">
      <w:pPr>
        <w:jc w:val="both"/>
        <w:rPr>
          <w:rFonts w:asciiTheme="majorHAnsi" w:eastAsiaTheme="majorEastAsia" w:hAnsiTheme="majorHAnsi" w:cstheme="majorBidi"/>
          <w:bCs/>
          <w:lang w:eastAsia="en-US"/>
        </w:rPr>
      </w:pPr>
      <w:r w:rsidRPr="0026221B">
        <w:rPr>
          <w:rFonts w:asciiTheme="majorHAnsi" w:eastAsiaTheme="majorEastAsia" w:hAnsiTheme="majorHAnsi" w:cstheme="majorBidi"/>
          <w:lang w:eastAsia="en-US"/>
        </w:rPr>
        <w:t>Zamawiający wymaga</w:t>
      </w:r>
      <w:r w:rsidR="00D164DB" w:rsidRPr="0026221B">
        <w:rPr>
          <w:rFonts w:asciiTheme="majorHAnsi" w:eastAsiaTheme="majorEastAsia" w:hAnsiTheme="majorHAnsi" w:cstheme="majorBidi"/>
          <w:lang w:eastAsia="en-US"/>
        </w:rPr>
        <w:t>,</w:t>
      </w:r>
      <w:r w:rsidRPr="0026221B">
        <w:rPr>
          <w:rFonts w:asciiTheme="majorHAnsi" w:eastAsiaTheme="majorEastAsia" w:hAnsiTheme="majorHAnsi" w:cstheme="majorBidi"/>
          <w:lang w:eastAsia="en-US"/>
        </w:rPr>
        <w:t xml:space="preserve"> aby zamówienie </w:t>
      </w:r>
      <w:r w:rsidR="002818F7">
        <w:rPr>
          <w:rFonts w:asciiTheme="majorHAnsi" w:eastAsiaTheme="majorEastAsia" w:hAnsiTheme="majorHAnsi" w:cstheme="majorBidi"/>
          <w:lang w:eastAsia="en-US"/>
        </w:rPr>
        <w:t>było</w:t>
      </w:r>
      <w:r w:rsidRPr="0026221B">
        <w:rPr>
          <w:rFonts w:asciiTheme="majorHAnsi" w:eastAsiaTheme="majorEastAsia" w:hAnsiTheme="majorHAnsi" w:cstheme="majorBidi"/>
          <w:lang w:eastAsia="en-US"/>
        </w:rPr>
        <w:t xml:space="preserve"> </w:t>
      </w:r>
      <w:r w:rsidR="00341F6E" w:rsidRPr="0026221B">
        <w:rPr>
          <w:rFonts w:asciiTheme="majorHAnsi" w:eastAsiaTheme="majorEastAsia" w:hAnsiTheme="majorHAnsi" w:cstheme="majorBidi"/>
          <w:lang w:eastAsia="en-US"/>
        </w:rPr>
        <w:t>realizowane</w:t>
      </w:r>
      <w:r w:rsidRPr="0026221B">
        <w:rPr>
          <w:rFonts w:asciiTheme="majorHAnsi" w:eastAsiaTheme="majorEastAsia" w:hAnsiTheme="majorHAnsi" w:cstheme="majorBidi"/>
          <w:lang w:eastAsia="en-US"/>
        </w:rPr>
        <w:t xml:space="preserve"> </w:t>
      </w:r>
      <w:r w:rsidR="00E026D2">
        <w:rPr>
          <w:rFonts w:asciiTheme="majorHAnsi" w:eastAsiaTheme="majorEastAsia" w:hAnsiTheme="majorHAnsi" w:cstheme="majorBidi"/>
          <w:lang w:eastAsia="en-US"/>
        </w:rPr>
        <w:t>od dnia zawarcia umowy do dnia 31.12.2022 r.</w:t>
      </w:r>
      <w:r w:rsidR="00F04C1F" w:rsidRPr="0026221B">
        <w:rPr>
          <w:rFonts w:asciiTheme="majorHAnsi" w:eastAsiaTheme="majorEastAsia" w:hAnsiTheme="majorHAnsi" w:cstheme="majorBidi"/>
          <w:bCs/>
          <w:lang w:eastAsia="en-US"/>
        </w:rPr>
        <w:t>.</w:t>
      </w:r>
    </w:p>
    <w:p w14:paraId="05CF22A7" w14:textId="77777777" w:rsidR="00BE1FDE" w:rsidRPr="0026221B" w:rsidRDefault="00BE1FDE" w:rsidP="00AA4F20">
      <w:pPr>
        <w:jc w:val="both"/>
        <w:rPr>
          <w:rFonts w:asciiTheme="majorHAnsi" w:eastAsiaTheme="majorEastAsia" w:hAnsiTheme="majorHAnsi" w:cstheme="majorBidi"/>
          <w:b/>
          <w:color w:val="FF0000"/>
          <w:lang w:eastAsia="en-US"/>
        </w:rPr>
      </w:pPr>
    </w:p>
    <w:p w14:paraId="14051EC8" w14:textId="023C93C6" w:rsidR="00587F52" w:rsidRPr="0026221B" w:rsidRDefault="00F04C1F" w:rsidP="00854D66">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lastRenderedPageBreak/>
        <w:t>Informacja o warunkach udziału w postępowaniu o udzielenie zamówienia</w:t>
      </w:r>
    </w:p>
    <w:p w14:paraId="435C6656" w14:textId="77777777" w:rsidR="00FC5AAB" w:rsidRPr="0026221B" w:rsidRDefault="00FC5AAB" w:rsidP="00AA4F20">
      <w:pPr>
        <w:jc w:val="both"/>
        <w:rPr>
          <w:rFonts w:asciiTheme="majorHAnsi" w:eastAsiaTheme="majorEastAsia" w:hAnsiTheme="majorHAnsi" w:cs="Arial"/>
          <w:lang w:eastAsia="en-US"/>
        </w:rPr>
      </w:pPr>
    </w:p>
    <w:p w14:paraId="1E0A6837" w14:textId="77777777" w:rsidR="00E10D56" w:rsidRPr="00E10D56" w:rsidRDefault="00AF66AE" w:rsidP="00E10D56">
      <w:pPr>
        <w:pStyle w:val="Akapitzlist"/>
        <w:numPr>
          <w:ilvl w:val="0"/>
          <w:numId w:val="49"/>
        </w:numPr>
        <w:jc w:val="both"/>
        <w:rPr>
          <w:rFonts w:asciiTheme="majorHAnsi" w:eastAsiaTheme="majorEastAsia" w:hAnsiTheme="majorHAnsi" w:cs="Arial"/>
          <w:b/>
          <w:lang w:eastAsia="en-US"/>
        </w:rPr>
      </w:pPr>
      <w:r w:rsidRPr="00E10D56">
        <w:rPr>
          <w:rFonts w:asciiTheme="majorHAnsi" w:eastAsiaTheme="majorEastAsia" w:hAnsiTheme="majorHAnsi" w:cs="Arial"/>
          <w:lang w:eastAsia="en-US"/>
        </w:rPr>
        <w:t>Z</w:t>
      </w:r>
      <w:r w:rsidR="00AA4F20" w:rsidRPr="00E10D56">
        <w:rPr>
          <w:rFonts w:asciiTheme="majorHAnsi" w:eastAsiaTheme="majorEastAsia" w:hAnsiTheme="majorHAnsi" w:cs="Arial"/>
          <w:lang w:eastAsia="en-US"/>
        </w:rPr>
        <w:t xml:space="preserve">amawiający </w:t>
      </w:r>
      <w:r w:rsidR="005449CD" w:rsidRPr="00E10D56">
        <w:rPr>
          <w:rFonts w:asciiTheme="majorHAnsi" w:eastAsiaTheme="majorEastAsia" w:hAnsiTheme="majorHAnsi" w:cs="Arial"/>
          <w:lang w:eastAsia="en-US"/>
        </w:rPr>
        <w:t xml:space="preserve">stosownie do </w:t>
      </w:r>
      <w:r w:rsidR="008739B8" w:rsidRPr="00E10D56">
        <w:rPr>
          <w:rFonts w:asciiTheme="majorHAnsi" w:eastAsiaTheme="majorEastAsia" w:hAnsiTheme="majorHAnsi" w:cs="Arial"/>
          <w:lang w:eastAsia="en-US"/>
        </w:rPr>
        <w:t xml:space="preserve">postanowień art. 57 </w:t>
      </w:r>
      <w:r w:rsidR="00855B15" w:rsidRPr="00E10D56">
        <w:rPr>
          <w:rFonts w:asciiTheme="majorHAnsi" w:eastAsiaTheme="majorEastAsia" w:hAnsiTheme="majorHAnsi" w:cs="Arial"/>
          <w:lang w:eastAsia="en-US"/>
        </w:rPr>
        <w:t>pkt.</w:t>
      </w:r>
      <w:r w:rsidR="008739B8" w:rsidRPr="00E10D56">
        <w:rPr>
          <w:rFonts w:asciiTheme="majorHAnsi" w:eastAsiaTheme="majorEastAsia" w:hAnsiTheme="majorHAnsi" w:cs="Arial"/>
          <w:lang w:eastAsia="en-US"/>
        </w:rPr>
        <w:t xml:space="preserve"> 2) ustawy Pzp </w:t>
      </w:r>
      <w:r w:rsidRPr="00E10D56">
        <w:rPr>
          <w:rFonts w:asciiTheme="majorHAnsi" w:eastAsiaTheme="majorEastAsia" w:hAnsiTheme="majorHAnsi" w:cs="Arial"/>
          <w:b/>
          <w:bCs/>
          <w:lang w:eastAsia="en-US"/>
        </w:rPr>
        <w:t xml:space="preserve">nie </w:t>
      </w:r>
      <w:r w:rsidR="00AA4F20" w:rsidRPr="00E10D56">
        <w:rPr>
          <w:rFonts w:asciiTheme="majorHAnsi" w:eastAsiaTheme="majorEastAsia" w:hAnsiTheme="majorHAnsi" w:cs="Arial"/>
          <w:b/>
          <w:bCs/>
          <w:lang w:eastAsia="en-US"/>
        </w:rPr>
        <w:t xml:space="preserve">określa </w:t>
      </w:r>
      <w:r w:rsidR="00F04C1F" w:rsidRPr="00E10D56">
        <w:rPr>
          <w:rFonts w:asciiTheme="majorHAnsi" w:eastAsiaTheme="majorEastAsia" w:hAnsiTheme="majorHAnsi" w:cs="Arial"/>
          <w:b/>
          <w:bCs/>
          <w:lang w:eastAsia="en-US"/>
        </w:rPr>
        <w:t>warunk</w:t>
      </w:r>
      <w:r w:rsidRPr="00E10D56">
        <w:rPr>
          <w:rFonts w:asciiTheme="majorHAnsi" w:eastAsiaTheme="majorEastAsia" w:hAnsiTheme="majorHAnsi" w:cs="Arial"/>
          <w:b/>
          <w:bCs/>
          <w:lang w:eastAsia="en-US"/>
        </w:rPr>
        <w:t>ów</w:t>
      </w:r>
      <w:r w:rsidR="00AA4F20" w:rsidRPr="00E10D56">
        <w:rPr>
          <w:rFonts w:asciiTheme="majorHAnsi" w:eastAsiaTheme="majorEastAsia" w:hAnsiTheme="majorHAnsi" w:cs="Arial"/>
          <w:b/>
          <w:bCs/>
          <w:lang w:eastAsia="en-US"/>
        </w:rPr>
        <w:t xml:space="preserve"> udziału w postępowaniu</w:t>
      </w:r>
      <w:r w:rsidR="00E831FC" w:rsidRPr="00E10D56">
        <w:rPr>
          <w:rFonts w:asciiTheme="majorHAnsi" w:eastAsiaTheme="majorEastAsia" w:hAnsiTheme="majorHAnsi" w:cs="Arial"/>
          <w:lang w:eastAsia="en-US"/>
        </w:rPr>
        <w:t>,</w:t>
      </w:r>
      <w:r w:rsidR="00AA4F20" w:rsidRPr="00E10D56">
        <w:rPr>
          <w:rFonts w:asciiTheme="majorHAnsi" w:eastAsiaTheme="majorEastAsia" w:hAnsiTheme="majorHAnsi" w:cs="Arial"/>
          <w:lang w:eastAsia="en-US"/>
        </w:rPr>
        <w:t xml:space="preserve"> </w:t>
      </w:r>
      <w:r w:rsidR="00AA4F20" w:rsidRPr="00E10D56">
        <w:rPr>
          <w:rFonts w:asciiTheme="majorHAnsi" w:eastAsiaTheme="majorEastAsia" w:hAnsiTheme="majorHAnsi" w:cs="Arial"/>
          <w:bCs/>
          <w:lang w:eastAsia="en-US"/>
        </w:rPr>
        <w:t>dotyczący</w:t>
      </w:r>
      <w:r w:rsidR="00E831FC" w:rsidRPr="00E10D56">
        <w:rPr>
          <w:rFonts w:asciiTheme="majorHAnsi" w:eastAsiaTheme="majorEastAsia" w:hAnsiTheme="majorHAnsi" w:cs="Arial"/>
          <w:bCs/>
          <w:lang w:eastAsia="en-US"/>
        </w:rPr>
        <w:t>ch</w:t>
      </w:r>
      <w:r w:rsidR="00F04C1F" w:rsidRPr="00E10D56">
        <w:rPr>
          <w:rFonts w:asciiTheme="majorHAnsi" w:eastAsiaTheme="majorEastAsia" w:hAnsiTheme="majorHAnsi" w:cs="Arial"/>
          <w:bCs/>
          <w:lang w:eastAsia="en-US"/>
        </w:rPr>
        <w:t>:</w:t>
      </w:r>
    </w:p>
    <w:p w14:paraId="5ADC78AB" w14:textId="77777777" w:rsidR="00E10D56" w:rsidRPr="00E10D56" w:rsidRDefault="002E2F67" w:rsidP="00E10D56">
      <w:pPr>
        <w:pStyle w:val="Akapitzlist"/>
        <w:numPr>
          <w:ilvl w:val="1"/>
          <w:numId w:val="49"/>
        </w:numPr>
        <w:jc w:val="both"/>
        <w:rPr>
          <w:rFonts w:asciiTheme="majorHAnsi" w:eastAsiaTheme="majorEastAsia" w:hAnsiTheme="majorHAnsi" w:cs="Arial"/>
          <w:b/>
          <w:lang w:eastAsia="en-US"/>
        </w:rPr>
      </w:pPr>
      <w:r w:rsidRPr="00E10D56">
        <w:rPr>
          <w:rFonts w:asciiTheme="majorHAnsi" w:eastAsiaTheme="majorEastAsia" w:hAnsiTheme="majorHAnsi" w:cstheme="majorBidi"/>
          <w:lang w:eastAsia="en-US"/>
        </w:rPr>
        <w:t>zdolności do występowania w obrocie gospodarczym;</w:t>
      </w:r>
    </w:p>
    <w:p w14:paraId="2F5A3138" w14:textId="77777777" w:rsidR="00E10D56" w:rsidRPr="00E10D56" w:rsidRDefault="002E2F67" w:rsidP="00E10D56">
      <w:pPr>
        <w:pStyle w:val="Akapitzlist"/>
        <w:numPr>
          <w:ilvl w:val="1"/>
          <w:numId w:val="49"/>
        </w:numPr>
        <w:jc w:val="both"/>
        <w:rPr>
          <w:rFonts w:asciiTheme="majorHAnsi" w:eastAsiaTheme="majorEastAsia" w:hAnsiTheme="majorHAnsi" w:cs="Arial"/>
          <w:b/>
          <w:lang w:eastAsia="en-US"/>
        </w:rPr>
      </w:pPr>
      <w:r w:rsidRPr="00E10D56">
        <w:rPr>
          <w:rFonts w:asciiTheme="majorHAnsi" w:eastAsiaTheme="majorEastAsia" w:hAnsiTheme="majorHAnsi" w:cstheme="majorBidi"/>
          <w:lang w:eastAsia="en-US"/>
        </w:rPr>
        <w:t>sytuacji ekonomicznej lub finansowej;</w:t>
      </w:r>
    </w:p>
    <w:p w14:paraId="3349F224" w14:textId="77777777" w:rsidR="00E10D56" w:rsidRPr="00E10D56" w:rsidRDefault="002E2F67" w:rsidP="003A1E49">
      <w:pPr>
        <w:pStyle w:val="Akapitzlist"/>
        <w:numPr>
          <w:ilvl w:val="1"/>
          <w:numId w:val="49"/>
        </w:numPr>
        <w:jc w:val="both"/>
        <w:rPr>
          <w:rFonts w:asciiTheme="majorHAnsi" w:eastAsiaTheme="majorEastAsia" w:hAnsiTheme="majorHAnsi" w:cs="Arial"/>
          <w:b/>
          <w:lang w:eastAsia="en-US"/>
        </w:rPr>
      </w:pPr>
      <w:r w:rsidRPr="00E10D56">
        <w:rPr>
          <w:rFonts w:asciiTheme="majorHAnsi" w:eastAsiaTheme="majorEastAsia" w:hAnsiTheme="majorHAnsi" w:cstheme="majorBidi"/>
          <w:lang w:eastAsia="en-US"/>
        </w:rPr>
        <w:t>zdolności technicznej lub zawodowej.</w:t>
      </w:r>
    </w:p>
    <w:p w14:paraId="448B8A4A" w14:textId="77777777" w:rsidR="00E10D56" w:rsidRPr="00E10D56" w:rsidRDefault="003A1E49" w:rsidP="00FA3B68">
      <w:pPr>
        <w:pStyle w:val="Akapitzlist"/>
        <w:numPr>
          <w:ilvl w:val="0"/>
          <w:numId w:val="49"/>
        </w:numPr>
        <w:jc w:val="both"/>
        <w:rPr>
          <w:rFonts w:asciiTheme="majorHAnsi" w:eastAsiaTheme="majorEastAsia" w:hAnsiTheme="majorHAnsi" w:cs="Arial"/>
          <w:b/>
          <w:lang w:eastAsia="en-US"/>
        </w:rPr>
      </w:pPr>
      <w:r w:rsidRPr="00E10D56">
        <w:rPr>
          <w:rFonts w:asciiTheme="majorHAnsi" w:eastAsiaTheme="majorEastAsia" w:hAnsiTheme="majorHAnsi" w:cstheme="majorBidi"/>
          <w:lang w:eastAsia="en-US"/>
        </w:rPr>
        <w:t>Na podstawie art. 112 ustawy Pzp, zamawiający określa warunki udziału w postępowaniu dotyczące uprawnień do prowadzenia określonej działalności gospodarczej lub zawodowej, o ile wynika to z odrębnych przepisów. Zamawiający uzna, że wykonawca spełnia warunek w powyższym zakresie</w:t>
      </w:r>
      <w:r w:rsidR="006B1E8F" w:rsidRPr="00E10D56">
        <w:rPr>
          <w:rFonts w:asciiTheme="majorHAnsi" w:eastAsiaTheme="majorEastAsia" w:hAnsiTheme="majorHAnsi" w:cstheme="majorBidi"/>
          <w:lang w:eastAsia="en-US"/>
        </w:rPr>
        <w:t>,</w:t>
      </w:r>
      <w:r w:rsidRPr="00E10D56">
        <w:rPr>
          <w:rFonts w:asciiTheme="majorHAnsi" w:eastAsiaTheme="majorEastAsia" w:hAnsiTheme="majorHAnsi" w:cstheme="majorBidi"/>
          <w:lang w:eastAsia="en-US"/>
        </w:rPr>
        <w:t xml:space="preserve"> jeżeli</w:t>
      </w:r>
      <w:r w:rsidR="006B1E8F" w:rsidRPr="00E10D56">
        <w:rPr>
          <w:rFonts w:asciiTheme="majorHAnsi" w:eastAsiaTheme="majorEastAsia" w:hAnsiTheme="majorHAnsi" w:cstheme="majorBidi"/>
          <w:lang w:eastAsia="en-US"/>
        </w:rPr>
        <w:t>:</w:t>
      </w:r>
    </w:p>
    <w:p w14:paraId="3B6C641F" w14:textId="77777777" w:rsidR="00E10D56" w:rsidRPr="00E10D56" w:rsidRDefault="006B1E8F" w:rsidP="00FA3B68">
      <w:pPr>
        <w:pStyle w:val="Akapitzlist"/>
        <w:numPr>
          <w:ilvl w:val="1"/>
          <w:numId w:val="49"/>
        </w:numPr>
        <w:jc w:val="both"/>
        <w:rPr>
          <w:rFonts w:asciiTheme="majorHAnsi" w:eastAsiaTheme="majorEastAsia" w:hAnsiTheme="majorHAnsi" w:cs="Arial"/>
          <w:b/>
          <w:lang w:eastAsia="en-US"/>
        </w:rPr>
      </w:pPr>
      <w:r w:rsidRPr="00E10D56">
        <w:rPr>
          <w:rFonts w:asciiTheme="majorHAnsi" w:eastAsiaTheme="majorEastAsia" w:hAnsiTheme="majorHAnsi" w:cstheme="majorBidi"/>
          <w:lang w:eastAsia="en-US"/>
        </w:rPr>
        <w:t xml:space="preserve">Wykonawca wykaże, iż dysponuje </w:t>
      </w:r>
      <w:r w:rsidR="00FA3B68" w:rsidRPr="00E10D56">
        <w:rPr>
          <w:rFonts w:asciiTheme="majorHAnsi" w:eastAsiaTheme="majorEastAsia" w:hAnsiTheme="majorHAnsi" w:cstheme="majorBidi"/>
          <w:lang w:eastAsia="en-US"/>
        </w:rPr>
        <w:t>aktualną koncesją na prowadzenie działalności gospodarczej w zakresie obrotu (sprzedażą) energii elektrycznej, wydan</w:t>
      </w:r>
      <w:r w:rsidRPr="00E10D56">
        <w:rPr>
          <w:rFonts w:asciiTheme="majorHAnsi" w:eastAsiaTheme="majorEastAsia" w:hAnsiTheme="majorHAnsi" w:cstheme="majorBidi"/>
          <w:lang w:eastAsia="en-US"/>
        </w:rPr>
        <w:t>ą</w:t>
      </w:r>
      <w:r w:rsidR="00FA3B68" w:rsidRPr="00E10D56">
        <w:rPr>
          <w:rFonts w:asciiTheme="majorHAnsi" w:eastAsiaTheme="majorEastAsia" w:hAnsiTheme="majorHAnsi" w:cstheme="majorBidi"/>
          <w:lang w:eastAsia="en-US"/>
        </w:rPr>
        <w:t xml:space="preserve"> przez Prezesa Urzędu Regulacji Energetyki;</w:t>
      </w:r>
    </w:p>
    <w:p w14:paraId="3D15C90C" w14:textId="77777777" w:rsidR="00E10D56" w:rsidRPr="00E10D56" w:rsidRDefault="006B1E8F" w:rsidP="00FA3B68">
      <w:pPr>
        <w:pStyle w:val="Akapitzlist"/>
        <w:numPr>
          <w:ilvl w:val="1"/>
          <w:numId w:val="49"/>
        </w:numPr>
        <w:jc w:val="both"/>
        <w:rPr>
          <w:rFonts w:asciiTheme="majorHAnsi" w:eastAsiaTheme="majorEastAsia" w:hAnsiTheme="majorHAnsi" w:cs="Arial"/>
          <w:b/>
          <w:lang w:eastAsia="en-US"/>
        </w:rPr>
      </w:pPr>
      <w:r w:rsidRPr="00E10D56">
        <w:rPr>
          <w:rFonts w:asciiTheme="majorHAnsi" w:eastAsiaTheme="majorEastAsia" w:hAnsiTheme="majorHAnsi" w:cstheme="majorBidi"/>
          <w:lang w:eastAsia="en-US"/>
        </w:rPr>
        <w:t xml:space="preserve">Wykonawca wykaże, iż dysponuje </w:t>
      </w:r>
      <w:r w:rsidR="00FA3B68" w:rsidRPr="00E10D56">
        <w:rPr>
          <w:rFonts w:asciiTheme="majorHAnsi" w:eastAsiaTheme="majorEastAsia" w:hAnsiTheme="majorHAnsi" w:cstheme="majorBidi"/>
          <w:lang w:eastAsia="en-US"/>
        </w:rPr>
        <w:t>aktualną koncesją na prowadzenie działalności gospodarczej w zakresie dystrybucji energii elektrycznej, wydan</w:t>
      </w:r>
      <w:r w:rsidRPr="00E10D56">
        <w:rPr>
          <w:rFonts w:asciiTheme="majorHAnsi" w:eastAsiaTheme="majorEastAsia" w:hAnsiTheme="majorHAnsi" w:cstheme="majorBidi"/>
          <w:lang w:eastAsia="en-US"/>
        </w:rPr>
        <w:t>ą</w:t>
      </w:r>
      <w:r w:rsidR="00FA3B68" w:rsidRPr="00E10D56">
        <w:rPr>
          <w:rFonts w:asciiTheme="majorHAnsi" w:eastAsiaTheme="majorEastAsia" w:hAnsiTheme="majorHAnsi" w:cstheme="majorBidi"/>
          <w:lang w:eastAsia="en-US"/>
        </w:rPr>
        <w:t xml:space="preserve"> przez Prezesa Urzędu Regulacji Energetyki </w:t>
      </w:r>
      <w:r w:rsidR="00FA3B68" w:rsidRPr="00E10D56">
        <w:rPr>
          <w:rFonts w:asciiTheme="majorHAnsi" w:eastAsiaTheme="majorEastAsia" w:hAnsiTheme="majorHAnsi" w:cstheme="majorBidi"/>
          <w:u w:val="single"/>
          <w:lang w:eastAsia="en-US"/>
        </w:rPr>
        <w:t>- dotyczy wykonawców będących jednocześnie właścicielem sieci dystrybucyjnej</w:t>
      </w:r>
    </w:p>
    <w:p w14:paraId="1418B922" w14:textId="4C229CF3" w:rsidR="00FA3B68" w:rsidRPr="00E10D56" w:rsidRDefault="006B1E8F" w:rsidP="00E10D56">
      <w:pPr>
        <w:pStyle w:val="Akapitzlist"/>
        <w:numPr>
          <w:ilvl w:val="1"/>
          <w:numId w:val="49"/>
        </w:numPr>
        <w:jc w:val="both"/>
        <w:rPr>
          <w:rFonts w:asciiTheme="majorHAnsi" w:eastAsiaTheme="majorEastAsia" w:hAnsiTheme="majorHAnsi" w:cs="Arial"/>
          <w:b/>
          <w:lang w:eastAsia="en-US"/>
        </w:rPr>
      </w:pPr>
      <w:r w:rsidRPr="00E10D56">
        <w:rPr>
          <w:rFonts w:asciiTheme="majorHAnsi" w:eastAsiaTheme="majorEastAsia" w:hAnsiTheme="majorHAnsi" w:cstheme="majorBidi"/>
          <w:lang w:eastAsia="en-US"/>
        </w:rPr>
        <w:t xml:space="preserve">Wykonawca wykaże, iż dysponuje </w:t>
      </w:r>
      <w:r w:rsidR="00FA3B68" w:rsidRPr="00E10D56">
        <w:rPr>
          <w:rFonts w:asciiTheme="majorHAnsi" w:eastAsiaTheme="majorEastAsia" w:hAnsiTheme="majorHAnsi" w:cstheme="majorBidi"/>
          <w:lang w:eastAsia="en-US"/>
        </w:rPr>
        <w:t>aktualn</w:t>
      </w:r>
      <w:r w:rsidRPr="00E10D56">
        <w:rPr>
          <w:rFonts w:asciiTheme="majorHAnsi" w:eastAsiaTheme="majorEastAsia" w:hAnsiTheme="majorHAnsi" w:cstheme="majorBidi"/>
          <w:lang w:eastAsia="en-US"/>
        </w:rPr>
        <w:t>ą</w:t>
      </w:r>
      <w:r w:rsidR="00FA3B68" w:rsidRPr="00E10D56">
        <w:rPr>
          <w:rFonts w:asciiTheme="majorHAnsi" w:eastAsiaTheme="majorEastAsia" w:hAnsiTheme="majorHAnsi" w:cstheme="majorBidi"/>
          <w:lang w:eastAsia="en-US"/>
        </w:rPr>
        <w:t xml:space="preserve"> Generaln</w:t>
      </w:r>
      <w:r w:rsidRPr="00E10D56">
        <w:rPr>
          <w:rFonts w:asciiTheme="majorHAnsi" w:eastAsiaTheme="majorEastAsia" w:hAnsiTheme="majorHAnsi" w:cstheme="majorBidi"/>
          <w:lang w:eastAsia="en-US"/>
        </w:rPr>
        <w:t>ą</w:t>
      </w:r>
      <w:r w:rsidR="00FA3B68" w:rsidRPr="00E10D56">
        <w:rPr>
          <w:rFonts w:asciiTheme="majorHAnsi" w:eastAsiaTheme="majorEastAsia" w:hAnsiTheme="majorHAnsi" w:cstheme="majorBidi"/>
          <w:lang w:eastAsia="en-US"/>
        </w:rPr>
        <w:t xml:space="preserve"> Umow</w:t>
      </w:r>
      <w:r w:rsidRPr="00E10D56">
        <w:rPr>
          <w:rFonts w:asciiTheme="majorHAnsi" w:eastAsiaTheme="majorEastAsia" w:hAnsiTheme="majorHAnsi" w:cstheme="majorBidi"/>
          <w:lang w:eastAsia="en-US"/>
        </w:rPr>
        <w:t>ą</w:t>
      </w:r>
      <w:r w:rsidR="00FA3B68" w:rsidRPr="00E10D56">
        <w:rPr>
          <w:rFonts w:asciiTheme="majorHAnsi" w:eastAsiaTheme="majorEastAsia" w:hAnsiTheme="majorHAnsi" w:cstheme="majorBidi"/>
          <w:lang w:eastAsia="en-US"/>
        </w:rPr>
        <w:t xml:space="preserve"> Dystrybucyjn</w:t>
      </w:r>
      <w:r w:rsidRPr="00E10D56">
        <w:rPr>
          <w:rFonts w:asciiTheme="majorHAnsi" w:eastAsiaTheme="majorEastAsia" w:hAnsiTheme="majorHAnsi" w:cstheme="majorBidi"/>
          <w:lang w:eastAsia="en-US"/>
        </w:rPr>
        <w:t>ą</w:t>
      </w:r>
      <w:r w:rsidR="00FA3B68" w:rsidRPr="00E10D56">
        <w:rPr>
          <w:rFonts w:asciiTheme="majorHAnsi" w:eastAsiaTheme="majorEastAsia" w:hAnsiTheme="majorHAnsi" w:cstheme="majorBidi"/>
          <w:lang w:eastAsia="en-US"/>
        </w:rPr>
        <w:t xml:space="preserve"> z Operatorem Systemu Dystrybucyjnego (OSD) na świadczenie usług dystrybucyjnych energii elektrycznej na obszarze, na którym znajduje się miejsce dostarczania energii elektrycznej Zamawiającemu </w:t>
      </w:r>
      <w:r w:rsidR="00FA3B68" w:rsidRPr="00E10D56">
        <w:rPr>
          <w:rFonts w:asciiTheme="majorHAnsi" w:eastAsiaTheme="majorEastAsia" w:hAnsiTheme="majorHAnsi" w:cstheme="majorBidi"/>
          <w:u w:val="single"/>
          <w:lang w:eastAsia="en-US"/>
        </w:rPr>
        <w:t>- dotyczy wykonawców nie będących jednocześnie właścicielem sieci dystrybucyjnej</w:t>
      </w:r>
      <w:r w:rsidR="00FA3B68" w:rsidRPr="00E10D56">
        <w:rPr>
          <w:rFonts w:asciiTheme="majorHAnsi" w:eastAsiaTheme="majorEastAsia" w:hAnsiTheme="majorHAnsi" w:cstheme="majorBidi"/>
          <w:lang w:eastAsia="en-US"/>
        </w:rPr>
        <w:t>;</w:t>
      </w:r>
    </w:p>
    <w:p w14:paraId="1A7DF78C" w14:textId="77777777" w:rsidR="00D97142" w:rsidRPr="0026221B" w:rsidRDefault="00D97142" w:rsidP="00AA4F20">
      <w:pPr>
        <w:jc w:val="both"/>
        <w:rPr>
          <w:rFonts w:asciiTheme="majorHAnsi" w:eastAsiaTheme="majorEastAsia" w:hAnsiTheme="majorHAnsi" w:cstheme="majorBidi"/>
          <w:lang w:eastAsia="en-US"/>
        </w:rPr>
      </w:pPr>
    </w:p>
    <w:p w14:paraId="031F079F" w14:textId="3F5CC777" w:rsidR="00AA4F20" w:rsidRPr="0026221B" w:rsidRDefault="00587F52" w:rsidP="00854D66">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Podstawy wykluczenia</w:t>
      </w:r>
    </w:p>
    <w:p w14:paraId="34580652" w14:textId="395F38E1" w:rsidR="009C4529" w:rsidRDefault="00AA4F20" w:rsidP="00DA5BE2">
      <w:pPr>
        <w:autoSpaceDE w:val="0"/>
        <w:autoSpaceDN w:val="0"/>
        <w:spacing w:before="120" w:after="120"/>
        <w:jc w:val="both"/>
        <w:rPr>
          <w:rFonts w:asciiTheme="majorHAnsi" w:hAnsiTheme="majorHAnsi" w:cs="Arial"/>
        </w:rPr>
      </w:pPr>
      <w:r w:rsidRPr="0026221B">
        <w:rPr>
          <w:rFonts w:asciiTheme="majorHAnsi" w:hAnsiTheme="majorHAnsi" w:cs="Arial"/>
        </w:rPr>
        <w:t xml:space="preserve">Zamawiający </w:t>
      </w:r>
      <w:r w:rsidRPr="0026221B">
        <w:rPr>
          <w:rFonts w:asciiTheme="majorHAnsi" w:hAnsiTheme="majorHAnsi" w:cs="Arial"/>
          <w:bCs/>
        </w:rPr>
        <w:t>wykluczy</w:t>
      </w:r>
      <w:r w:rsidRPr="0026221B">
        <w:rPr>
          <w:rFonts w:asciiTheme="majorHAnsi" w:hAnsiTheme="majorHAnsi" w:cs="Arial"/>
        </w:rPr>
        <w:t xml:space="preserve"> z postępowania </w:t>
      </w:r>
      <w:r w:rsidR="00BA338B" w:rsidRPr="0026221B">
        <w:rPr>
          <w:rFonts w:asciiTheme="majorHAnsi" w:hAnsiTheme="majorHAnsi" w:cs="Arial"/>
        </w:rPr>
        <w:t>w</w:t>
      </w:r>
      <w:r w:rsidRPr="0026221B">
        <w:rPr>
          <w:rFonts w:asciiTheme="majorHAnsi" w:hAnsiTheme="majorHAnsi" w:cs="Arial"/>
        </w:rPr>
        <w:t>ykonawców</w:t>
      </w:r>
      <w:r w:rsidR="00406A96" w:rsidRPr="0026221B">
        <w:rPr>
          <w:rFonts w:asciiTheme="majorHAnsi" w:hAnsiTheme="majorHAnsi" w:cs="Arial"/>
        </w:rPr>
        <w:t>,</w:t>
      </w:r>
      <w:r w:rsidRPr="0026221B">
        <w:rPr>
          <w:rFonts w:asciiTheme="majorHAnsi" w:hAnsiTheme="majorHAnsi" w:cs="Arial"/>
        </w:rPr>
        <w:t xml:space="preserve"> wobec których zachodzą podstawy wykluczenia, o których mowa w art. </w:t>
      </w:r>
      <w:r w:rsidR="00BB1B42" w:rsidRPr="0026221B">
        <w:rPr>
          <w:rFonts w:asciiTheme="majorHAnsi" w:hAnsiTheme="majorHAnsi" w:cs="Arial"/>
        </w:rPr>
        <w:t>108 ust. 1 oraz</w:t>
      </w:r>
      <w:r w:rsidR="00D05E31" w:rsidRPr="0026221B">
        <w:rPr>
          <w:rFonts w:asciiTheme="majorHAnsi" w:hAnsiTheme="majorHAnsi" w:cs="Arial"/>
        </w:rPr>
        <w:t xml:space="preserve"> </w:t>
      </w:r>
      <w:r w:rsidR="00BB1B42" w:rsidRPr="0026221B">
        <w:rPr>
          <w:rFonts w:asciiTheme="majorHAnsi" w:hAnsiTheme="majorHAnsi" w:cs="Arial"/>
        </w:rPr>
        <w:t xml:space="preserve">art. 109 ust. 1 </w:t>
      </w:r>
      <w:r w:rsidR="00855B15">
        <w:rPr>
          <w:rFonts w:asciiTheme="majorHAnsi" w:hAnsiTheme="majorHAnsi" w:cs="Arial"/>
        </w:rPr>
        <w:t>pkt.</w:t>
      </w:r>
      <w:r w:rsidR="00406A96" w:rsidRPr="0026221B">
        <w:rPr>
          <w:rFonts w:asciiTheme="majorHAnsi" w:hAnsiTheme="majorHAnsi" w:cs="Arial"/>
        </w:rPr>
        <w:t xml:space="preserve"> </w:t>
      </w:r>
      <w:r w:rsidR="00E72A8F" w:rsidRPr="0026221B">
        <w:rPr>
          <w:rFonts w:asciiTheme="majorHAnsi" w:hAnsiTheme="majorHAnsi" w:cs="Arial"/>
        </w:rPr>
        <w:t>1</w:t>
      </w:r>
      <w:r w:rsidR="00572660" w:rsidRPr="0026221B">
        <w:rPr>
          <w:rFonts w:asciiTheme="majorHAnsi" w:hAnsiTheme="majorHAnsi" w:cs="Arial"/>
        </w:rPr>
        <w:t xml:space="preserve"> </w:t>
      </w:r>
      <w:r w:rsidRPr="0026221B">
        <w:rPr>
          <w:rFonts w:asciiTheme="majorHAnsi" w:hAnsiTheme="majorHAnsi" w:cs="Arial"/>
        </w:rPr>
        <w:t>ustawy Pzp.</w:t>
      </w:r>
      <w:r w:rsidR="00B72843" w:rsidRPr="0026221B">
        <w:rPr>
          <w:rFonts w:asciiTheme="majorHAnsi" w:hAnsiTheme="majorHAnsi" w:cs="Arial"/>
        </w:rPr>
        <w:t xml:space="preserve"> tj.</w:t>
      </w:r>
    </w:p>
    <w:p w14:paraId="50AFD230" w14:textId="4A07C749" w:rsidR="00A9080B" w:rsidRPr="00073940" w:rsidRDefault="00A9080B" w:rsidP="00425DC5">
      <w:pPr>
        <w:shd w:val="clear" w:color="auto" w:fill="FFFFFF"/>
        <w:ind w:firstLine="360"/>
        <w:rPr>
          <w:rFonts w:asciiTheme="majorHAnsi" w:eastAsiaTheme="majorEastAsia" w:hAnsiTheme="majorHAnsi" w:cstheme="majorBidi"/>
          <w:bCs/>
          <w:iCs/>
          <w:u w:val="single"/>
          <w:lang w:eastAsia="en-US"/>
        </w:rPr>
      </w:pPr>
      <w:r w:rsidRPr="00073940">
        <w:rPr>
          <w:rFonts w:asciiTheme="majorHAnsi" w:eastAsiaTheme="majorEastAsia" w:hAnsiTheme="majorHAnsi" w:cstheme="majorBidi"/>
          <w:bCs/>
          <w:iCs/>
          <w:u w:val="single"/>
          <w:lang w:eastAsia="en-US"/>
        </w:rPr>
        <w:t>-</w:t>
      </w:r>
      <w:r w:rsidR="00425DC5" w:rsidRPr="00073940">
        <w:rPr>
          <w:rFonts w:asciiTheme="majorHAnsi" w:eastAsiaTheme="majorEastAsia" w:hAnsiTheme="majorHAnsi" w:cstheme="majorBidi"/>
          <w:bCs/>
          <w:iCs/>
          <w:u w:val="single"/>
          <w:lang w:eastAsia="en-US"/>
        </w:rPr>
        <w:t xml:space="preserve"> </w:t>
      </w:r>
      <w:r w:rsidR="00425DC5" w:rsidRPr="00073940">
        <w:rPr>
          <w:rFonts w:asciiTheme="majorHAnsi" w:eastAsiaTheme="majorEastAsia" w:hAnsiTheme="majorHAnsi" w:cstheme="majorBidi"/>
          <w:bCs/>
          <w:iCs/>
          <w:u w:val="single"/>
          <w:lang w:eastAsia="en-US"/>
        </w:rPr>
        <w:tab/>
        <w:t>w zakresie</w:t>
      </w:r>
      <w:r w:rsidRPr="00073940">
        <w:rPr>
          <w:rFonts w:asciiTheme="majorHAnsi" w:eastAsiaTheme="majorEastAsia" w:hAnsiTheme="majorHAnsi" w:cstheme="majorBidi"/>
          <w:bCs/>
          <w:iCs/>
          <w:u w:val="single"/>
          <w:lang w:eastAsia="en-US"/>
        </w:rPr>
        <w:t xml:space="preserve"> art. 108 ust. 1 ustawy Pzp</w:t>
      </w:r>
    </w:p>
    <w:p w14:paraId="3611FC16" w14:textId="77777777" w:rsidR="00B72843" w:rsidRPr="0026221B" w:rsidRDefault="00B72843" w:rsidP="00854D66">
      <w:pPr>
        <w:pStyle w:val="Akapitzlist"/>
        <w:numPr>
          <w:ilvl w:val="0"/>
          <w:numId w:val="39"/>
        </w:numPr>
        <w:shd w:val="clear" w:color="auto" w:fill="FFFFFF"/>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Wykonawcę będącego osobą fizyczną, którego prawomocnie skazano za przestępstwo:</w:t>
      </w:r>
    </w:p>
    <w:p w14:paraId="5258B90A" w14:textId="77777777" w:rsidR="00B72843" w:rsidRPr="0026221B" w:rsidRDefault="00B72843" w:rsidP="00854D66">
      <w:pPr>
        <w:pStyle w:val="Akapitzlist"/>
        <w:numPr>
          <w:ilvl w:val="1"/>
          <w:numId w:val="39"/>
        </w:numPr>
        <w:shd w:val="clear" w:color="auto" w:fill="FFFFFF"/>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udziału w zorganizowanej grupie przestępczej albo związku mającym na celu popełnienie przestępstwa lub przestępstwa skarbowego, o którym mowa w art. 258 Kodeksu karnego,</w:t>
      </w:r>
    </w:p>
    <w:p w14:paraId="06C2A7DA" w14:textId="77777777" w:rsidR="00B72843" w:rsidRPr="0026221B" w:rsidRDefault="00B72843" w:rsidP="00854D66">
      <w:pPr>
        <w:pStyle w:val="Akapitzlist"/>
        <w:numPr>
          <w:ilvl w:val="1"/>
          <w:numId w:val="39"/>
        </w:numPr>
        <w:shd w:val="clear" w:color="auto" w:fill="FFFFFF"/>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handlu ludźmi, o którym mowa w art. 189a Kodeksu karnego,</w:t>
      </w:r>
    </w:p>
    <w:p w14:paraId="7BE5193E" w14:textId="77777777" w:rsidR="00B72843" w:rsidRPr="0026221B" w:rsidRDefault="00B72843" w:rsidP="00854D66">
      <w:pPr>
        <w:pStyle w:val="Akapitzlist"/>
        <w:numPr>
          <w:ilvl w:val="1"/>
          <w:numId w:val="39"/>
        </w:numPr>
        <w:shd w:val="clear" w:color="auto" w:fill="FFFFFF"/>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o którym mowa w art. 228-230a, art. 250a Kodeksu karnego lub w art. 46 lub art. 48 ustawy z dnia 25 czerwca 2010 r. o sporcie,</w:t>
      </w:r>
    </w:p>
    <w:p w14:paraId="60C0DC82" w14:textId="77777777" w:rsidR="00B72843" w:rsidRPr="0026221B" w:rsidRDefault="00B72843" w:rsidP="00854D66">
      <w:pPr>
        <w:pStyle w:val="Akapitzlist"/>
        <w:numPr>
          <w:ilvl w:val="1"/>
          <w:numId w:val="39"/>
        </w:numPr>
        <w:shd w:val="clear" w:color="auto" w:fill="FFFFFF"/>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3EFF5D" w14:textId="77777777" w:rsidR="00B72843" w:rsidRPr="0026221B" w:rsidRDefault="00B72843" w:rsidP="00854D66">
      <w:pPr>
        <w:pStyle w:val="Akapitzlist"/>
        <w:numPr>
          <w:ilvl w:val="1"/>
          <w:numId w:val="39"/>
        </w:numPr>
        <w:shd w:val="clear" w:color="auto" w:fill="FFFFFF"/>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o charakterze terrorystycznym, o którym mowa w art. 115 § 20 Kodeksu karnego, lub mające na celu popełnienie tego przestępstwa,</w:t>
      </w:r>
    </w:p>
    <w:p w14:paraId="5A76E3C5" w14:textId="77777777" w:rsidR="00B72843" w:rsidRPr="0026221B" w:rsidRDefault="00B72843" w:rsidP="00854D66">
      <w:pPr>
        <w:pStyle w:val="Akapitzlist"/>
        <w:numPr>
          <w:ilvl w:val="1"/>
          <w:numId w:val="39"/>
        </w:numPr>
        <w:shd w:val="clear" w:color="auto" w:fill="FFFFFF"/>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 xml:space="preserve">powierzenia wykonywania pracy małoletniemu cudzoziemcowi, o którym mowa w art. 9 ust. 2 ustawy z dnia 15 czerwca 2012 r. o skutkach </w:t>
      </w:r>
      <w:r w:rsidRPr="0026221B">
        <w:rPr>
          <w:rFonts w:asciiTheme="majorHAnsi" w:eastAsiaTheme="majorEastAsia" w:hAnsiTheme="majorHAnsi" w:cstheme="majorBidi"/>
          <w:bCs/>
          <w:iCs/>
          <w:lang w:eastAsia="en-US"/>
        </w:rPr>
        <w:lastRenderedPageBreak/>
        <w:t>powierzania wykonywania pracy cudzoziemcom przebywającym wbrew przepisom na terytorium Rzeczypospolitej Polskiej (Dz.U. poz. 769),</w:t>
      </w:r>
    </w:p>
    <w:p w14:paraId="086A12D4" w14:textId="77777777" w:rsidR="00220D0C" w:rsidRPr="0026221B" w:rsidRDefault="00B72843" w:rsidP="00854D66">
      <w:pPr>
        <w:pStyle w:val="Akapitzlist"/>
        <w:numPr>
          <w:ilvl w:val="1"/>
          <w:numId w:val="39"/>
        </w:numPr>
        <w:shd w:val="clear" w:color="auto" w:fill="FFFFFF"/>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C8F9125" w14:textId="77777777" w:rsidR="00220D0C" w:rsidRPr="0026221B" w:rsidRDefault="00B72843" w:rsidP="00854D66">
      <w:pPr>
        <w:pStyle w:val="Akapitzlist"/>
        <w:numPr>
          <w:ilvl w:val="1"/>
          <w:numId w:val="39"/>
        </w:numPr>
        <w:shd w:val="clear" w:color="auto" w:fill="FFFFFF"/>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o którym mowa w art. 9 ust. 1 i 3 lub art. 10 ustawy z dnia 15 czerwca 2012 r. o skutkach powierzania wykonywania pracy cudzoziemcom przebywającym wbrew przepisom na terytorium Rzeczypospolitej Polskiej</w:t>
      </w:r>
      <w:r w:rsidR="00220D0C" w:rsidRPr="0026221B">
        <w:rPr>
          <w:rFonts w:asciiTheme="majorHAnsi" w:eastAsiaTheme="majorEastAsia" w:hAnsiTheme="majorHAnsi" w:cstheme="majorBidi"/>
          <w:bCs/>
          <w:iCs/>
          <w:lang w:eastAsia="en-US"/>
        </w:rPr>
        <w:t xml:space="preserve"> </w:t>
      </w:r>
    </w:p>
    <w:p w14:paraId="2DB974A0" w14:textId="77777777" w:rsidR="00220D0C" w:rsidRPr="0026221B" w:rsidRDefault="00B72843" w:rsidP="00220D0C">
      <w:pPr>
        <w:pStyle w:val="Akapitzlist"/>
        <w:shd w:val="clear" w:color="auto" w:fill="FFFFFF"/>
        <w:ind w:left="1440"/>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 lub za odpowiedni czyn zabroniony określony w przepisach prawa obcego;</w:t>
      </w:r>
    </w:p>
    <w:p w14:paraId="2198EF01" w14:textId="037B1248" w:rsidR="00347F21" w:rsidRPr="0026221B" w:rsidRDefault="00347F21" w:rsidP="00854D66">
      <w:pPr>
        <w:pStyle w:val="Akapitzlist"/>
        <w:numPr>
          <w:ilvl w:val="0"/>
          <w:numId w:val="39"/>
        </w:numPr>
        <w:shd w:val="clear" w:color="auto" w:fill="FFFFFF"/>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 xml:space="preserve">Wykonawcę, </w:t>
      </w:r>
      <w:r w:rsidR="00B72843" w:rsidRPr="0026221B">
        <w:rPr>
          <w:rFonts w:asciiTheme="majorHAnsi" w:eastAsiaTheme="majorEastAsia" w:hAnsiTheme="majorHAnsi" w:cstheme="majorBidi"/>
          <w:bCs/>
          <w:iCs/>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855B15">
        <w:rPr>
          <w:rFonts w:asciiTheme="majorHAnsi" w:eastAsiaTheme="majorEastAsia" w:hAnsiTheme="majorHAnsi" w:cstheme="majorBidi"/>
          <w:bCs/>
          <w:iCs/>
          <w:lang w:eastAsia="en-US"/>
        </w:rPr>
        <w:t>pkt.</w:t>
      </w:r>
      <w:r w:rsidR="00B72843" w:rsidRPr="0026221B">
        <w:rPr>
          <w:rFonts w:asciiTheme="majorHAnsi" w:eastAsiaTheme="majorEastAsia" w:hAnsiTheme="majorHAnsi" w:cstheme="majorBidi"/>
          <w:bCs/>
          <w:iCs/>
          <w:lang w:eastAsia="en-US"/>
        </w:rPr>
        <w:t xml:space="preserve"> 1;</w:t>
      </w:r>
    </w:p>
    <w:p w14:paraId="649B6C6A" w14:textId="77777777" w:rsidR="00347F21" w:rsidRPr="0026221B" w:rsidRDefault="00347F21" w:rsidP="00854D66">
      <w:pPr>
        <w:pStyle w:val="Akapitzlist"/>
        <w:numPr>
          <w:ilvl w:val="0"/>
          <w:numId w:val="39"/>
        </w:numPr>
        <w:shd w:val="clear" w:color="auto" w:fill="FFFFFF"/>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 xml:space="preserve">Wykonawcę, </w:t>
      </w:r>
      <w:r w:rsidR="00B72843" w:rsidRPr="0026221B">
        <w:rPr>
          <w:rFonts w:asciiTheme="majorHAnsi" w:eastAsiaTheme="majorEastAsia" w:hAnsiTheme="majorHAnsi" w:cstheme="majorBidi"/>
          <w:bCs/>
          <w:iCs/>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B86DBF" w14:textId="77777777" w:rsidR="00347F21" w:rsidRPr="0026221B" w:rsidRDefault="00347F21" w:rsidP="00854D66">
      <w:pPr>
        <w:pStyle w:val="Akapitzlist"/>
        <w:numPr>
          <w:ilvl w:val="0"/>
          <w:numId w:val="39"/>
        </w:numPr>
        <w:shd w:val="clear" w:color="auto" w:fill="FFFFFF"/>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 xml:space="preserve">Wykonawcę, </w:t>
      </w:r>
      <w:r w:rsidR="00B72843" w:rsidRPr="0026221B">
        <w:rPr>
          <w:rFonts w:asciiTheme="majorHAnsi" w:eastAsiaTheme="majorEastAsia" w:hAnsiTheme="majorHAnsi" w:cstheme="majorBidi"/>
          <w:bCs/>
          <w:iCs/>
          <w:lang w:eastAsia="en-US"/>
        </w:rPr>
        <w:t>wobec którego prawomocnie orzeczono zakaz ubiegania się o zamówienia publiczne;</w:t>
      </w:r>
    </w:p>
    <w:p w14:paraId="6C895AB2" w14:textId="77777777" w:rsidR="00797CFE" w:rsidRPr="0026221B" w:rsidRDefault="00347F21" w:rsidP="00854D66">
      <w:pPr>
        <w:pStyle w:val="Akapitzlist"/>
        <w:numPr>
          <w:ilvl w:val="0"/>
          <w:numId w:val="39"/>
        </w:numPr>
        <w:shd w:val="clear" w:color="auto" w:fill="FFFFFF"/>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 xml:space="preserve">Wykonawcę, </w:t>
      </w:r>
      <w:r w:rsidR="00B72843" w:rsidRPr="0026221B">
        <w:rPr>
          <w:rFonts w:asciiTheme="majorHAnsi" w:eastAsiaTheme="majorEastAsia" w:hAnsiTheme="majorHAnsi" w:cstheme="majorBidi"/>
          <w:bCs/>
          <w:iCs/>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F63C328" w14:textId="68FB49DC" w:rsidR="00B40D1F" w:rsidRDefault="00797CFE" w:rsidP="00854D66">
      <w:pPr>
        <w:pStyle w:val="Akapitzlist"/>
        <w:numPr>
          <w:ilvl w:val="0"/>
          <w:numId w:val="39"/>
        </w:numPr>
        <w:shd w:val="clear" w:color="auto" w:fill="FFFFFF"/>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Wykonawcę,</w:t>
      </w:r>
      <w:r w:rsidR="00B72843" w:rsidRPr="0026221B">
        <w:rPr>
          <w:rFonts w:asciiTheme="majorHAnsi" w:eastAsiaTheme="majorEastAsia" w:hAnsiTheme="majorHAnsi" w:cstheme="majorBidi"/>
          <w:bCs/>
          <w:iCs/>
          <w:lang w:eastAsia="en-US"/>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4D7124" w14:textId="77777777" w:rsidR="00073940" w:rsidRDefault="00073940" w:rsidP="00073940">
      <w:pPr>
        <w:pStyle w:val="Akapitzlist"/>
        <w:shd w:val="clear" w:color="auto" w:fill="FFFFFF"/>
        <w:ind w:left="720"/>
        <w:rPr>
          <w:rFonts w:asciiTheme="majorHAnsi" w:eastAsiaTheme="majorEastAsia" w:hAnsiTheme="majorHAnsi" w:cstheme="majorBidi"/>
          <w:bCs/>
          <w:iCs/>
          <w:lang w:eastAsia="en-US"/>
        </w:rPr>
      </w:pPr>
    </w:p>
    <w:p w14:paraId="5FCF9BAD" w14:textId="1C0967FE" w:rsidR="00073940" w:rsidRPr="00073940" w:rsidRDefault="00073940" w:rsidP="00073940">
      <w:pPr>
        <w:shd w:val="clear" w:color="auto" w:fill="FFFFFF"/>
        <w:ind w:left="360"/>
        <w:rPr>
          <w:rFonts w:asciiTheme="majorHAnsi" w:eastAsiaTheme="majorEastAsia" w:hAnsiTheme="majorHAnsi" w:cstheme="majorBidi"/>
          <w:bCs/>
          <w:iCs/>
          <w:u w:val="single"/>
          <w:lang w:eastAsia="en-US"/>
        </w:rPr>
      </w:pPr>
      <w:r w:rsidRPr="00073940">
        <w:rPr>
          <w:rFonts w:asciiTheme="majorHAnsi" w:eastAsiaTheme="majorEastAsia" w:hAnsiTheme="majorHAnsi" w:cstheme="majorBidi"/>
          <w:bCs/>
          <w:iCs/>
          <w:u w:val="single"/>
          <w:lang w:eastAsia="en-US"/>
        </w:rPr>
        <w:t xml:space="preserve">- </w:t>
      </w:r>
      <w:r w:rsidRPr="00073940">
        <w:rPr>
          <w:rFonts w:asciiTheme="majorHAnsi" w:eastAsiaTheme="majorEastAsia" w:hAnsiTheme="majorHAnsi" w:cstheme="majorBidi"/>
          <w:bCs/>
          <w:iCs/>
          <w:u w:val="single"/>
          <w:lang w:eastAsia="en-US"/>
        </w:rPr>
        <w:tab/>
        <w:t>w zakresie art. 10</w:t>
      </w:r>
      <w:r>
        <w:rPr>
          <w:rFonts w:asciiTheme="majorHAnsi" w:eastAsiaTheme="majorEastAsia" w:hAnsiTheme="majorHAnsi" w:cstheme="majorBidi"/>
          <w:bCs/>
          <w:iCs/>
          <w:u w:val="single"/>
          <w:lang w:eastAsia="en-US"/>
        </w:rPr>
        <w:t>9</w:t>
      </w:r>
      <w:r w:rsidRPr="00073940">
        <w:rPr>
          <w:rFonts w:asciiTheme="majorHAnsi" w:eastAsiaTheme="majorEastAsia" w:hAnsiTheme="majorHAnsi" w:cstheme="majorBidi"/>
          <w:bCs/>
          <w:iCs/>
          <w:u w:val="single"/>
          <w:lang w:eastAsia="en-US"/>
        </w:rPr>
        <w:t xml:space="preserve"> ust. 1 </w:t>
      </w:r>
      <w:r w:rsidR="00855B15">
        <w:rPr>
          <w:rFonts w:asciiTheme="majorHAnsi" w:eastAsiaTheme="majorEastAsia" w:hAnsiTheme="majorHAnsi" w:cstheme="majorBidi"/>
          <w:bCs/>
          <w:iCs/>
          <w:u w:val="single"/>
          <w:lang w:eastAsia="en-US"/>
        </w:rPr>
        <w:t>pkt.</w:t>
      </w:r>
      <w:r>
        <w:rPr>
          <w:rFonts w:asciiTheme="majorHAnsi" w:eastAsiaTheme="majorEastAsia" w:hAnsiTheme="majorHAnsi" w:cstheme="majorBidi"/>
          <w:bCs/>
          <w:iCs/>
          <w:u w:val="single"/>
          <w:lang w:eastAsia="en-US"/>
        </w:rPr>
        <w:t xml:space="preserve"> 1) </w:t>
      </w:r>
      <w:r w:rsidRPr="00073940">
        <w:rPr>
          <w:rFonts w:asciiTheme="majorHAnsi" w:eastAsiaTheme="majorEastAsia" w:hAnsiTheme="majorHAnsi" w:cstheme="majorBidi"/>
          <w:bCs/>
          <w:iCs/>
          <w:u w:val="single"/>
          <w:lang w:eastAsia="en-US"/>
        </w:rPr>
        <w:t>ustawy Pzp</w:t>
      </w:r>
    </w:p>
    <w:p w14:paraId="165B578B" w14:textId="0E07EC09" w:rsidR="00797CFE" w:rsidRPr="0026221B" w:rsidRDefault="00797CFE" w:rsidP="00854D66">
      <w:pPr>
        <w:pStyle w:val="Akapitzlist"/>
        <w:numPr>
          <w:ilvl w:val="0"/>
          <w:numId w:val="39"/>
        </w:numPr>
        <w:shd w:val="clear" w:color="auto" w:fill="FFFFFF"/>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 xml:space="preserve">Wykonawcę, który naruszył obowiązki dotyczące płatności podatków, opłat lub składek na ubezpieczenia społeczne lub zdrowotne, z wyjątkiem przypadku, o którym mowa w art. 108 ust. 1 </w:t>
      </w:r>
      <w:r w:rsidR="00855B15">
        <w:rPr>
          <w:rFonts w:asciiTheme="majorHAnsi" w:eastAsiaTheme="majorEastAsia" w:hAnsiTheme="majorHAnsi" w:cstheme="majorBidi"/>
          <w:bCs/>
          <w:iCs/>
          <w:lang w:eastAsia="en-US"/>
        </w:rPr>
        <w:t>pkt.</w:t>
      </w:r>
      <w:r w:rsidRPr="0026221B">
        <w:rPr>
          <w:rFonts w:asciiTheme="majorHAnsi" w:eastAsiaTheme="majorEastAsia" w:hAnsiTheme="majorHAnsi" w:cstheme="majorBidi"/>
          <w:bCs/>
          <w:iCs/>
          <w:lang w:eastAsia="en-US"/>
        </w:rPr>
        <w:t xml:space="preserve"> 3, chyba że wykonawca odpowiednio przed </w:t>
      </w:r>
      <w:r w:rsidRPr="0026221B">
        <w:rPr>
          <w:rFonts w:asciiTheme="majorHAnsi" w:eastAsiaTheme="majorEastAsia" w:hAnsiTheme="majorHAnsi" w:cstheme="majorBidi"/>
          <w:bCs/>
          <w:iCs/>
          <w:lang w:eastAsia="en-US"/>
        </w:rPr>
        <w:lastRenderedPageBreak/>
        <w:t>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FB43347" w14:textId="77777777" w:rsidR="002226F4" w:rsidRPr="0026221B" w:rsidRDefault="002226F4" w:rsidP="002226F4">
      <w:pPr>
        <w:pStyle w:val="Akapitzlist"/>
        <w:shd w:val="clear" w:color="auto" w:fill="FFFFFF"/>
        <w:ind w:left="720"/>
        <w:rPr>
          <w:rFonts w:asciiTheme="majorHAnsi" w:eastAsiaTheme="majorEastAsia" w:hAnsiTheme="majorHAnsi" w:cstheme="majorBidi"/>
          <w:bCs/>
          <w:iCs/>
          <w:lang w:eastAsia="en-US"/>
        </w:rPr>
      </w:pPr>
    </w:p>
    <w:p w14:paraId="3C828E6F" w14:textId="77777777" w:rsidR="009D4DAE" w:rsidRPr="0026221B" w:rsidRDefault="009D4DAE" w:rsidP="00854D66">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Wykaz podmiotowych środków dowodowych</w:t>
      </w:r>
    </w:p>
    <w:p w14:paraId="237C7A08" w14:textId="02C2C610" w:rsidR="009615B1" w:rsidRPr="0026221B" w:rsidRDefault="009615B1" w:rsidP="00854D66">
      <w:pPr>
        <w:numPr>
          <w:ilvl w:val="0"/>
          <w:numId w:val="17"/>
        </w:numPr>
        <w:shd w:val="clear" w:color="auto" w:fill="DAEEF3" w:themeFill="accent5" w:themeFillTint="33"/>
        <w:spacing w:before="240"/>
        <w:jc w:val="both"/>
        <w:rPr>
          <w:rFonts w:asciiTheme="majorHAnsi" w:hAnsiTheme="majorHAnsi"/>
          <w:b/>
          <w:i/>
        </w:rPr>
      </w:pPr>
      <w:r w:rsidRPr="0026221B">
        <w:rPr>
          <w:rFonts w:asciiTheme="majorHAnsi" w:hAnsiTheme="majorHAnsi"/>
          <w:b/>
        </w:rPr>
        <w:t>DOKUMENTY SKŁADANE RAZEM Z OFERTĄ</w:t>
      </w:r>
    </w:p>
    <w:p w14:paraId="6C9AC839" w14:textId="77777777" w:rsidR="00256344" w:rsidRPr="0026221B" w:rsidRDefault="00F41590" w:rsidP="00854D66">
      <w:pPr>
        <w:numPr>
          <w:ilvl w:val="0"/>
          <w:numId w:val="36"/>
        </w:numPr>
        <w:autoSpaceDE w:val="0"/>
        <w:autoSpaceDN w:val="0"/>
        <w:spacing w:before="120" w:after="120"/>
        <w:jc w:val="both"/>
        <w:rPr>
          <w:rFonts w:asciiTheme="majorHAnsi" w:hAnsiTheme="majorHAnsi" w:cs="Arial"/>
        </w:rPr>
      </w:pPr>
      <w:r w:rsidRPr="0026221B">
        <w:rPr>
          <w:rFonts w:asciiTheme="majorHAnsi" w:hAnsiTheme="majorHAnsi" w:cs="Arial"/>
        </w:rPr>
        <w:t xml:space="preserve">Oferty należy złożyć, pod rygorem nieważności, w formie elektronicznej. </w:t>
      </w:r>
    </w:p>
    <w:p w14:paraId="2DBD653A" w14:textId="7643BBC5" w:rsidR="00256344" w:rsidRPr="0026221B" w:rsidRDefault="00256344" w:rsidP="00854D66">
      <w:pPr>
        <w:numPr>
          <w:ilvl w:val="0"/>
          <w:numId w:val="36"/>
        </w:numPr>
        <w:autoSpaceDE w:val="0"/>
        <w:autoSpaceDN w:val="0"/>
        <w:spacing w:before="120" w:after="120"/>
        <w:jc w:val="both"/>
        <w:rPr>
          <w:rFonts w:asciiTheme="majorHAnsi" w:hAnsiTheme="majorHAnsi" w:cs="Arial"/>
        </w:rPr>
      </w:pPr>
      <w:r w:rsidRPr="0026221B">
        <w:rPr>
          <w:rFonts w:asciiTheme="majorHAnsi" w:hAnsiTheme="majorHAnsi" w:cs="Arial"/>
        </w:rPr>
        <w:t xml:space="preserve">Do oferty wykonawca dołącza oświadczenie o niepodleganiu wykluczeniu oraz spełnianiu warunków udziału w postępowaniu </w:t>
      </w:r>
      <w:r w:rsidRPr="001B7B8A">
        <w:rPr>
          <w:rFonts w:asciiTheme="majorHAnsi" w:hAnsiTheme="majorHAnsi" w:cs="Arial"/>
          <w:b/>
          <w:bCs/>
        </w:rPr>
        <w:t>w zakresie wskazanym w rozdziale II podrozdzia</w:t>
      </w:r>
      <w:r w:rsidR="001B79AE" w:rsidRPr="001B7B8A">
        <w:rPr>
          <w:rFonts w:asciiTheme="majorHAnsi" w:hAnsiTheme="majorHAnsi" w:cs="Arial"/>
          <w:b/>
          <w:bCs/>
        </w:rPr>
        <w:t>le</w:t>
      </w:r>
      <w:r w:rsidRPr="001B7B8A">
        <w:rPr>
          <w:rFonts w:asciiTheme="majorHAnsi" w:hAnsiTheme="majorHAnsi" w:cs="Arial"/>
          <w:b/>
          <w:bCs/>
        </w:rPr>
        <w:t xml:space="preserve"> 8 SWZ.</w:t>
      </w:r>
      <w:r w:rsidRPr="0026221B">
        <w:rPr>
          <w:rFonts w:asciiTheme="majorHAnsi" w:hAnsiTheme="majorHAnsi" w:cs="Arial"/>
        </w:rPr>
        <w:t xml:space="preserve"> Wykonawca składa oświadczenie na formularzu JEDZ</w:t>
      </w:r>
      <w:r w:rsidR="00C5066F">
        <w:rPr>
          <w:rFonts w:asciiTheme="majorHAnsi" w:hAnsiTheme="majorHAnsi" w:cs="Arial"/>
        </w:rPr>
        <w:t>, który</w:t>
      </w:r>
      <w:r w:rsidRPr="0026221B">
        <w:rPr>
          <w:rFonts w:asciiTheme="majorHAnsi" w:hAnsiTheme="majorHAnsi" w:cs="Arial"/>
        </w:rPr>
        <w:t xml:space="preserve"> stanowi dowód potwierdzający brak podstaw wykluczenia oraz spełnianie warunków udziału w postępowaniu, na dzień składania ofert oraz stanowi dowód tymczasowo zastępujący wymagane przez zamawiając</w:t>
      </w:r>
      <w:r w:rsidR="00D0550B" w:rsidRPr="0026221B">
        <w:rPr>
          <w:rFonts w:asciiTheme="majorHAnsi" w:hAnsiTheme="majorHAnsi" w:cs="Arial"/>
        </w:rPr>
        <w:t xml:space="preserve">ego podmiotowe środki dowodowe, wskazane w </w:t>
      </w:r>
      <w:r w:rsidR="0022663F" w:rsidRPr="0026221B">
        <w:rPr>
          <w:rFonts w:asciiTheme="majorHAnsi" w:hAnsiTheme="majorHAnsi" w:cs="Arial"/>
        </w:rPr>
        <w:t>r</w:t>
      </w:r>
      <w:r w:rsidR="00D0550B" w:rsidRPr="0026221B">
        <w:rPr>
          <w:rFonts w:asciiTheme="majorHAnsi" w:hAnsiTheme="majorHAnsi" w:cs="Arial"/>
        </w:rPr>
        <w:t>ozdziale II podrozdzia</w:t>
      </w:r>
      <w:r w:rsidR="00406A96" w:rsidRPr="0026221B">
        <w:rPr>
          <w:rFonts w:asciiTheme="majorHAnsi" w:hAnsiTheme="majorHAnsi" w:cs="Arial"/>
        </w:rPr>
        <w:t>le</w:t>
      </w:r>
      <w:r w:rsidR="00D0550B" w:rsidRPr="0026221B">
        <w:rPr>
          <w:rFonts w:asciiTheme="majorHAnsi" w:hAnsiTheme="majorHAnsi" w:cs="Arial"/>
        </w:rPr>
        <w:t xml:space="preserve"> 9 </w:t>
      </w:r>
      <w:r w:rsidR="00855B15">
        <w:rPr>
          <w:rFonts w:asciiTheme="majorHAnsi" w:hAnsiTheme="majorHAnsi" w:cs="Arial"/>
        </w:rPr>
        <w:t>pkt.</w:t>
      </w:r>
      <w:r w:rsidR="00D0550B" w:rsidRPr="0026221B">
        <w:rPr>
          <w:rFonts w:asciiTheme="majorHAnsi" w:hAnsiTheme="majorHAnsi" w:cs="Arial"/>
        </w:rPr>
        <w:t xml:space="preserve"> 2 SWZ.</w:t>
      </w:r>
    </w:p>
    <w:p w14:paraId="55E128CD" w14:textId="123D1338" w:rsidR="00256344" w:rsidRPr="0026221B" w:rsidRDefault="00406A96" w:rsidP="00854D66">
      <w:pPr>
        <w:numPr>
          <w:ilvl w:val="0"/>
          <w:numId w:val="36"/>
        </w:numPr>
        <w:autoSpaceDE w:val="0"/>
        <w:autoSpaceDN w:val="0"/>
        <w:spacing w:before="120" w:after="120"/>
        <w:jc w:val="both"/>
        <w:rPr>
          <w:rFonts w:asciiTheme="majorHAnsi" w:hAnsiTheme="majorHAnsi" w:cs="Arial"/>
        </w:rPr>
      </w:pPr>
      <w:r w:rsidRPr="0026221B">
        <w:rPr>
          <w:rFonts w:asciiTheme="majorHAnsi" w:hAnsiTheme="majorHAnsi" w:cs="Arial"/>
        </w:rPr>
        <w:t>W</w:t>
      </w:r>
      <w:r w:rsidR="00256344" w:rsidRPr="0026221B">
        <w:rPr>
          <w:rFonts w:asciiTheme="majorHAnsi" w:hAnsiTheme="majorHAnsi" w:cs="Arial"/>
        </w:rPr>
        <w:t xml:space="preserve">ykonawca składa </w:t>
      </w:r>
      <w:r w:rsidRPr="0026221B">
        <w:rPr>
          <w:rFonts w:asciiTheme="majorHAnsi" w:hAnsiTheme="majorHAnsi" w:cs="Arial"/>
        </w:rPr>
        <w:t xml:space="preserve">JEDZ </w:t>
      </w:r>
      <w:r w:rsidR="00E17F14" w:rsidRPr="0026221B">
        <w:rPr>
          <w:rFonts w:asciiTheme="majorHAnsi" w:hAnsiTheme="majorHAnsi" w:cs="Arial"/>
        </w:rPr>
        <w:t xml:space="preserve">pod rygorem nieważności, </w:t>
      </w:r>
      <w:r w:rsidR="00E17F14" w:rsidRPr="00C5066F">
        <w:rPr>
          <w:rFonts w:asciiTheme="majorHAnsi" w:hAnsiTheme="majorHAnsi" w:cs="Arial"/>
          <w:b/>
          <w:bCs/>
        </w:rPr>
        <w:t>w formie elektronicznej</w:t>
      </w:r>
      <w:r w:rsidR="00E17F14" w:rsidRPr="0026221B">
        <w:rPr>
          <w:rFonts w:asciiTheme="majorHAnsi" w:hAnsiTheme="majorHAnsi" w:cs="Arial"/>
        </w:rPr>
        <w:t>.</w:t>
      </w:r>
    </w:p>
    <w:p w14:paraId="39E72C4C" w14:textId="77777777" w:rsidR="00256344" w:rsidRPr="0026221B" w:rsidRDefault="00256344" w:rsidP="00854D66">
      <w:pPr>
        <w:numPr>
          <w:ilvl w:val="0"/>
          <w:numId w:val="36"/>
        </w:numPr>
        <w:autoSpaceDE w:val="0"/>
        <w:autoSpaceDN w:val="0"/>
        <w:spacing w:before="120" w:after="120"/>
        <w:jc w:val="both"/>
        <w:rPr>
          <w:rFonts w:asciiTheme="majorHAnsi" w:hAnsiTheme="majorHAnsi" w:cs="Arial"/>
        </w:rPr>
      </w:pPr>
      <w:r w:rsidRPr="0026221B">
        <w:rPr>
          <w:rFonts w:asciiTheme="majorHAnsi" w:hAnsiTheme="majorHAnsi" w:cs="Arial"/>
        </w:rPr>
        <w:t xml:space="preserve">JEDZ sporządza </w:t>
      </w:r>
      <w:r w:rsidRPr="0026221B">
        <w:rPr>
          <w:rFonts w:asciiTheme="majorHAnsi" w:hAnsiTheme="majorHAnsi" w:cs="Arial"/>
          <w:bCs/>
        </w:rPr>
        <w:t>odrębnie</w:t>
      </w:r>
      <w:r w:rsidRPr="0026221B">
        <w:rPr>
          <w:rFonts w:asciiTheme="majorHAnsi" w:hAnsiTheme="majorHAnsi" w:cs="Arial"/>
        </w:rPr>
        <w:t>:</w:t>
      </w:r>
    </w:p>
    <w:p w14:paraId="6D165F8A" w14:textId="04408FA0" w:rsidR="00256344" w:rsidRPr="0026221B" w:rsidRDefault="00256344" w:rsidP="00406A96">
      <w:pPr>
        <w:pStyle w:val="Tekstpodstawowy"/>
        <w:numPr>
          <w:ilvl w:val="0"/>
          <w:numId w:val="13"/>
        </w:numPr>
        <w:spacing w:after="0"/>
        <w:ind w:right="20"/>
        <w:jc w:val="both"/>
        <w:rPr>
          <w:rFonts w:asciiTheme="majorHAnsi" w:hAnsiTheme="majorHAnsi"/>
        </w:rPr>
      </w:pPr>
      <w:r w:rsidRPr="0026221B">
        <w:rPr>
          <w:rFonts w:asciiTheme="majorHAnsi" w:hAnsiTheme="majorHAnsi"/>
        </w:rPr>
        <w:t>wykonawca/każdy spośród wykonawców wspólnie ubiegających się o udzielenie zamówienia</w:t>
      </w:r>
      <w:r w:rsidR="00406A96" w:rsidRPr="0026221B">
        <w:rPr>
          <w:rFonts w:asciiTheme="majorHAnsi" w:hAnsiTheme="majorHAnsi"/>
        </w:rPr>
        <w:t xml:space="preserve">. </w:t>
      </w:r>
      <w:r w:rsidRPr="0026221B">
        <w:rPr>
          <w:rFonts w:asciiTheme="majorHAnsi" w:hAnsiTheme="majorHAnsi"/>
        </w:rPr>
        <w:t>W takim przypadku JEDZ potwierdza brak podstaw wykluczenia wykonawcy oraz spełnianie warunków udziału w postępowaniu w zakresie, w jakim każdy z wykonawców wykazuje spełnianie warunków udziału w postępowaniu</w:t>
      </w:r>
      <w:r w:rsidR="00406A96" w:rsidRPr="0026221B">
        <w:rPr>
          <w:rFonts w:asciiTheme="majorHAnsi" w:hAnsiTheme="majorHAnsi"/>
        </w:rPr>
        <w:t>;</w:t>
      </w:r>
    </w:p>
    <w:p w14:paraId="0E5C2341" w14:textId="1A6525C0" w:rsidR="00256344" w:rsidRPr="0026221B" w:rsidRDefault="00256344" w:rsidP="00BE7EDA">
      <w:pPr>
        <w:pStyle w:val="Tekstpodstawowy"/>
        <w:numPr>
          <w:ilvl w:val="0"/>
          <w:numId w:val="13"/>
        </w:numPr>
        <w:spacing w:after="0"/>
        <w:ind w:right="20"/>
        <w:jc w:val="both"/>
        <w:rPr>
          <w:rFonts w:asciiTheme="majorHAnsi" w:hAnsiTheme="majorHAnsi"/>
        </w:rPr>
      </w:pPr>
      <w:r w:rsidRPr="0026221B">
        <w:rPr>
          <w:rFonts w:asciiTheme="majorHAnsi" w:hAnsiTheme="majorHAnsi"/>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r w:rsidR="00406A96" w:rsidRPr="0026221B">
        <w:rPr>
          <w:rFonts w:asciiTheme="majorHAnsi" w:hAnsiTheme="majorHAnsi"/>
        </w:rPr>
        <w:t>;</w:t>
      </w:r>
    </w:p>
    <w:p w14:paraId="72174B24" w14:textId="52722070" w:rsidR="00D0550B" w:rsidRPr="00FD6532" w:rsidRDefault="00256344" w:rsidP="00BE7EDA">
      <w:pPr>
        <w:pStyle w:val="Tekstpodstawowy"/>
        <w:numPr>
          <w:ilvl w:val="0"/>
          <w:numId w:val="13"/>
        </w:numPr>
        <w:ind w:right="20"/>
        <w:rPr>
          <w:rFonts w:asciiTheme="majorHAnsi" w:hAnsiTheme="majorHAnsi"/>
          <w:b/>
          <w:bCs/>
        </w:rPr>
      </w:pPr>
      <w:r w:rsidRPr="0026221B">
        <w:rPr>
          <w:rFonts w:asciiTheme="majorHAnsi" w:hAnsiTheme="majorHAnsi"/>
        </w:rPr>
        <w:t>podwykonawc</w:t>
      </w:r>
      <w:r w:rsidR="00406A96" w:rsidRPr="0026221B">
        <w:rPr>
          <w:rFonts w:asciiTheme="majorHAnsi" w:hAnsiTheme="majorHAnsi"/>
        </w:rPr>
        <w:t>a</w:t>
      </w:r>
      <w:r w:rsidRPr="0026221B">
        <w:rPr>
          <w:rFonts w:asciiTheme="majorHAnsi" w:hAnsiTheme="majorHAnsi"/>
        </w:rPr>
        <w:t>, na któr</w:t>
      </w:r>
      <w:r w:rsidR="00406A96" w:rsidRPr="0026221B">
        <w:rPr>
          <w:rFonts w:asciiTheme="majorHAnsi" w:hAnsiTheme="majorHAnsi"/>
        </w:rPr>
        <w:t xml:space="preserve">ego </w:t>
      </w:r>
      <w:r w:rsidRPr="0026221B">
        <w:rPr>
          <w:rFonts w:asciiTheme="majorHAnsi" w:hAnsiTheme="majorHAnsi"/>
        </w:rPr>
        <w:t>zasob</w:t>
      </w:r>
      <w:r w:rsidR="00406A96" w:rsidRPr="0026221B">
        <w:rPr>
          <w:rFonts w:asciiTheme="majorHAnsi" w:hAnsiTheme="majorHAnsi"/>
        </w:rPr>
        <w:t>ach</w:t>
      </w:r>
      <w:r w:rsidRPr="0026221B">
        <w:rPr>
          <w:rFonts w:asciiTheme="majorHAnsi" w:hAnsiTheme="majorHAnsi"/>
        </w:rPr>
        <w:t xml:space="preserve"> wykonawca nie polega przy wykazywaniu spełnienia warunków udziału w postępowaniu</w:t>
      </w:r>
      <w:r w:rsidR="00381997" w:rsidRPr="0026221B">
        <w:rPr>
          <w:rFonts w:asciiTheme="majorHAnsi" w:hAnsiTheme="majorHAnsi"/>
        </w:rPr>
        <w:t xml:space="preserve">. </w:t>
      </w:r>
      <w:r w:rsidR="00D0550B" w:rsidRPr="0026221B">
        <w:rPr>
          <w:rFonts w:asciiTheme="majorHAnsi" w:hAnsiTheme="majorHAnsi"/>
        </w:rPr>
        <w:t>W takim przypadku musi zostać wypełniona część II sekcja A i B, część III (podstawy wykluczenia). JEDZ podpisuje kwalifikowanym podpisem elektronicznym podwykonawca</w:t>
      </w:r>
      <w:r w:rsidR="00406A96" w:rsidRPr="0026221B">
        <w:rPr>
          <w:rFonts w:asciiTheme="majorHAnsi" w:hAnsiTheme="majorHAnsi"/>
        </w:rPr>
        <w:t xml:space="preserve"> </w:t>
      </w:r>
      <w:r w:rsidRPr="0026221B">
        <w:rPr>
          <w:rFonts w:asciiTheme="majorHAnsi" w:hAnsiTheme="majorHAnsi"/>
          <w:i/>
        </w:rPr>
        <w:t>(jeżeli zamawiający weryfikuje podstawy wykluczenia w odniesieniu do podwykonawcy).</w:t>
      </w:r>
    </w:p>
    <w:p w14:paraId="02AAA795" w14:textId="40ACF91F" w:rsidR="00D0550B" w:rsidRPr="0026221B" w:rsidRDefault="00D0550B" w:rsidP="00854D66">
      <w:pPr>
        <w:numPr>
          <w:ilvl w:val="0"/>
          <w:numId w:val="36"/>
        </w:numPr>
        <w:autoSpaceDE w:val="0"/>
        <w:autoSpaceDN w:val="0"/>
        <w:spacing w:before="120" w:after="120"/>
        <w:jc w:val="both"/>
        <w:rPr>
          <w:rFonts w:asciiTheme="majorHAnsi" w:hAnsiTheme="majorHAnsi" w:cs="Arial"/>
        </w:rPr>
      </w:pPr>
      <w:r w:rsidRPr="0026221B">
        <w:rPr>
          <w:rFonts w:asciiTheme="majorHAnsi" w:hAnsiTheme="majorHAnsi" w:cs="Arial"/>
        </w:rPr>
        <w:t>Wykonawca sporządzi oświadczenie JEDZ:</w:t>
      </w:r>
    </w:p>
    <w:p w14:paraId="56EDC477" w14:textId="77777777" w:rsidR="00D0550B" w:rsidRPr="0026221B" w:rsidRDefault="00D0550B" w:rsidP="00BE7EDA">
      <w:pPr>
        <w:pStyle w:val="Tekstpodstawowy"/>
        <w:numPr>
          <w:ilvl w:val="0"/>
          <w:numId w:val="13"/>
        </w:numPr>
        <w:spacing w:after="0"/>
        <w:ind w:right="20"/>
        <w:jc w:val="both"/>
        <w:rPr>
          <w:rFonts w:asciiTheme="majorHAnsi" w:hAnsiTheme="majorHAnsi" w:cs="Arial"/>
          <w:color w:val="0000FF"/>
          <w:u w:val="single"/>
        </w:rPr>
      </w:pPr>
      <w:r w:rsidRPr="0026221B">
        <w:rPr>
          <w:rFonts w:asciiTheme="majorHAnsi" w:hAnsiTheme="majorHAnsi"/>
        </w:rPr>
        <w:t xml:space="preserve">przy wykorzystaniu systemu dostępnego poprzez stronę internetową </w:t>
      </w:r>
      <w:hyperlink r:id="rId13" w:history="1">
        <w:r w:rsidRPr="0026221B">
          <w:rPr>
            <w:rFonts w:asciiTheme="majorHAnsi" w:hAnsiTheme="majorHAnsi" w:cs="Arial"/>
            <w:color w:val="0000FF"/>
            <w:u w:val="single"/>
          </w:rPr>
          <w:t>https://espd.uzp.gov.pl/</w:t>
        </w:r>
      </w:hyperlink>
      <w:r w:rsidRPr="0026221B">
        <w:rPr>
          <w:rFonts w:asciiTheme="majorHAnsi" w:hAnsiTheme="majorHAnsi" w:cs="Arial"/>
          <w:color w:val="0000FF"/>
          <w:u w:val="single"/>
        </w:rPr>
        <w:t xml:space="preserve"> lub </w:t>
      </w:r>
    </w:p>
    <w:p w14:paraId="7A96FAD2" w14:textId="1BF50656" w:rsidR="00D0550B" w:rsidRPr="0026221B" w:rsidRDefault="00D0550B" w:rsidP="00BE7EDA">
      <w:pPr>
        <w:pStyle w:val="Tekstpodstawowy"/>
        <w:numPr>
          <w:ilvl w:val="0"/>
          <w:numId w:val="13"/>
        </w:numPr>
        <w:spacing w:after="0"/>
        <w:ind w:right="20"/>
        <w:jc w:val="both"/>
        <w:rPr>
          <w:rFonts w:asciiTheme="majorHAnsi" w:hAnsiTheme="majorHAnsi"/>
        </w:rPr>
      </w:pPr>
      <w:r w:rsidRPr="0026221B">
        <w:rPr>
          <w:rFonts w:asciiTheme="majorHAnsi" w:hAnsiTheme="majorHAnsi"/>
        </w:rPr>
        <w:t>za pośrednictwem innych dostępnych narzędzi lub oprogramowania</w:t>
      </w:r>
      <w:r w:rsidR="0022663F" w:rsidRPr="0026221B">
        <w:rPr>
          <w:rFonts w:asciiTheme="majorHAnsi" w:hAnsiTheme="majorHAnsi"/>
        </w:rPr>
        <w:t>,</w:t>
      </w:r>
      <w:r w:rsidRPr="0026221B">
        <w:rPr>
          <w:rFonts w:asciiTheme="majorHAnsi" w:hAnsiTheme="majorHAnsi"/>
        </w:rPr>
        <w:t xml:space="preserve"> które umożliwiają wypełnienie JEDZ i utworzenie dokumentu elektronicznego.</w:t>
      </w:r>
    </w:p>
    <w:p w14:paraId="0D213238" w14:textId="583B6F7A" w:rsidR="00D0550B" w:rsidRPr="0026221B" w:rsidRDefault="00D0550B" w:rsidP="00854D66">
      <w:pPr>
        <w:numPr>
          <w:ilvl w:val="0"/>
          <w:numId w:val="36"/>
        </w:numPr>
        <w:autoSpaceDE w:val="0"/>
        <w:autoSpaceDN w:val="0"/>
        <w:spacing w:before="120" w:after="120"/>
        <w:jc w:val="both"/>
        <w:rPr>
          <w:rFonts w:asciiTheme="majorHAnsi" w:hAnsiTheme="majorHAnsi" w:cs="Arial"/>
        </w:rPr>
      </w:pPr>
      <w:r w:rsidRPr="0026221B">
        <w:rPr>
          <w:rFonts w:asciiTheme="majorHAnsi" w:hAnsiTheme="majorHAnsi" w:cs="Arial"/>
        </w:rPr>
        <w:t>Instrukcja wypełniania formularz</w:t>
      </w:r>
      <w:r w:rsidR="00406A96" w:rsidRPr="0026221B">
        <w:rPr>
          <w:rFonts w:asciiTheme="majorHAnsi" w:hAnsiTheme="majorHAnsi" w:cs="Arial"/>
        </w:rPr>
        <w:t>a</w:t>
      </w:r>
      <w:r w:rsidRPr="0026221B">
        <w:rPr>
          <w:rFonts w:asciiTheme="majorHAnsi" w:hAnsiTheme="majorHAnsi" w:cs="Arial"/>
        </w:rPr>
        <w:t xml:space="preserve"> JEDZ znajduje się na stronie internetowej Urzędu Zamówień Publicznych pod adresem: </w:t>
      </w:r>
    </w:p>
    <w:p w14:paraId="4D903F6C" w14:textId="77777777" w:rsidR="00D0550B" w:rsidRPr="0026221B" w:rsidRDefault="00BE463A" w:rsidP="00D0550B">
      <w:pPr>
        <w:pStyle w:val="Tekstpodstawowy"/>
        <w:spacing w:after="0"/>
        <w:ind w:left="360" w:right="20"/>
        <w:jc w:val="both"/>
        <w:rPr>
          <w:rFonts w:asciiTheme="majorHAnsi" w:hAnsiTheme="majorHAnsi" w:cs="Arial"/>
          <w:color w:val="0000FF"/>
          <w:u w:val="single"/>
        </w:rPr>
      </w:pPr>
      <w:hyperlink r:id="rId14" w:history="1">
        <w:r w:rsidR="00D0550B" w:rsidRPr="0026221B">
          <w:rPr>
            <w:rFonts w:asciiTheme="majorHAnsi" w:hAnsiTheme="majorHAnsi" w:cs="Arial"/>
            <w:color w:val="0000FF"/>
            <w:u w:val="single"/>
          </w:rPr>
          <w:t>https://www.uzp.gov.pl/__data/assets/pdf_file/0015/32415/Instrukcja-wypelniania-JEDZ-ESPD.pdf</w:t>
        </w:r>
      </w:hyperlink>
    </w:p>
    <w:p w14:paraId="66C366EB" w14:textId="22205FBF" w:rsidR="00D0550B" w:rsidRPr="0026221B" w:rsidRDefault="00D0550B" w:rsidP="00854D66">
      <w:pPr>
        <w:numPr>
          <w:ilvl w:val="0"/>
          <w:numId w:val="36"/>
        </w:numPr>
        <w:autoSpaceDE w:val="0"/>
        <w:autoSpaceDN w:val="0"/>
        <w:spacing w:before="120" w:after="120"/>
        <w:jc w:val="both"/>
        <w:rPr>
          <w:rFonts w:asciiTheme="majorHAnsi" w:hAnsiTheme="majorHAnsi" w:cs="Arial"/>
        </w:rPr>
      </w:pPr>
      <w:r w:rsidRPr="0026221B">
        <w:rPr>
          <w:rFonts w:asciiTheme="majorHAnsi" w:hAnsiTheme="majorHAnsi" w:cs="Arial"/>
        </w:rPr>
        <w:t>Celem ułatwienia wykonawcy sporządzenia JEDZ zamawiający przygotował formularz JEDZ (</w:t>
      </w:r>
      <w:r w:rsidRPr="00420216">
        <w:rPr>
          <w:rFonts w:asciiTheme="majorHAnsi" w:hAnsiTheme="majorHAnsi" w:cs="Arial"/>
          <w:b/>
          <w:bCs/>
        </w:rPr>
        <w:t xml:space="preserve">załącznik nr </w:t>
      </w:r>
      <w:r w:rsidR="00285278">
        <w:rPr>
          <w:rFonts w:asciiTheme="majorHAnsi" w:hAnsiTheme="majorHAnsi" w:cs="Arial"/>
          <w:b/>
          <w:bCs/>
        </w:rPr>
        <w:t>3</w:t>
      </w:r>
      <w:r w:rsidRPr="00DB5A78">
        <w:rPr>
          <w:rFonts w:asciiTheme="majorHAnsi" w:hAnsiTheme="majorHAnsi" w:cs="Arial"/>
        </w:rPr>
        <w:t xml:space="preserve"> do SWZ</w:t>
      </w:r>
      <w:r w:rsidRPr="0026221B">
        <w:rPr>
          <w:rFonts w:asciiTheme="majorHAnsi" w:hAnsiTheme="majorHAnsi" w:cs="Arial"/>
        </w:rPr>
        <w:t xml:space="preserve">), w formacie pliku XML, który zamieścił na </w:t>
      </w:r>
      <w:r w:rsidRPr="0026221B">
        <w:rPr>
          <w:rFonts w:asciiTheme="majorHAnsi" w:hAnsiTheme="majorHAnsi" w:cs="Arial"/>
        </w:rPr>
        <w:lastRenderedPageBreak/>
        <w:t>Platformie. Formularz JEDZ, wstępnie przygotowany przez zamawiającego, zaw</w:t>
      </w:r>
      <w:r w:rsidR="004C74D7" w:rsidRPr="0026221B">
        <w:rPr>
          <w:rFonts w:asciiTheme="majorHAnsi" w:hAnsiTheme="majorHAnsi" w:cs="Arial"/>
        </w:rPr>
        <w:t>iera tylko pola wskazane przez z</w:t>
      </w:r>
      <w:r w:rsidRPr="0026221B">
        <w:rPr>
          <w:rFonts w:asciiTheme="majorHAnsi" w:hAnsiTheme="majorHAnsi" w:cs="Arial"/>
        </w:rPr>
        <w:t>amawiającego. W przypadku gdy wykonawca korzysta z możliwości samodzielnego utworzenia nowego formularza JEDZ/ESPD, aktywne są wszystkie pola formularza. Należy je wypełnić w zakresie stosownym do wymagań określonych przez zamawiającego w przedmiotowym postępowaniu. Przy wszystkich podstawach wykluczenia domyślnie zaznaczona jest odpowiedź przecząca. Po zazn</w:t>
      </w:r>
      <w:r w:rsidR="004C74D7" w:rsidRPr="0026221B">
        <w:rPr>
          <w:rFonts w:asciiTheme="majorHAnsi" w:hAnsiTheme="majorHAnsi" w:cs="Arial"/>
        </w:rPr>
        <w:t>aczeniu odpowiedzi twierdzącej w</w:t>
      </w:r>
      <w:r w:rsidRPr="0026221B">
        <w:rPr>
          <w:rFonts w:asciiTheme="majorHAnsi" w:hAnsiTheme="majorHAnsi" w:cs="Arial"/>
        </w:rPr>
        <w:t>ykonawca ma możliwość podania szczegółów, a także opisania ewentualnych środków zaradczych podjętych w ramach tzw. samooczyszczenia.</w:t>
      </w:r>
    </w:p>
    <w:p w14:paraId="1186E8AF" w14:textId="5DAE94CB" w:rsidR="00256344" w:rsidRPr="0026221B" w:rsidRDefault="00256344" w:rsidP="00854D66">
      <w:pPr>
        <w:numPr>
          <w:ilvl w:val="0"/>
          <w:numId w:val="36"/>
        </w:numPr>
        <w:autoSpaceDE w:val="0"/>
        <w:autoSpaceDN w:val="0"/>
        <w:spacing w:before="120" w:after="120"/>
        <w:jc w:val="both"/>
        <w:rPr>
          <w:rFonts w:asciiTheme="majorHAnsi" w:hAnsiTheme="majorHAnsi"/>
        </w:rPr>
      </w:pPr>
      <w:r w:rsidRPr="0026221B">
        <w:rPr>
          <w:rFonts w:asciiTheme="majorHAnsi" w:hAnsiTheme="majorHAnsi"/>
          <w:bCs/>
        </w:rPr>
        <w:t>Samooczyszczenie</w:t>
      </w:r>
      <w:r w:rsidRPr="0026221B">
        <w:rPr>
          <w:rFonts w:asciiTheme="majorHAnsi" w:hAnsiTheme="majorHAnsi"/>
        </w:rPr>
        <w:t xml:space="preserve"> </w:t>
      </w:r>
      <w:r w:rsidR="00406A96" w:rsidRPr="0026221B">
        <w:rPr>
          <w:rFonts w:asciiTheme="majorHAnsi" w:hAnsiTheme="majorHAnsi"/>
        </w:rPr>
        <w:t>–</w:t>
      </w:r>
      <w:r w:rsidRPr="0026221B">
        <w:rPr>
          <w:rFonts w:asciiTheme="majorHAnsi" w:hAnsiTheme="majorHAnsi"/>
        </w:rPr>
        <w:t xml:space="preserve"> w okolicznościach określo</w:t>
      </w:r>
      <w:r w:rsidR="007D2AA3" w:rsidRPr="0026221B">
        <w:rPr>
          <w:rFonts w:asciiTheme="majorHAnsi" w:hAnsiTheme="majorHAnsi"/>
        </w:rPr>
        <w:t xml:space="preserve">nych w art. 108 ust. 1 </w:t>
      </w:r>
      <w:r w:rsidR="00855B15">
        <w:rPr>
          <w:rFonts w:asciiTheme="majorHAnsi" w:hAnsiTheme="majorHAnsi"/>
        </w:rPr>
        <w:t>pkt.</w:t>
      </w:r>
      <w:r w:rsidR="007D2AA3" w:rsidRPr="0026221B">
        <w:rPr>
          <w:rFonts w:asciiTheme="majorHAnsi" w:hAnsiTheme="majorHAnsi"/>
        </w:rPr>
        <w:t xml:space="preserve"> 1, 2 i</w:t>
      </w:r>
      <w:r w:rsidRPr="0026221B">
        <w:rPr>
          <w:rFonts w:asciiTheme="majorHAnsi" w:hAnsiTheme="majorHAnsi"/>
        </w:rPr>
        <w:t xml:space="preserve"> 5 lub art. 109 ust. </w:t>
      </w:r>
      <w:r w:rsidR="007D2AA3" w:rsidRPr="0026221B">
        <w:rPr>
          <w:rFonts w:asciiTheme="majorHAnsi" w:hAnsiTheme="majorHAnsi"/>
        </w:rPr>
        <w:t xml:space="preserve">1 </w:t>
      </w:r>
      <w:r w:rsidR="00855B15">
        <w:rPr>
          <w:rFonts w:asciiTheme="majorHAnsi" w:hAnsiTheme="majorHAnsi"/>
        </w:rPr>
        <w:t>pkt.</w:t>
      </w:r>
      <w:r w:rsidR="007D2AA3" w:rsidRPr="0026221B">
        <w:rPr>
          <w:rFonts w:asciiTheme="majorHAnsi" w:hAnsiTheme="majorHAnsi"/>
        </w:rPr>
        <w:t xml:space="preserve"> 2</w:t>
      </w:r>
      <w:r w:rsidR="009E14AC" w:rsidRPr="0026221B">
        <w:rPr>
          <w:rFonts w:asciiTheme="majorHAnsi" w:hAnsiTheme="majorHAnsi"/>
        </w:rPr>
        <w:t>–</w:t>
      </w:r>
      <w:r w:rsidR="007D2AA3" w:rsidRPr="0026221B">
        <w:rPr>
          <w:rFonts w:asciiTheme="majorHAnsi" w:hAnsiTheme="majorHAnsi"/>
        </w:rPr>
        <w:t>5 i 7</w:t>
      </w:r>
      <w:r w:rsidR="009E14AC" w:rsidRPr="0026221B">
        <w:rPr>
          <w:rFonts w:asciiTheme="majorHAnsi" w:hAnsiTheme="majorHAnsi"/>
        </w:rPr>
        <w:t>–</w:t>
      </w:r>
      <w:r w:rsidR="007D2AA3" w:rsidRPr="0026221B">
        <w:rPr>
          <w:rFonts w:asciiTheme="majorHAnsi" w:hAnsiTheme="majorHAnsi"/>
        </w:rPr>
        <w:t xml:space="preserve">10 </w:t>
      </w:r>
      <w:r w:rsidRPr="0026221B">
        <w:rPr>
          <w:rFonts w:asciiTheme="majorHAnsi" w:hAnsiTheme="majorHAnsi"/>
        </w:rPr>
        <w:t>ustawy Pzp wykonawca nie podlega wykluczeniu</w:t>
      </w:r>
      <w:r w:rsidR="00406A96" w:rsidRPr="0026221B">
        <w:rPr>
          <w:rFonts w:asciiTheme="majorHAnsi" w:hAnsiTheme="majorHAnsi"/>
        </w:rPr>
        <w:t>,</w:t>
      </w:r>
      <w:r w:rsidRPr="0026221B">
        <w:rPr>
          <w:rFonts w:asciiTheme="majorHAnsi" w:hAnsiTheme="majorHAnsi"/>
        </w:rPr>
        <w:t xml:space="preserve"> jeżeli udowodni zamawiającemu, że spełnił </w:t>
      </w:r>
      <w:r w:rsidRPr="0026221B">
        <w:rPr>
          <w:rFonts w:asciiTheme="majorHAnsi" w:hAnsiTheme="majorHAnsi"/>
          <w:bCs/>
        </w:rPr>
        <w:t>łącznie</w:t>
      </w:r>
      <w:r w:rsidRPr="0026221B">
        <w:rPr>
          <w:rFonts w:asciiTheme="majorHAnsi" w:hAnsiTheme="majorHAnsi"/>
        </w:rPr>
        <w:t xml:space="preserve"> następujące przesłanki:</w:t>
      </w:r>
    </w:p>
    <w:p w14:paraId="7F994229" w14:textId="6A4F70D6" w:rsidR="00256344" w:rsidRPr="0026221B" w:rsidRDefault="00256344" w:rsidP="00256344">
      <w:pPr>
        <w:pStyle w:val="Tekstpodstawowy"/>
        <w:ind w:left="360" w:right="20"/>
        <w:jc w:val="both"/>
        <w:rPr>
          <w:rFonts w:asciiTheme="majorHAnsi" w:hAnsiTheme="majorHAnsi"/>
        </w:rPr>
      </w:pPr>
      <w:r w:rsidRPr="0026221B">
        <w:rPr>
          <w:rFonts w:asciiTheme="majorHAnsi" w:hAnsiTheme="majorHAnsi"/>
        </w:rPr>
        <w:t>1)</w:t>
      </w:r>
      <w:r w:rsidR="00406A96" w:rsidRPr="0026221B">
        <w:rPr>
          <w:rFonts w:asciiTheme="majorHAnsi" w:hAnsiTheme="majorHAnsi"/>
        </w:rPr>
        <w:t xml:space="preserve"> </w:t>
      </w:r>
      <w:r w:rsidRPr="0026221B">
        <w:rPr>
          <w:rFonts w:asciiTheme="majorHAnsi" w:hAnsiTheme="majorHAnsi"/>
        </w:rPr>
        <w:t>naprawił lub zobowiązał się do naprawienia szkody wyrządzonej przestępstwem, wykroczeniem lub swoim nieprawidłowym postępowaniem, w tym poprzez zadośćuczynienie pieniężne;</w:t>
      </w:r>
    </w:p>
    <w:p w14:paraId="358C0EC3" w14:textId="04A8B49C" w:rsidR="00256344" w:rsidRPr="0026221B" w:rsidRDefault="00256344" w:rsidP="00256344">
      <w:pPr>
        <w:pStyle w:val="Tekstpodstawowy"/>
        <w:ind w:left="360" w:right="20"/>
        <w:jc w:val="both"/>
        <w:rPr>
          <w:rFonts w:asciiTheme="majorHAnsi" w:hAnsiTheme="majorHAnsi"/>
        </w:rPr>
      </w:pPr>
      <w:r w:rsidRPr="0026221B">
        <w:rPr>
          <w:rFonts w:asciiTheme="majorHAnsi" w:hAnsiTheme="majorHAnsi"/>
        </w:rPr>
        <w:t>2)</w:t>
      </w:r>
      <w:r w:rsidR="00406A96" w:rsidRPr="0026221B">
        <w:rPr>
          <w:rFonts w:asciiTheme="majorHAnsi" w:hAnsiTheme="majorHAnsi"/>
        </w:rPr>
        <w:t xml:space="preserve"> </w:t>
      </w:r>
      <w:r w:rsidRPr="0026221B">
        <w:rPr>
          <w:rFonts w:asciiTheme="majorHAnsi" w:hAnsiTheme="majorHAns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91F3005" w14:textId="5725899B" w:rsidR="00256344" w:rsidRPr="0026221B" w:rsidRDefault="00256344" w:rsidP="00256344">
      <w:pPr>
        <w:pStyle w:val="Tekstpodstawowy"/>
        <w:ind w:left="360" w:right="20"/>
        <w:jc w:val="both"/>
        <w:rPr>
          <w:rFonts w:asciiTheme="majorHAnsi" w:hAnsiTheme="majorHAnsi"/>
        </w:rPr>
      </w:pPr>
      <w:r w:rsidRPr="0026221B">
        <w:rPr>
          <w:rFonts w:asciiTheme="majorHAnsi" w:hAnsiTheme="majorHAnsi"/>
        </w:rPr>
        <w:t>3)</w:t>
      </w:r>
      <w:r w:rsidR="00406A96" w:rsidRPr="0026221B">
        <w:rPr>
          <w:rFonts w:asciiTheme="majorHAnsi" w:hAnsiTheme="majorHAnsi"/>
        </w:rPr>
        <w:t xml:space="preserve"> </w:t>
      </w:r>
      <w:r w:rsidRPr="0026221B">
        <w:rPr>
          <w:rFonts w:asciiTheme="majorHAnsi" w:hAnsiTheme="majorHAnsi"/>
        </w:rPr>
        <w:t>podjął konkretne środki techniczne, organizacyjne i kadrowe, odpowiednie dla zapobiegania dalszym przestępstwom, wykroczeniom lub nieprawidłowemu postępowaniu, w szczególności:</w:t>
      </w:r>
    </w:p>
    <w:p w14:paraId="1C822036" w14:textId="561CDD58" w:rsidR="00256344" w:rsidRPr="0026221B" w:rsidRDefault="00256344" w:rsidP="00256344">
      <w:pPr>
        <w:pStyle w:val="Tekstpodstawowy"/>
        <w:ind w:left="360" w:right="20"/>
        <w:jc w:val="both"/>
        <w:rPr>
          <w:rFonts w:asciiTheme="majorHAnsi" w:hAnsiTheme="majorHAnsi"/>
        </w:rPr>
      </w:pPr>
      <w:r w:rsidRPr="0026221B">
        <w:rPr>
          <w:rFonts w:asciiTheme="majorHAnsi" w:hAnsiTheme="majorHAnsi"/>
        </w:rPr>
        <w:t>a)</w:t>
      </w:r>
      <w:r w:rsidR="00406A96" w:rsidRPr="0026221B">
        <w:rPr>
          <w:rFonts w:asciiTheme="majorHAnsi" w:hAnsiTheme="majorHAnsi"/>
        </w:rPr>
        <w:t xml:space="preserve"> </w:t>
      </w:r>
      <w:r w:rsidRPr="0026221B">
        <w:rPr>
          <w:rFonts w:asciiTheme="majorHAnsi" w:hAnsiTheme="majorHAnsi"/>
        </w:rPr>
        <w:t>zerwał wszelkie powiązania z osobami lub podmiotami odpowiedzialnymi za nieprawidłowe postępowanie wykonawcy,</w:t>
      </w:r>
    </w:p>
    <w:p w14:paraId="471A7CC7" w14:textId="2C64513C" w:rsidR="00256344" w:rsidRPr="0026221B" w:rsidRDefault="00256344" w:rsidP="00256344">
      <w:pPr>
        <w:pStyle w:val="Tekstpodstawowy"/>
        <w:ind w:left="360" w:right="20"/>
        <w:jc w:val="both"/>
        <w:rPr>
          <w:rFonts w:asciiTheme="majorHAnsi" w:hAnsiTheme="majorHAnsi"/>
        </w:rPr>
      </w:pPr>
      <w:r w:rsidRPr="0026221B">
        <w:rPr>
          <w:rFonts w:asciiTheme="majorHAnsi" w:hAnsiTheme="majorHAnsi"/>
        </w:rPr>
        <w:t>b)</w:t>
      </w:r>
      <w:r w:rsidR="00406A96" w:rsidRPr="0026221B">
        <w:rPr>
          <w:rFonts w:asciiTheme="majorHAnsi" w:hAnsiTheme="majorHAnsi"/>
        </w:rPr>
        <w:t xml:space="preserve"> </w:t>
      </w:r>
      <w:r w:rsidRPr="0026221B">
        <w:rPr>
          <w:rFonts w:asciiTheme="majorHAnsi" w:hAnsiTheme="majorHAnsi"/>
        </w:rPr>
        <w:t>zreorganizował personel,</w:t>
      </w:r>
    </w:p>
    <w:p w14:paraId="5E31AADE" w14:textId="1F8D4397" w:rsidR="00256344" w:rsidRPr="0026221B" w:rsidRDefault="00256344" w:rsidP="00256344">
      <w:pPr>
        <w:pStyle w:val="Tekstpodstawowy"/>
        <w:ind w:left="360" w:right="20"/>
        <w:jc w:val="both"/>
        <w:rPr>
          <w:rFonts w:asciiTheme="majorHAnsi" w:hAnsiTheme="majorHAnsi"/>
        </w:rPr>
      </w:pPr>
      <w:r w:rsidRPr="0026221B">
        <w:rPr>
          <w:rFonts w:asciiTheme="majorHAnsi" w:hAnsiTheme="majorHAnsi"/>
        </w:rPr>
        <w:t>c)</w:t>
      </w:r>
      <w:r w:rsidR="00406A96" w:rsidRPr="0026221B">
        <w:rPr>
          <w:rFonts w:asciiTheme="majorHAnsi" w:hAnsiTheme="majorHAnsi"/>
        </w:rPr>
        <w:t xml:space="preserve"> </w:t>
      </w:r>
      <w:r w:rsidRPr="0026221B">
        <w:rPr>
          <w:rFonts w:asciiTheme="majorHAnsi" w:hAnsiTheme="majorHAnsi"/>
        </w:rPr>
        <w:t>wdrożył system sprawozdawczości i kontroli,</w:t>
      </w:r>
    </w:p>
    <w:p w14:paraId="3274F8EA" w14:textId="0966B4B3" w:rsidR="00256344" w:rsidRPr="0026221B" w:rsidRDefault="00256344" w:rsidP="00256344">
      <w:pPr>
        <w:pStyle w:val="Tekstpodstawowy"/>
        <w:ind w:left="360" w:right="20"/>
        <w:jc w:val="both"/>
        <w:rPr>
          <w:rFonts w:asciiTheme="majorHAnsi" w:hAnsiTheme="majorHAnsi"/>
        </w:rPr>
      </w:pPr>
      <w:r w:rsidRPr="0026221B">
        <w:rPr>
          <w:rFonts w:asciiTheme="majorHAnsi" w:hAnsiTheme="majorHAnsi"/>
        </w:rPr>
        <w:t>d)</w:t>
      </w:r>
      <w:r w:rsidR="00406A96" w:rsidRPr="0026221B">
        <w:rPr>
          <w:rFonts w:asciiTheme="majorHAnsi" w:hAnsiTheme="majorHAnsi"/>
        </w:rPr>
        <w:t xml:space="preserve"> </w:t>
      </w:r>
      <w:r w:rsidRPr="0026221B">
        <w:rPr>
          <w:rFonts w:asciiTheme="majorHAnsi" w:hAnsiTheme="majorHAnsi"/>
        </w:rPr>
        <w:t>utworzył struktury audytu wewnętrznego do monitorowania przestrzegania przepisów, wewnętrznych regulacji lub standardów,</w:t>
      </w:r>
    </w:p>
    <w:p w14:paraId="4C7E02EC" w14:textId="442EFD63" w:rsidR="00256344" w:rsidRPr="0026221B" w:rsidRDefault="00256344" w:rsidP="00256344">
      <w:pPr>
        <w:pStyle w:val="Tekstpodstawowy"/>
        <w:ind w:left="360" w:right="20"/>
        <w:jc w:val="both"/>
        <w:rPr>
          <w:rFonts w:asciiTheme="majorHAnsi" w:hAnsiTheme="majorHAnsi"/>
        </w:rPr>
      </w:pPr>
      <w:r w:rsidRPr="0026221B">
        <w:rPr>
          <w:rFonts w:asciiTheme="majorHAnsi" w:hAnsiTheme="majorHAnsi"/>
        </w:rPr>
        <w:t>e)</w:t>
      </w:r>
      <w:r w:rsidR="00406A96" w:rsidRPr="0026221B">
        <w:rPr>
          <w:rFonts w:asciiTheme="majorHAnsi" w:hAnsiTheme="majorHAnsi"/>
        </w:rPr>
        <w:t xml:space="preserve"> </w:t>
      </w:r>
      <w:r w:rsidRPr="0026221B">
        <w:rPr>
          <w:rFonts w:asciiTheme="majorHAnsi" w:hAnsiTheme="majorHAnsi"/>
        </w:rPr>
        <w:t>wprowadził wewnętrzne regulacje dotyczące odpowiedzialności i odszkodowań za nieprzestrzeganie przepisów, wewnętrznych regulacji lub standardów.</w:t>
      </w:r>
    </w:p>
    <w:p w14:paraId="4468DFCC" w14:textId="5635393F" w:rsidR="009615B1" w:rsidRPr="0026221B" w:rsidRDefault="00256344" w:rsidP="00D0550B">
      <w:pPr>
        <w:pStyle w:val="Tekstpodstawowy"/>
        <w:ind w:left="360" w:right="20"/>
        <w:jc w:val="both"/>
        <w:rPr>
          <w:rFonts w:asciiTheme="majorHAnsi" w:hAnsiTheme="majorHAnsi"/>
          <w:bCs/>
        </w:rPr>
      </w:pPr>
      <w:r w:rsidRPr="0026221B">
        <w:rPr>
          <w:rFonts w:asciiTheme="majorHAnsi" w:hAnsiTheme="majorHAnsi"/>
          <w:bCs/>
        </w:rPr>
        <w:t>Zamawiający ocenia, czy podjęte przez wykonawcę czynności są wystarczające do wykazania jego rzetelności, uwzględniając wagę i szczególne okoliczności czynu wykonawcy, a jeżeli uzna</w:t>
      </w:r>
      <w:r w:rsidR="0022663F" w:rsidRPr="0026221B">
        <w:rPr>
          <w:rFonts w:asciiTheme="majorHAnsi" w:hAnsiTheme="majorHAnsi"/>
          <w:bCs/>
        </w:rPr>
        <w:t>,</w:t>
      </w:r>
      <w:r w:rsidRPr="0026221B">
        <w:rPr>
          <w:rFonts w:asciiTheme="majorHAnsi" w:hAnsiTheme="majorHAnsi"/>
          <w:bCs/>
        </w:rPr>
        <w:t xml:space="preserve"> że nie są wystarczające, wyklucza wykonawcę.</w:t>
      </w:r>
    </w:p>
    <w:p w14:paraId="6D12FE52" w14:textId="3138C033" w:rsidR="009615B1" w:rsidRPr="0026221B" w:rsidRDefault="009615B1" w:rsidP="00854D66">
      <w:pPr>
        <w:numPr>
          <w:ilvl w:val="0"/>
          <w:numId w:val="36"/>
        </w:numPr>
        <w:autoSpaceDE w:val="0"/>
        <w:autoSpaceDN w:val="0"/>
        <w:spacing w:before="120" w:after="120"/>
        <w:jc w:val="both"/>
        <w:rPr>
          <w:rFonts w:asciiTheme="majorHAnsi" w:hAnsiTheme="majorHAnsi" w:cs="Arial"/>
        </w:rPr>
      </w:pPr>
      <w:r w:rsidRPr="0026221B">
        <w:rPr>
          <w:rFonts w:asciiTheme="majorHAnsi" w:hAnsiTheme="majorHAnsi" w:cs="Arial"/>
        </w:rPr>
        <w:t xml:space="preserve">Informacje na temat składania JEDZ poprzez Platformę znajdują się w </w:t>
      </w:r>
      <w:r w:rsidR="00EE12BF">
        <w:rPr>
          <w:rFonts w:asciiTheme="majorHAnsi" w:hAnsiTheme="majorHAnsi" w:cs="Arial"/>
        </w:rPr>
        <w:t xml:space="preserve">pod adresem </w:t>
      </w:r>
      <w:hyperlink r:id="rId15" w:history="1">
        <w:r w:rsidR="00EE12BF" w:rsidRPr="006F3026">
          <w:rPr>
            <w:rStyle w:val="Hipercze"/>
            <w:rFonts w:asciiTheme="majorHAnsi" w:hAnsiTheme="majorHAnsi" w:cs="Arial"/>
          </w:rPr>
          <w:t>https://platformazakupowa.pl/strona/45-instrukcje</w:t>
        </w:r>
      </w:hyperlink>
      <w:r w:rsidR="00EE12BF">
        <w:rPr>
          <w:rFonts w:asciiTheme="majorHAnsi" w:hAnsiTheme="majorHAnsi" w:cs="Arial"/>
        </w:rPr>
        <w:t xml:space="preserve">. </w:t>
      </w:r>
    </w:p>
    <w:p w14:paraId="3225A780" w14:textId="6C104946" w:rsidR="00C72C78" w:rsidRDefault="009615B1" w:rsidP="00854D66">
      <w:pPr>
        <w:numPr>
          <w:ilvl w:val="0"/>
          <w:numId w:val="36"/>
        </w:numPr>
        <w:autoSpaceDE w:val="0"/>
        <w:autoSpaceDN w:val="0"/>
        <w:spacing w:before="120" w:after="120"/>
        <w:jc w:val="both"/>
        <w:rPr>
          <w:rFonts w:asciiTheme="majorHAnsi" w:hAnsiTheme="majorHAnsi" w:cs="Arial"/>
        </w:rPr>
      </w:pPr>
      <w:r w:rsidRPr="0026221B">
        <w:rPr>
          <w:rFonts w:asciiTheme="majorHAnsi" w:hAnsiTheme="majorHAnsi" w:cs="Arial"/>
        </w:rPr>
        <w:t xml:space="preserve">Wykonawca, który zamierza powierzyć wykonanie części zamówienia podwykonawcom, na etapie postępowania o udzielenie zamówienia publicznego jest zobowiązany wypełnić część II sekcja D JEDZ, w tym, </w:t>
      </w:r>
      <w:r w:rsidR="0022663F" w:rsidRPr="0026221B">
        <w:rPr>
          <w:rFonts w:asciiTheme="majorHAnsi" w:hAnsiTheme="majorHAnsi" w:cs="Arial"/>
        </w:rPr>
        <w:t>jeśli</w:t>
      </w:r>
      <w:r w:rsidRPr="0026221B">
        <w:rPr>
          <w:rFonts w:asciiTheme="majorHAnsi" w:hAnsiTheme="majorHAnsi" w:cs="Arial"/>
        </w:rPr>
        <w:t xml:space="preserve"> jest to wiadome</w:t>
      </w:r>
      <w:r w:rsidR="0022663F" w:rsidRPr="0026221B">
        <w:rPr>
          <w:rFonts w:asciiTheme="majorHAnsi" w:hAnsiTheme="majorHAnsi" w:cs="Arial"/>
        </w:rPr>
        <w:t>,</w:t>
      </w:r>
      <w:r w:rsidRPr="0026221B">
        <w:rPr>
          <w:rFonts w:asciiTheme="majorHAnsi" w:hAnsiTheme="majorHAnsi" w:cs="Arial"/>
        </w:rPr>
        <w:t xml:space="preserve"> podać firmy podwykonawców. </w:t>
      </w:r>
    </w:p>
    <w:p w14:paraId="47D8016F" w14:textId="77777777" w:rsidR="006C0083" w:rsidRPr="0026221B" w:rsidRDefault="006C0083" w:rsidP="006C0083">
      <w:pPr>
        <w:autoSpaceDE w:val="0"/>
        <w:autoSpaceDN w:val="0"/>
        <w:spacing w:before="120" w:after="120"/>
        <w:jc w:val="both"/>
        <w:rPr>
          <w:rFonts w:asciiTheme="majorHAnsi" w:hAnsiTheme="majorHAnsi" w:cs="Arial"/>
        </w:rPr>
      </w:pPr>
    </w:p>
    <w:p w14:paraId="27E97DE9" w14:textId="5E5A18FC" w:rsidR="00D0550B" w:rsidRPr="0026221B" w:rsidRDefault="00D0550B" w:rsidP="00854D66">
      <w:pPr>
        <w:numPr>
          <w:ilvl w:val="0"/>
          <w:numId w:val="36"/>
        </w:numPr>
        <w:autoSpaceDE w:val="0"/>
        <w:autoSpaceDN w:val="0"/>
        <w:spacing w:before="120" w:after="120"/>
        <w:jc w:val="both"/>
        <w:rPr>
          <w:rFonts w:asciiTheme="majorHAnsi" w:hAnsiTheme="majorHAnsi" w:cs="Arial"/>
          <w:i/>
          <w:iCs/>
        </w:rPr>
      </w:pPr>
      <w:r w:rsidRPr="0026221B">
        <w:rPr>
          <w:rFonts w:asciiTheme="majorHAnsi" w:hAnsiTheme="majorHAnsi" w:cs="Arial"/>
        </w:rPr>
        <w:lastRenderedPageBreak/>
        <w:t xml:space="preserve">Do oferty wykonawca załącza również: </w:t>
      </w:r>
      <w:r w:rsidR="00554207" w:rsidRPr="0026221B">
        <w:rPr>
          <w:rFonts w:asciiTheme="majorHAnsi" w:hAnsiTheme="majorHAnsi" w:cs="Arial"/>
          <w:i/>
          <w:iCs/>
        </w:rPr>
        <w:t>(</w:t>
      </w:r>
      <w:r w:rsidRPr="0026221B">
        <w:rPr>
          <w:rFonts w:asciiTheme="majorHAnsi" w:hAnsiTheme="majorHAnsi" w:cs="Arial"/>
          <w:i/>
          <w:iCs/>
        </w:rPr>
        <w:t>wybrać odpowiednie</w:t>
      </w:r>
      <w:r w:rsidR="00554207" w:rsidRPr="0026221B">
        <w:rPr>
          <w:rFonts w:asciiTheme="majorHAnsi" w:hAnsiTheme="majorHAnsi" w:cs="Arial"/>
          <w:i/>
          <w:iCs/>
        </w:rPr>
        <w:t>)</w:t>
      </w:r>
    </w:p>
    <w:p w14:paraId="4EB3DA59" w14:textId="449AA30B" w:rsidR="00D0550B" w:rsidRPr="0026221B" w:rsidRDefault="00D0550B" w:rsidP="00854D66">
      <w:pPr>
        <w:numPr>
          <w:ilvl w:val="0"/>
          <w:numId w:val="35"/>
        </w:numPr>
        <w:spacing w:before="240"/>
        <w:ind w:right="-108"/>
        <w:jc w:val="both"/>
        <w:rPr>
          <w:rFonts w:asciiTheme="majorHAnsi" w:hAnsiTheme="majorHAnsi"/>
          <w:b/>
        </w:rPr>
      </w:pPr>
      <w:r w:rsidRPr="0026221B">
        <w:rPr>
          <w:rFonts w:asciiTheme="majorHAnsi" w:hAnsiTheme="majorHAnsi"/>
          <w:b/>
        </w:rPr>
        <w:t>Pełnomocnictwo</w:t>
      </w:r>
      <w:r w:rsidR="00554207" w:rsidRPr="0026221B">
        <w:rPr>
          <w:rFonts w:asciiTheme="majorHAnsi" w:hAnsiTheme="majorHAnsi"/>
          <w:b/>
        </w:rPr>
        <w:t xml:space="preserve"> </w:t>
      </w:r>
      <w:r w:rsidRPr="0026221B">
        <w:rPr>
          <w:rFonts w:asciiTheme="majorHAnsi" w:hAnsiTheme="majorHAnsi"/>
          <w:bCs/>
          <w:i/>
          <w:iCs/>
        </w:rPr>
        <w:t>(</w:t>
      </w:r>
      <w:r w:rsidR="0022663F" w:rsidRPr="0026221B">
        <w:rPr>
          <w:rFonts w:asciiTheme="majorHAnsi" w:hAnsiTheme="majorHAnsi"/>
          <w:bCs/>
          <w:i/>
          <w:iCs/>
        </w:rPr>
        <w:t>jeśli</w:t>
      </w:r>
      <w:r w:rsidRPr="0026221B">
        <w:rPr>
          <w:rFonts w:asciiTheme="majorHAnsi" w:hAnsiTheme="majorHAnsi"/>
          <w:bCs/>
          <w:i/>
          <w:iCs/>
        </w:rPr>
        <w:t xml:space="preserve"> dotyczy)</w:t>
      </w:r>
    </w:p>
    <w:p w14:paraId="64CC6936" w14:textId="1116960D" w:rsidR="00D0550B" w:rsidRPr="0026221B" w:rsidRDefault="00D0550B" w:rsidP="006561BE">
      <w:pPr>
        <w:pStyle w:val="Tekstpodstawowy"/>
        <w:spacing w:after="0"/>
        <w:ind w:left="360" w:right="20"/>
        <w:jc w:val="both"/>
        <w:rPr>
          <w:rFonts w:asciiTheme="majorHAnsi" w:hAnsiTheme="majorHAnsi"/>
        </w:rPr>
      </w:pPr>
      <w:r w:rsidRPr="0026221B">
        <w:rPr>
          <w:rFonts w:asciiTheme="majorHAnsi" w:hAnsiTheme="majorHAnsi"/>
        </w:rPr>
        <w:t>Gdy umocowanie osoby składającej ofertę nie wynika z dokumentów rejestrowych</w:t>
      </w:r>
      <w:r w:rsidR="00554207" w:rsidRPr="0026221B">
        <w:rPr>
          <w:rFonts w:asciiTheme="majorHAnsi" w:hAnsiTheme="majorHAnsi"/>
        </w:rPr>
        <w:t>,</w:t>
      </w:r>
      <w:r w:rsidRPr="0026221B">
        <w:rPr>
          <w:rFonts w:asciiTheme="majorHAnsi" w:hAnsiTheme="majorHAnsi"/>
        </w:rPr>
        <w:t xml:space="preserve"> wykonawca, który składa ofertę za pośrednictwem pełnomocnika, </w:t>
      </w:r>
      <w:r w:rsidR="00554207" w:rsidRPr="0026221B">
        <w:rPr>
          <w:rFonts w:asciiTheme="majorHAnsi" w:hAnsiTheme="majorHAnsi"/>
        </w:rPr>
        <w:t>po</w:t>
      </w:r>
      <w:r w:rsidRPr="0026221B">
        <w:rPr>
          <w:rFonts w:asciiTheme="majorHAnsi" w:hAnsiTheme="majorHAnsi"/>
        </w:rPr>
        <w:t xml:space="preserve">winien dołączyć do oferty dokument pełnomocnictwa obejmujący swym zakresem umocowanie do złożenia oferty lub do złożenia oferty i podpisania umowy. </w:t>
      </w:r>
    </w:p>
    <w:p w14:paraId="10ED3781" w14:textId="61D26EFD" w:rsidR="00D0550B" w:rsidRDefault="00D0550B" w:rsidP="006561BE">
      <w:pPr>
        <w:pStyle w:val="Tekstpodstawowy"/>
        <w:spacing w:after="0"/>
        <w:ind w:left="360" w:right="20"/>
        <w:jc w:val="both"/>
        <w:rPr>
          <w:rFonts w:asciiTheme="majorHAnsi" w:hAnsiTheme="majorHAnsi"/>
        </w:rPr>
      </w:pPr>
      <w:r w:rsidRPr="0026221B">
        <w:rPr>
          <w:rFonts w:asciiTheme="majorHAnsi" w:hAnsiTheme="majorHAnsi"/>
        </w:rPr>
        <w:t>W przypadku wykonawców ubiegających się wsp</w:t>
      </w:r>
      <w:r w:rsidR="004C74D7" w:rsidRPr="0026221B">
        <w:rPr>
          <w:rFonts w:asciiTheme="majorHAnsi" w:hAnsiTheme="majorHAnsi"/>
        </w:rPr>
        <w:t>ólnie o udzielenie zamówienia w</w:t>
      </w:r>
      <w:r w:rsidRPr="0026221B">
        <w:rPr>
          <w:rFonts w:asciiTheme="majorHAnsi" w:hAnsiTheme="majorHAnsi"/>
        </w:rPr>
        <w:t xml:space="preserve">ykonawcy </w:t>
      </w:r>
      <w:r w:rsidR="00554207" w:rsidRPr="0026221B">
        <w:rPr>
          <w:rFonts w:asciiTheme="majorHAnsi" w:hAnsiTheme="majorHAnsi"/>
        </w:rPr>
        <w:t xml:space="preserve">są </w:t>
      </w:r>
      <w:r w:rsidRPr="0026221B">
        <w:rPr>
          <w:rFonts w:asciiTheme="majorHAnsi" w:hAnsiTheme="majorHAnsi"/>
        </w:rPr>
        <w:t>zobowiązani do ustanowienia pełnomocnika.</w:t>
      </w:r>
      <w:r w:rsidR="00554207" w:rsidRPr="0026221B">
        <w:rPr>
          <w:rFonts w:asciiTheme="majorHAnsi" w:hAnsiTheme="majorHAnsi"/>
        </w:rPr>
        <w:t xml:space="preserve"> </w:t>
      </w:r>
      <w:r w:rsidRPr="0026221B">
        <w:rPr>
          <w:rFonts w:asciiTheme="majorHAnsi" w:hAnsiTheme="majorHAnsi"/>
        </w:rPr>
        <w:t>Dokument pełnomocnictwa, z treści którego będzie wynikało umocowanie do reprezentowania w postępowaniu o udzielenie zamówienia tych wykonawców</w:t>
      </w:r>
      <w:r w:rsidR="00D05E31" w:rsidRPr="0026221B">
        <w:rPr>
          <w:rFonts w:asciiTheme="majorHAnsi" w:hAnsiTheme="majorHAnsi"/>
        </w:rPr>
        <w:t>,</w:t>
      </w:r>
      <w:r w:rsidRPr="0026221B">
        <w:rPr>
          <w:rFonts w:asciiTheme="majorHAnsi" w:hAnsiTheme="majorHAnsi"/>
        </w:rPr>
        <w:t xml:space="preserve"> należy załączyć do oferty. </w:t>
      </w:r>
    </w:p>
    <w:p w14:paraId="60F8C057" w14:textId="41F7C10B" w:rsidR="004F2F1C" w:rsidRDefault="004F2F1C" w:rsidP="006561BE">
      <w:pPr>
        <w:pStyle w:val="Tekstpodstawowy"/>
        <w:spacing w:after="0"/>
        <w:ind w:left="360" w:right="20"/>
        <w:jc w:val="both"/>
        <w:rPr>
          <w:rFonts w:asciiTheme="majorHAnsi" w:hAnsiTheme="majorHAnsi"/>
        </w:rPr>
      </w:pPr>
    </w:p>
    <w:p w14:paraId="7776FF24" w14:textId="249E7849" w:rsidR="00D0550B" w:rsidRPr="0026221B" w:rsidRDefault="00D0550B" w:rsidP="00D0550B">
      <w:pPr>
        <w:pStyle w:val="Tekstpodstawowy"/>
        <w:spacing w:after="0"/>
        <w:ind w:left="360" w:right="20"/>
        <w:jc w:val="both"/>
        <w:rPr>
          <w:rFonts w:asciiTheme="majorHAnsi" w:hAnsiTheme="majorHAnsi"/>
          <w:b/>
          <w:bCs/>
        </w:rPr>
      </w:pPr>
      <w:r w:rsidRPr="0026221B">
        <w:rPr>
          <w:rFonts w:asciiTheme="majorHAnsi" w:hAnsiTheme="majorHAnsi"/>
          <w:b/>
          <w:bCs/>
        </w:rPr>
        <w:t>Wymagana forma:</w:t>
      </w:r>
    </w:p>
    <w:p w14:paraId="4D9C53BF" w14:textId="54C7D161" w:rsidR="007A1016" w:rsidRPr="0026221B" w:rsidRDefault="007A1016" w:rsidP="007A1016">
      <w:pPr>
        <w:pStyle w:val="Tekstpodstawowy"/>
        <w:spacing w:after="0"/>
        <w:ind w:left="360" w:right="20"/>
        <w:jc w:val="both"/>
        <w:rPr>
          <w:rFonts w:asciiTheme="majorHAnsi" w:hAnsiTheme="majorHAnsi" w:cs="Arial"/>
        </w:rPr>
      </w:pPr>
      <w:r w:rsidRPr="0026221B">
        <w:rPr>
          <w:rFonts w:asciiTheme="majorHAnsi" w:hAnsiTheme="majorHAnsi" w:cs="Arial"/>
        </w:rPr>
        <w:t>Pełnomocnictwo przekazuje się w postaci elektronicznej i opatruje się kwalifikowanym podpisem elektronicznym.</w:t>
      </w:r>
    </w:p>
    <w:p w14:paraId="050F3C0C" w14:textId="420DC63A" w:rsidR="007A1016" w:rsidRPr="0026221B" w:rsidRDefault="007A1016" w:rsidP="007A1016">
      <w:pPr>
        <w:pStyle w:val="Tekstpodstawowy"/>
        <w:spacing w:after="0"/>
        <w:ind w:left="360" w:right="20"/>
        <w:jc w:val="both"/>
        <w:rPr>
          <w:rFonts w:asciiTheme="majorHAnsi" w:hAnsiTheme="majorHAnsi" w:cs="Arial"/>
        </w:rPr>
      </w:pPr>
      <w:r w:rsidRPr="0026221B">
        <w:rPr>
          <w:rFonts w:asciiTheme="majorHAnsi" w:hAnsiTheme="majorHAnsi" w:cs="Arial"/>
        </w:rPr>
        <w:t>Gdy został</w:t>
      </w:r>
      <w:r w:rsidR="009E14AC" w:rsidRPr="0026221B">
        <w:rPr>
          <w:rFonts w:asciiTheme="majorHAnsi" w:hAnsiTheme="majorHAnsi" w:cs="Arial"/>
        </w:rPr>
        <w:t>o</w:t>
      </w:r>
      <w:r w:rsidRPr="0026221B">
        <w:rPr>
          <w:rFonts w:asciiTheme="majorHAnsi" w:hAnsiTheme="majorHAnsi" w:cs="Arial"/>
        </w:rPr>
        <w:t xml:space="preserve"> wystawione przez</w:t>
      </w:r>
      <w:r w:rsidR="009E14AC" w:rsidRPr="0026221B">
        <w:rPr>
          <w:rFonts w:asciiTheme="majorHAnsi" w:hAnsiTheme="majorHAnsi" w:cs="Arial"/>
        </w:rPr>
        <w:t xml:space="preserve"> upoważnione podmioty inne niż wykonawca, wykonawca wspólnie ubiegający się o udzielenie zamówienia, podmiot udostępniający zasoby lub podwykonawca:</w:t>
      </w:r>
    </w:p>
    <w:p w14:paraId="69A6D350" w14:textId="723BBE2A" w:rsidR="007A1016" w:rsidRPr="0026221B" w:rsidRDefault="007A1016" w:rsidP="00F561B6">
      <w:pPr>
        <w:pStyle w:val="Tekstpodstawowy"/>
        <w:numPr>
          <w:ilvl w:val="0"/>
          <w:numId w:val="12"/>
        </w:numPr>
        <w:spacing w:after="0"/>
        <w:ind w:right="20"/>
        <w:jc w:val="both"/>
        <w:rPr>
          <w:rFonts w:asciiTheme="majorHAnsi" w:hAnsiTheme="majorHAnsi" w:cs="Arial"/>
        </w:rPr>
      </w:pPr>
      <w:r w:rsidRPr="0026221B">
        <w:rPr>
          <w:rFonts w:asciiTheme="majorHAnsi" w:hAnsiTheme="majorHAnsi" w:cs="Arial"/>
        </w:rPr>
        <w:t>jako dokument elektroniczny</w:t>
      </w:r>
      <w:r w:rsidR="009E14AC" w:rsidRPr="0026221B">
        <w:rPr>
          <w:rFonts w:asciiTheme="majorHAnsi" w:hAnsiTheme="majorHAnsi" w:cs="Arial"/>
        </w:rPr>
        <w:t xml:space="preserve"> – </w:t>
      </w:r>
      <w:r w:rsidRPr="0026221B">
        <w:rPr>
          <w:rFonts w:asciiTheme="majorHAnsi" w:hAnsiTheme="majorHAnsi" w:cs="Arial"/>
        </w:rPr>
        <w:t>przekazuje się ten dokument</w:t>
      </w:r>
      <w:r w:rsidR="009E14AC" w:rsidRPr="0026221B">
        <w:rPr>
          <w:rFonts w:asciiTheme="majorHAnsi" w:hAnsiTheme="majorHAnsi" w:cs="Arial"/>
        </w:rPr>
        <w:t>,</w:t>
      </w:r>
    </w:p>
    <w:p w14:paraId="0145A480" w14:textId="1A8611E7" w:rsidR="007A1016" w:rsidRPr="0026221B" w:rsidRDefault="007A1016" w:rsidP="00F561B6">
      <w:pPr>
        <w:pStyle w:val="Tekstpodstawowy"/>
        <w:numPr>
          <w:ilvl w:val="0"/>
          <w:numId w:val="12"/>
        </w:numPr>
        <w:spacing w:after="0"/>
        <w:ind w:right="20"/>
        <w:jc w:val="both"/>
        <w:rPr>
          <w:rFonts w:asciiTheme="majorHAnsi" w:hAnsiTheme="majorHAnsi" w:cs="Arial"/>
        </w:rPr>
      </w:pPr>
      <w:r w:rsidRPr="0026221B">
        <w:rPr>
          <w:rFonts w:asciiTheme="majorHAnsi" w:hAnsiTheme="majorHAnsi" w:cs="Arial"/>
        </w:rPr>
        <w:t>jako dokument w postaci papierowej i opatrzone własnoręcznym podpisem</w:t>
      </w:r>
      <w:r w:rsidR="009E14AC" w:rsidRPr="0026221B">
        <w:rPr>
          <w:rFonts w:asciiTheme="majorHAnsi" w:hAnsiTheme="majorHAnsi" w:cs="Arial"/>
        </w:rPr>
        <w:t xml:space="preserve"> –</w:t>
      </w:r>
      <w:r w:rsidRPr="0026221B">
        <w:rPr>
          <w:rFonts w:asciiTheme="majorHAnsi" w:hAnsiTheme="majorHAnsi" w:cs="Arial"/>
        </w:rPr>
        <w:t xml:space="preserve"> przekazuje się cyfrowe odwzorowanie tego dokumentu opatrzone kwalifikowanym podpisem elektronicznym, poświadczając</w:t>
      </w:r>
      <w:r w:rsidR="009E14AC" w:rsidRPr="0026221B">
        <w:rPr>
          <w:rFonts w:asciiTheme="majorHAnsi" w:hAnsiTheme="majorHAnsi" w:cs="Arial"/>
        </w:rPr>
        <w:t>ym</w:t>
      </w:r>
      <w:r w:rsidRPr="0026221B">
        <w:rPr>
          <w:rFonts w:asciiTheme="majorHAnsi" w:hAnsiTheme="majorHAnsi" w:cs="Arial"/>
        </w:rPr>
        <w:t xml:space="preserve"> zgodność cyfrowego odwzorowania z dokumentem w postaci papierowej. Przez cyfrowe odwzorowanie</w:t>
      </w:r>
      <w:r w:rsidR="009E14AC" w:rsidRPr="0026221B">
        <w:rPr>
          <w:rFonts w:asciiTheme="majorHAnsi" w:hAnsiTheme="majorHAnsi" w:cs="Arial"/>
        </w:rPr>
        <w:t xml:space="preserve"> należy </w:t>
      </w:r>
      <w:r w:rsidRPr="0026221B">
        <w:rPr>
          <w:rFonts w:asciiTheme="majorHAnsi" w:hAnsiTheme="majorHAnsi" w:cs="Arial"/>
        </w:rPr>
        <w:t>rozumieć dokument elektroniczny będący kopią elektroniczną treści zapisanej w postaci papierowej, umożliwiający zapoznanie się z tą treścią i jej zrozumienie, bez konieczności bezpośredniego dostępu do oryginału.</w:t>
      </w:r>
    </w:p>
    <w:p w14:paraId="67C47B5E" w14:textId="45134649" w:rsidR="007A1016" w:rsidRDefault="007A1016" w:rsidP="009E14AC">
      <w:pPr>
        <w:pStyle w:val="Tekstpodstawowy"/>
        <w:spacing w:after="0"/>
        <w:ind w:left="360" w:right="20"/>
        <w:jc w:val="both"/>
        <w:rPr>
          <w:rFonts w:asciiTheme="majorHAnsi" w:hAnsiTheme="majorHAnsi" w:cs="Arial"/>
        </w:rPr>
      </w:pPr>
      <w:r w:rsidRPr="0026221B">
        <w:rPr>
          <w:rFonts w:asciiTheme="majorHAnsi" w:hAnsiTheme="majorHAnsi" w:cs="Arial"/>
        </w:rPr>
        <w:t xml:space="preserve">Poświadczenia zgodności cyfrowego odwzorowania z dokumentem w postaci papierowej dokonuje </w:t>
      </w:r>
      <w:r w:rsidR="00F561B6" w:rsidRPr="0026221B">
        <w:rPr>
          <w:rFonts w:asciiTheme="majorHAnsi" w:hAnsiTheme="majorHAnsi" w:cs="Arial"/>
        </w:rPr>
        <w:t xml:space="preserve">mocodawca tj. </w:t>
      </w:r>
      <w:r w:rsidRPr="0026221B">
        <w:rPr>
          <w:rFonts w:asciiTheme="majorHAnsi" w:hAnsiTheme="majorHAnsi" w:cs="Arial"/>
        </w:rPr>
        <w:t>odpowiednio wykonawca, wykonawca wspólnie ubiegający się o udzielenie zamówienia, podmiot udostępniający zasoby lub podwykonawca, w zakresie dokumentów potwierdzających umocowanie do reprezentowania, które każdego z nich dotyczą lub notariusz.</w:t>
      </w:r>
    </w:p>
    <w:p w14:paraId="35F1266E" w14:textId="0BA2AEFC" w:rsidR="007912AF" w:rsidRPr="0026221B" w:rsidRDefault="007912AF" w:rsidP="00854D66">
      <w:pPr>
        <w:numPr>
          <w:ilvl w:val="0"/>
          <w:numId w:val="35"/>
        </w:numPr>
        <w:spacing w:before="240"/>
        <w:ind w:right="-108"/>
        <w:jc w:val="both"/>
        <w:rPr>
          <w:rFonts w:asciiTheme="majorHAnsi" w:hAnsiTheme="majorHAnsi"/>
          <w:b/>
        </w:rPr>
      </w:pPr>
      <w:r w:rsidRPr="0026221B">
        <w:rPr>
          <w:rFonts w:asciiTheme="majorHAnsi" w:hAnsiTheme="majorHAnsi"/>
          <w:b/>
        </w:rPr>
        <w:t>Oświadczenie wykonawców wspólnie ubiegających się o udzielenie zamówienia</w:t>
      </w:r>
    </w:p>
    <w:p w14:paraId="34D8E4B2" w14:textId="758AFCB3" w:rsidR="00C968E1" w:rsidRPr="0026221B" w:rsidRDefault="007912AF" w:rsidP="00BE7EDA">
      <w:pPr>
        <w:pStyle w:val="Tekstpodstawowy"/>
        <w:numPr>
          <w:ilvl w:val="0"/>
          <w:numId w:val="12"/>
        </w:numPr>
        <w:spacing w:after="0"/>
        <w:ind w:right="20"/>
        <w:jc w:val="both"/>
        <w:rPr>
          <w:rFonts w:asciiTheme="majorHAnsi" w:hAnsiTheme="majorHAnsi"/>
        </w:rPr>
      </w:pPr>
      <w:r w:rsidRPr="0026221B">
        <w:rPr>
          <w:rFonts w:asciiTheme="majorHAnsi" w:hAnsiTheme="majorHAnsi"/>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3276DCD9" w14:textId="7B6DAB5E" w:rsidR="007912AF" w:rsidRPr="0026221B" w:rsidRDefault="007912AF" w:rsidP="00BE7EDA">
      <w:pPr>
        <w:pStyle w:val="Tekstpodstawowy"/>
        <w:numPr>
          <w:ilvl w:val="0"/>
          <w:numId w:val="12"/>
        </w:numPr>
        <w:spacing w:after="0"/>
        <w:ind w:right="20"/>
        <w:jc w:val="both"/>
        <w:rPr>
          <w:rFonts w:asciiTheme="majorHAnsi" w:hAnsiTheme="majorHAnsi"/>
        </w:rPr>
      </w:pPr>
      <w:r w:rsidRPr="0026221B">
        <w:rPr>
          <w:rFonts w:asciiTheme="majorHAnsi" w:hAnsiTheme="majorHAnsi"/>
        </w:rPr>
        <w:t>Wykonawcy wspólnie ubiegający się o udzielenie zamówienia</w:t>
      </w:r>
      <w:r w:rsidR="00C968E1" w:rsidRPr="0026221B">
        <w:rPr>
          <w:rFonts w:asciiTheme="majorHAnsi" w:hAnsiTheme="majorHAnsi"/>
        </w:rPr>
        <w:t xml:space="preserve"> </w:t>
      </w:r>
      <w:r w:rsidRPr="0026221B">
        <w:rPr>
          <w:rFonts w:asciiTheme="majorHAnsi" w:hAnsiTheme="majorHAnsi"/>
        </w:rPr>
        <w:t>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FDCAB66" w14:textId="77777777" w:rsidR="004C74D7" w:rsidRPr="0026221B" w:rsidRDefault="004C74D7" w:rsidP="004C74D7">
      <w:pPr>
        <w:pStyle w:val="Tekstpodstawowy"/>
        <w:spacing w:after="0"/>
        <w:ind w:left="360" w:right="20"/>
        <w:jc w:val="both"/>
        <w:rPr>
          <w:rFonts w:asciiTheme="majorHAnsi" w:hAnsiTheme="majorHAnsi"/>
          <w:b/>
        </w:rPr>
      </w:pPr>
      <w:r w:rsidRPr="0026221B">
        <w:rPr>
          <w:rFonts w:asciiTheme="majorHAnsi" w:hAnsiTheme="majorHAnsi"/>
          <w:b/>
        </w:rPr>
        <w:t>Wymagana forma:</w:t>
      </w:r>
    </w:p>
    <w:p w14:paraId="0C0670C8" w14:textId="4CA88B1E" w:rsidR="007912AF" w:rsidRPr="0026221B" w:rsidRDefault="00AC73F0" w:rsidP="004C74D7">
      <w:pPr>
        <w:pStyle w:val="Tekstpodstawowy"/>
        <w:spacing w:after="0"/>
        <w:ind w:left="360" w:right="20"/>
        <w:jc w:val="both"/>
        <w:rPr>
          <w:rFonts w:asciiTheme="majorHAnsi" w:hAnsiTheme="majorHAnsi"/>
        </w:rPr>
      </w:pPr>
      <w:r w:rsidRPr="0026221B">
        <w:rPr>
          <w:rFonts w:asciiTheme="majorHAnsi" w:hAnsiTheme="majorHAnsi"/>
        </w:rPr>
        <w:t>W</w:t>
      </w:r>
      <w:r w:rsidR="00C968E1" w:rsidRPr="0026221B">
        <w:rPr>
          <w:rFonts w:asciiTheme="majorHAnsi" w:hAnsiTheme="majorHAnsi"/>
        </w:rPr>
        <w:t xml:space="preserve">ykonawcy składają </w:t>
      </w:r>
      <w:r w:rsidRPr="0026221B">
        <w:rPr>
          <w:rFonts w:asciiTheme="majorHAnsi" w:hAnsiTheme="majorHAnsi"/>
        </w:rPr>
        <w:t xml:space="preserve">oświadczenia </w:t>
      </w:r>
      <w:r w:rsidR="00C968E1" w:rsidRPr="0026221B">
        <w:rPr>
          <w:rFonts w:asciiTheme="majorHAnsi" w:hAnsiTheme="majorHAnsi"/>
        </w:rPr>
        <w:t xml:space="preserve">w oryginale w postaci dokumentu elektronicznego podpisanego kwalifikowanym podpisem elektronicznym przez </w:t>
      </w:r>
      <w:r w:rsidR="00C968E1" w:rsidRPr="0026221B">
        <w:rPr>
          <w:rFonts w:asciiTheme="majorHAnsi" w:hAnsiTheme="majorHAnsi"/>
        </w:rPr>
        <w:lastRenderedPageBreak/>
        <w:t xml:space="preserve">osoby upoważnione do </w:t>
      </w:r>
      <w:r w:rsidR="004C74D7" w:rsidRPr="0026221B">
        <w:rPr>
          <w:rFonts w:asciiTheme="majorHAnsi" w:hAnsiTheme="majorHAnsi"/>
        </w:rPr>
        <w:t>reprezentowania w</w:t>
      </w:r>
      <w:r w:rsidR="00C968E1" w:rsidRPr="0026221B">
        <w:rPr>
          <w:rFonts w:asciiTheme="majorHAnsi" w:hAnsiTheme="majorHAnsi"/>
        </w:rPr>
        <w:t xml:space="preserve">ykonawców zgodnie z formą reprezentacji określoną w dokumencie rejestrowym właściwym dla formy organizacyjnej lub </w:t>
      </w:r>
      <w:r w:rsidRPr="0026221B">
        <w:rPr>
          <w:rFonts w:asciiTheme="majorHAnsi" w:hAnsiTheme="majorHAnsi"/>
        </w:rPr>
        <w:t xml:space="preserve">w </w:t>
      </w:r>
      <w:r w:rsidR="00C968E1" w:rsidRPr="0026221B">
        <w:rPr>
          <w:rFonts w:asciiTheme="majorHAnsi" w:hAnsiTheme="majorHAnsi"/>
        </w:rPr>
        <w:t>innym dokumencie.</w:t>
      </w:r>
    </w:p>
    <w:p w14:paraId="232698A8" w14:textId="241E1616" w:rsidR="00545D8B" w:rsidRPr="0026221B" w:rsidRDefault="00545D8B" w:rsidP="00545D8B">
      <w:pPr>
        <w:pStyle w:val="Tekstpodstawowy"/>
        <w:ind w:left="360" w:right="20"/>
        <w:jc w:val="both"/>
        <w:rPr>
          <w:rFonts w:asciiTheme="majorHAnsi" w:hAnsiTheme="majorHAnsi"/>
        </w:rPr>
      </w:pPr>
      <w:r w:rsidRPr="0026221B">
        <w:rPr>
          <w:rFonts w:asciiTheme="majorHAnsi" w:hAnsiTheme="majorHAnsi"/>
        </w:rPr>
        <w:t>W przypadku gdy oświadczenie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86D0A69" w14:textId="314203D7" w:rsidR="00545D8B" w:rsidRPr="0026221B" w:rsidRDefault="00545D8B" w:rsidP="00545D8B">
      <w:pPr>
        <w:pStyle w:val="Tekstpodstawowy"/>
        <w:ind w:left="360" w:right="20"/>
        <w:jc w:val="both"/>
        <w:rPr>
          <w:rFonts w:asciiTheme="majorHAnsi" w:hAnsiTheme="majorHAnsi"/>
        </w:rPr>
      </w:pPr>
      <w:r w:rsidRPr="0026221B">
        <w:rPr>
          <w:rFonts w:asciiTheme="majorHAnsi" w:hAnsiTheme="majorHAnsi"/>
        </w:rPr>
        <w:t>Poświadczenia zgodności cyfrowego odwzorowania z dokumentem w postaci papierowej, dokonuje odpowiednio wykonawca lub wykonawca wspólnie ubiegający się o udzielenie zamówienia Lub notariusz</w:t>
      </w:r>
    </w:p>
    <w:p w14:paraId="731FD787" w14:textId="4BF47BDB" w:rsidR="00C72C78" w:rsidRPr="0026221B" w:rsidRDefault="00C72C78" w:rsidP="00854D66">
      <w:pPr>
        <w:numPr>
          <w:ilvl w:val="0"/>
          <w:numId w:val="35"/>
        </w:numPr>
        <w:spacing w:before="240"/>
        <w:ind w:right="-108"/>
        <w:jc w:val="both"/>
        <w:rPr>
          <w:rFonts w:asciiTheme="majorHAnsi" w:hAnsiTheme="majorHAnsi"/>
          <w:b/>
        </w:rPr>
      </w:pPr>
      <w:r w:rsidRPr="0026221B">
        <w:rPr>
          <w:rFonts w:asciiTheme="majorHAnsi" w:hAnsiTheme="majorHAnsi"/>
          <w:b/>
        </w:rPr>
        <w:t xml:space="preserve">Przedmiotowe środki dowodowe wskazane w </w:t>
      </w:r>
      <w:r w:rsidR="0022663F" w:rsidRPr="0026221B">
        <w:rPr>
          <w:rFonts w:asciiTheme="majorHAnsi" w:hAnsiTheme="majorHAnsi"/>
          <w:b/>
        </w:rPr>
        <w:t>r</w:t>
      </w:r>
      <w:r w:rsidRPr="0026221B">
        <w:rPr>
          <w:rFonts w:asciiTheme="majorHAnsi" w:hAnsiTheme="majorHAnsi"/>
          <w:b/>
        </w:rPr>
        <w:t>ozdziale II podrozdzia</w:t>
      </w:r>
      <w:r w:rsidR="00E21237" w:rsidRPr="0026221B">
        <w:rPr>
          <w:rFonts w:asciiTheme="majorHAnsi" w:hAnsiTheme="majorHAnsi"/>
          <w:b/>
        </w:rPr>
        <w:t>le</w:t>
      </w:r>
      <w:r w:rsidRPr="0026221B">
        <w:rPr>
          <w:rFonts w:asciiTheme="majorHAnsi" w:hAnsiTheme="majorHAnsi"/>
          <w:b/>
        </w:rPr>
        <w:t xml:space="preserve"> 5 </w:t>
      </w:r>
      <w:r w:rsidR="00BE2767">
        <w:rPr>
          <w:rFonts w:asciiTheme="majorHAnsi" w:hAnsiTheme="majorHAnsi"/>
          <w:b/>
        </w:rPr>
        <w:t>(jeśli są wymagane)</w:t>
      </w:r>
    </w:p>
    <w:p w14:paraId="3C25B1DD" w14:textId="5E9FEB15" w:rsidR="00D0550B" w:rsidRPr="0026221B" w:rsidRDefault="00D0550B" w:rsidP="00D0550B">
      <w:pPr>
        <w:spacing w:before="240"/>
        <w:ind w:right="-108" w:firstLine="360"/>
        <w:jc w:val="both"/>
        <w:rPr>
          <w:rFonts w:asciiTheme="majorHAnsi" w:hAnsiTheme="majorHAnsi"/>
          <w:b/>
        </w:rPr>
      </w:pPr>
      <w:r w:rsidRPr="0026221B">
        <w:rPr>
          <w:rFonts w:asciiTheme="majorHAnsi" w:hAnsiTheme="majorHAnsi"/>
          <w:b/>
        </w:rPr>
        <w:t>Wymagana forma:</w:t>
      </w:r>
    </w:p>
    <w:p w14:paraId="1A644398" w14:textId="07A909F8" w:rsidR="007D2AA3" w:rsidRPr="0026221B" w:rsidRDefault="007D2AA3" w:rsidP="009152D6">
      <w:pPr>
        <w:widowControl w:val="0"/>
        <w:spacing w:line="120" w:lineRule="atLeast"/>
        <w:ind w:left="360"/>
        <w:jc w:val="both"/>
        <w:rPr>
          <w:rFonts w:asciiTheme="majorHAnsi" w:eastAsia="Calibri" w:hAnsiTheme="majorHAnsi" w:cs="Arial"/>
          <w:lang w:eastAsia="en-US"/>
        </w:rPr>
      </w:pPr>
      <w:r w:rsidRPr="0026221B">
        <w:rPr>
          <w:rFonts w:asciiTheme="majorHAnsi" w:eastAsia="Calibri" w:hAnsiTheme="majorHAnsi" w:cs="Arial"/>
          <w:lang w:eastAsia="en-US"/>
        </w:rPr>
        <w:t xml:space="preserve">Przedmiotowe środki dowodowe </w:t>
      </w:r>
      <w:r w:rsidRPr="00E23B25">
        <w:rPr>
          <w:rFonts w:asciiTheme="majorHAnsi" w:eastAsia="Calibri" w:hAnsiTheme="majorHAnsi" w:cs="Arial"/>
          <w:b/>
          <w:bCs/>
          <w:lang w:eastAsia="en-US"/>
        </w:rPr>
        <w:t>przekazuje się w postaci elektronicznej i opatruje się kwalifikowanym podpisem elektronicznym</w:t>
      </w:r>
      <w:r w:rsidRPr="0026221B">
        <w:rPr>
          <w:rFonts w:asciiTheme="majorHAnsi" w:eastAsia="Calibri" w:hAnsiTheme="majorHAnsi" w:cs="Arial"/>
          <w:lang w:eastAsia="en-US"/>
        </w:rPr>
        <w:t>.</w:t>
      </w:r>
    </w:p>
    <w:p w14:paraId="1381E9D3" w14:textId="3B13B64F" w:rsidR="007D2AA3" w:rsidRPr="0026221B" w:rsidRDefault="007D2AA3" w:rsidP="009152D6">
      <w:pPr>
        <w:widowControl w:val="0"/>
        <w:spacing w:line="120" w:lineRule="atLeast"/>
        <w:ind w:left="360"/>
        <w:jc w:val="both"/>
        <w:rPr>
          <w:rFonts w:asciiTheme="majorHAnsi" w:eastAsia="Calibri" w:hAnsiTheme="majorHAnsi" w:cs="Arial"/>
          <w:lang w:eastAsia="en-US"/>
        </w:rPr>
      </w:pPr>
      <w:r w:rsidRPr="0026221B">
        <w:rPr>
          <w:rFonts w:asciiTheme="majorHAnsi" w:eastAsia="Calibri" w:hAnsiTheme="majorHAnsi" w:cs="Arial"/>
          <w:lang w:eastAsia="en-US"/>
        </w:rPr>
        <w:t>Gdy przedmiotowe środki dowodowe zostały wystawione</w:t>
      </w:r>
      <w:r w:rsidR="009E14AC" w:rsidRPr="0026221B">
        <w:rPr>
          <w:rFonts w:asciiTheme="majorHAnsi" w:eastAsia="Calibri" w:hAnsiTheme="majorHAnsi" w:cs="Arial"/>
          <w:lang w:eastAsia="en-US"/>
        </w:rPr>
        <w:t xml:space="preserve"> </w:t>
      </w:r>
      <w:r w:rsidR="009E14AC" w:rsidRPr="0026221B">
        <w:rPr>
          <w:rFonts w:asciiTheme="majorHAnsi" w:hAnsiTheme="majorHAnsi" w:cs="Arial"/>
        </w:rPr>
        <w:t>przez upoważnione podmioty inne niż wykonawca, wykonawca wspólnie ubiegający się o udzielenie zamówienia, podmiot udostępniający zasoby lub podwykonawca</w:t>
      </w:r>
      <w:r w:rsidRPr="0026221B">
        <w:rPr>
          <w:rFonts w:asciiTheme="majorHAnsi" w:eastAsia="Calibri" w:hAnsiTheme="majorHAnsi" w:cs="Arial"/>
          <w:lang w:eastAsia="en-US"/>
        </w:rPr>
        <w:t>:</w:t>
      </w:r>
    </w:p>
    <w:p w14:paraId="411AAE87" w14:textId="77777777" w:rsidR="009E14AC" w:rsidRPr="0026221B" w:rsidRDefault="009E14AC" w:rsidP="009E14AC">
      <w:pPr>
        <w:pStyle w:val="Tekstpodstawowy"/>
        <w:numPr>
          <w:ilvl w:val="0"/>
          <w:numId w:val="12"/>
        </w:numPr>
        <w:spacing w:after="0"/>
        <w:ind w:right="20"/>
        <w:jc w:val="both"/>
        <w:rPr>
          <w:rFonts w:asciiTheme="majorHAnsi" w:hAnsiTheme="majorHAnsi" w:cs="Arial"/>
        </w:rPr>
      </w:pPr>
      <w:r w:rsidRPr="0026221B">
        <w:rPr>
          <w:rFonts w:asciiTheme="majorHAnsi" w:hAnsiTheme="majorHAnsi" w:cs="Arial"/>
        </w:rPr>
        <w:t>jako dokument elektroniczny – przekazuje się ten dokument,</w:t>
      </w:r>
    </w:p>
    <w:p w14:paraId="37A64F74" w14:textId="77777777" w:rsidR="009E14AC" w:rsidRPr="0026221B" w:rsidRDefault="009E14AC" w:rsidP="009E14AC">
      <w:pPr>
        <w:pStyle w:val="Tekstpodstawowy"/>
        <w:numPr>
          <w:ilvl w:val="0"/>
          <w:numId w:val="12"/>
        </w:numPr>
        <w:spacing w:after="0"/>
        <w:ind w:right="20"/>
        <w:jc w:val="both"/>
        <w:rPr>
          <w:rFonts w:asciiTheme="majorHAnsi" w:hAnsiTheme="majorHAnsi" w:cs="Arial"/>
        </w:rPr>
      </w:pPr>
      <w:r w:rsidRPr="0026221B">
        <w:rPr>
          <w:rFonts w:asciiTheme="majorHAnsi" w:hAnsiTheme="majorHAnsi" w:cs="Arial"/>
        </w:rPr>
        <w:t>jako dokument w postaci papierowej i opatrzone własnoręcznym podpisem – przekazuje się cyfrowe odwzorowanie tego dokumentu opatrzone kwalifikowanym podpisem elektronicznym, poświadczającym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242E9E3" w14:textId="3FB194D5" w:rsidR="009E14AC" w:rsidRDefault="009E14AC" w:rsidP="009E14AC">
      <w:pPr>
        <w:pStyle w:val="Tekstpodstawowy"/>
        <w:spacing w:after="0"/>
        <w:ind w:left="360" w:right="20"/>
        <w:jc w:val="both"/>
        <w:rPr>
          <w:rFonts w:asciiTheme="majorHAnsi" w:hAnsiTheme="majorHAnsi" w:cs="Arial"/>
        </w:rPr>
      </w:pPr>
      <w:r w:rsidRPr="0026221B">
        <w:rPr>
          <w:rFonts w:asciiTheme="majorHAnsi" w:hAnsiTheme="majorHAnsi" w:cs="Arial"/>
        </w:rPr>
        <w:t>Poświadczenia zgodności cyfrowego odwzorowania z dokumentem w postaci papierowej dokonuje mocodawca tj. odpowiednio wykonawca, wykonawca wspólnie ubiegający się o udzielenie zamówienia, podmiot udostępniający zasoby lub podwykonawca, w zakresie dokumentów potwierdzających umocowanie do reprezentowania, które każdego z nich dotyczą lub notariusz.</w:t>
      </w:r>
    </w:p>
    <w:p w14:paraId="23942D73" w14:textId="3F4DB984" w:rsidR="009615B1" w:rsidRPr="0026221B" w:rsidRDefault="009615B1" w:rsidP="00854D66">
      <w:pPr>
        <w:numPr>
          <w:ilvl w:val="0"/>
          <w:numId w:val="35"/>
        </w:numPr>
        <w:spacing w:before="240"/>
        <w:ind w:right="-108"/>
        <w:jc w:val="both"/>
        <w:rPr>
          <w:rFonts w:asciiTheme="majorHAnsi" w:hAnsiTheme="majorHAnsi"/>
          <w:b/>
        </w:rPr>
      </w:pPr>
      <w:r w:rsidRPr="0026221B">
        <w:rPr>
          <w:rFonts w:asciiTheme="majorHAnsi" w:hAnsiTheme="majorHAnsi"/>
          <w:b/>
        </w:rPr>
        <w:t>Formularz cenowy (</w:t>
      </w:r>
      <w:r w:rsidRPr="00E23B25">
        <w:rPr>
          <w:rFonts w:asciiTheme="majorHAnsi" w:hAnsiTheme="majorHAnsi"/>
          <w:b/>
        </w:rPr>
        <w:t>załącznik nr</w:t>
      </w:r>
      <w:r w:rsidR="001F6CAF" w:rsidRPr="00E23B25">
        <w:rPr>
          <w:rFonts w:asciiTheme="majorHAnsi" w:hAnsiTheme="majorHAnsi"/>
          <w:b/>
        </w:rPr>
        <w:t xml:space="preserve"> </w:t>
      </w:r>
      <w:r w:rsidR="00AD65CC" w:rsidRPr="00E23B25">
        <w:rPr>
          <w:rFonts w:asciiTheme="majorHAnsi" w:hAnsiTheme="majorHAnsi"/>
          <w:b/>
        </w:rPr>
        <w:t>1</w:t>
      </w:r>
      <w:r w:rsidRPr="00E23B25">
        <w:rPr>
          <w:rFonts w:asciiTheme="majorHAnsi" w:hAnsiTheme="majorHAnsi"/>
          <w:b/>
        </w:rPr>
        <w:t xml:space="preserve"> do </w:t>
      </w:r>
      <w:r w:rsidR="00C72C78" w:rsidRPr="00E23B25">
        <w:rPr>
          <w:rFonts w:asciiTheme="majorHAnsi" w:hAnsiTheme="majorHAnsi"/>
          <w:b/>
        </w:rPr>
        <w:t>SWZ</w:t>
      </w:r>
      <w:r w:rsidRPr="0026221B">
        <w:rPr>
          <w:rFonts w:asciiTheme="majorHAnsi" w:hAnsiTheme="majorHAnsi"/>
          <w:b/>
        </w:rPr>
        <w:t xml:space="preserve">) </w:t>
      </w:r>
    </w:p>
    <w:p w14:paraId="3B7E028E" w14:textId="77777777" w:rsidR="00D0550B" w:rsidRPr="0026221B" w:rsidRDefault="00D0550B" w:rsidP="00D0550B">
      <w:pPr>
        <w:pStyle w:val="Tekstpodstawowy"/>
        <w:spacing w:after="0"/>
        <w:ind w:left="360" w:right="20"/>
        <w:jc w:val="both"/>
        <w:rPr>
          <w:rFonts w:asciiTheme="majorHAnsi" w:hAnsiTheme="majorHAnsi"/>
          <w:b/>
        </w:rPr>
      </w:pPr>
    </w:p>
    <w:p w14:paraId="5AADF04D" w14:textId="77777777" w:rsidR="00D0550B" w:rsidRPr="0026221B" w:rsidRDefault="00D0550B" w:rsidP="00D0550B">
      <w:pPr>
        <w:pStyle w:val="Tekstpodstawowy"/>
        <w:spacing w:after="0"/>
        <w:ind w:left="360" w:right="20"/>
        <w:jc w:val="both"/>
        <w:rPr>
          <w:rFonts w:asciiTheme="majorHAnsi" w:hAnsiTheme="majorHAnsi"/>
          <w:b/>
        </w:rPr>
      </w:pPr>
      <w:r w:rsidRPr="0026221B">
        <w:rPr>
          <w:rFonts w:asciiTheme="majorHAnsi" w:hAnsiTheme="majorHAnsi"/>
          <w:b/>
        </w:rPr>
        <w:t>Wymagana forma:</w:t>
      </w:r>
    </w:p>
    <w:p w14:paraId="6EE13BA3" w14:textId="77777777" w:rsidR="00061475" w:rsidRDefault="009615B1" w:rsidP="00061475">
      <w:pPr>
        <w:autoSpaceDE w:val="0"/>
        <w:autoSpaceDN w:val="0"/>
        <w:spacing w:before="120" w:after="120"/>
        <w:ind w:firstLine="360"/>
        <w:jc w:val="both"/>
        <w:rPr>
          <w:rFonts w:asciiTheme="majorHAnsi" w:hAnsiTheme="majorHAnsi" w:cs="Arial"/>
        </w:rPr>
      </w:pPr>
      <w:r w:rsidRPr="0026221B">
        <w:rPr>
          <w:rFonts w:asciiTheme="majorHAnsi" w:hAnsiTheme="majorHAnsi"/>
        </w:rPr>
        <w:t xml:space="preserve">Formularz musi być złożony w </w:t>
      </w:r>
      <w:r w:rsidR="00E17F14" w:rsidRPr="0026221B">
        <w:rPr>
          <w:rFonts w:asciiTheme="majorHAnsi" w:hAnsiTheme="majorHAnsi" w:cs="Arial"/>
        </w:rPr>
        <w:t xml:space="preserve">pod rygorem nieważności, </w:t>
      </w:r>
      <w:r w:rsidR="00E17F14" w:rsidRPr="006926FD">
        <w:rPr>
          <w:rFonts w:asciiTheme="majorHAnsi" w:hAnsiTheme="majorHAnsi" w:cs="Arial"/>
          <w:b/>
          <w:bCs/>
        </w:rPr>
        <w:t>w formie elektronicznej</w:t>
      </w:r>
      <w:r w:rsidR="00E17F14" w:rsidRPr="0026221B">
        <w:rPr>
          <w:rFonts w:asciiTheme="majorHAnsi" w:hAnsiTheme="majorHAnsi" w:cs="Arial"/>
        </w:rPr>
        <w:t>.</w:t>
      </w:r>
    </w:p>
    <w:p w14:paraId="0385BB31" w14:textId="62AE622A" w:rsidR="00061475" w:rsidRPr="0026221B" w:rsidRDefault="00061475" w:rsidP="00061475">
      <w:pPr>
        <w:autoSpaceDE w:val="0"/>
        <w:autoSpaceDN w:val="0"/>
        <w:spacing w:before="120" w:after="120"/>
        <w:ind w:left="360"/>
        <w:jc w:val="both"/>
        <w:rPr>
          <w:rFonts w:asciiTheme="majorHAnsi" w:hAnsiTheme="majorHAnsi" w:cs="Arial"/>
        </w:rPr>
      </w:pPr>
      <w:r w:rsidRPr="00061475">
        <w:rPr>
          <w:rFonts w:asciiTheme="majorHAnsi" w:hAnsiTheme="majorHAnsi" w:cs="Arial"/>
        </w:rPr>
        <w:t>Formularz cenowy jest częścią oferty, a zatem musi zostać złożony z zachowaniem</w:t>
      </w:r>
      <w:r>
        <w:rPr>
          <w:rFonts w:asciiTheme="majorHAnsi" w:hAnsiTheme="majorHAnsi" w:cs="Arial"/>
        </w:rPr>
        <w:t xml:space="preserve"> </w:t>
      </w:r>
      <w:r w:rsidRPr="00061475">
        <w:rPr>
          <w:rFonts w:asciiTheme="majorHAnsi" w:hAnsiTheme="majorHAnsi" w:cs="Arial"/>
        </w:rPr>
        <w:t>formy przewidzianej dla oferty.</w:t>
      </w:r>
    </w:p>
    <w:p w14:paraId="506D9B5A" w14:textId="1A462238" w:rsidR="009615B1" w:rsidRPr="0026221B" w:rsidRDefault="009615B1" w:rsidP="00854D66">
      <w:pPr>
        <w:numPr>
          <w:ilvl w:val="0"/>
          <w:numId w:val="35"/>
        </w:numPr>
        <w:spacing w:before="240"/>
        <w:ind w:right="-108"/>
        <w:jc w:val="both"/>
        <w:rPr>
          <w:rFonts w:asciiTheme="majorHAnsi" w:hAnsiTheme="majorHAnsi"/>
          <w:b/>
        </w:rPr>
      </w:pPr>
      <w:r w:rsidRPr="0026221B">
        <w:rPr>
          <w:rFonts w:asciiTheme="majorHAnsi" w:hAnsiTheme="majorHAnsi"/>
          <w:b/>
        </w:rPr>
        <w:t>Zobowiązanie podmiotu trzeciego</w:t>
      </w:r>
    </w:p>
    <w:p w14:paraId="22E3FDE1" w14:textId="78BA80BF" w:rsidR="007912AF" w:rsidRPr="0026221B" w:rsidRDefault="007912AF" w:rsidP="00AC73F0">
      <w:pPr>
        <w:pStyle w:val="Tekstpodstawowy"/>
        <w:ind w:left="360" w:right="20"/>
        <w:jc w:val="both"/>
        <w:rPr>
          <w:rFonts w:asciiTheme="majorHAnsi" w:hAnsiTheme="majorHAnsi"/>
        </w:rPr>
      </w:pPr>
      <w:r w:rsidRPr="0026221B">
        <w:rPr>
          <w:rFonts w:asciiTheme="majorHAnsi" w:hAnsiTheme="majorHAnsi"/>
        </w:rPr>
        <w:t>Zobowiązanie podmiotu udostępniającego zasoby</w:t>
      </w:r>
      <w:r w:rsidR="00D05E31" w:rsidRPr="0026221B">
        <w:rPr>
          <w:rFonts w:asciiTheme="majorHAnsi" w:hAnsiTheme="majorHAnsi"/>
        </w:rPr>
        <w:t xml:space="preserve"> (</w:t>
      </w:r>
      <w:r w:rsidRPr="0026221B">
        <w:rPr>
          <w:rFonts w:asciiTheme="majorHAnsi" w:hAnsiTheme="majorHAnsi"/>
        </w:rPr>
        <w:t>lub inny podmiotowy środek dowodowy</w:t>
      </w:r>
      <w:r w:rsidR="00D05E31" w:rsidRPr="0026221B">
        <w:rPr>
          <w:rFonts w:asciiTheme="majorHAnsi" w:hAnsiTheme="majorHAnsi"/>
        </w:rPr>
        <w:t>)</w:t>
      </w:r>
      <w:r w:rsidRPr="0026221B">
        <w:rPr>
          <w:rFonts w:asciiTheme="majorHAnsi" w:hAnsiTheme="majorHAnsi"/>
        </w:rPr>
        <w:t xml:space="preserve">, potwierdza, że stosunek łączący wykonawcę z podmiotami </w:t>
      </w:r>
      <w:r w:rsidRPr="0026221B">
        <w:rPr>
          <w:rFonts w:asciiTheme="majorHAnsi" w:hAnsiTheme="majorHAnsi"/>
        </w:rPr>
        <w:lastRenderedPageBreak/>
        <w:t>udostępniającymi zasoby gwarantuje rzeczywisty dostęp do tych zasobów oraz określa w szczególności:</w:t>
      </w:r>
    </w:p>
    <w:p w14:paraId="1F8F5B69" w14:textId="77777777" w:rsidR="007912AF" w:rsidRPr="0026221B" w:rsidRDefault="007912AF" w:rsidP="00854D66">
      <w:pPr>
        <w:pStyle w:val="Tekstpodstawowy"/>
        <w:numPr>
          <w:ilvl w:val="0"/>
          <w:numId w:val="27"/>
        </w:numPr>
        <w:ind w:right="20"/>
        <w:jc w:val="both"/>
        <w:rPr>
          <w:rFonts w:asciiTheme="majorHAnsi" w:hAnsiTheme="majorHAnsi"/>
        </w:rPr>
      </w:pPr>
      <w:r w:rsidRPr="0026221B">
        <w:rPr>
          <w:rFonts w:asciiTheme="majorHAnsi" w:hAnsiTheme="majorHAnsi"/>
        </w:rPr>
        <w:t>zakres dostępnych wykonawcy zasobów podmiotu udostępniającego zasoby;</w:t>
      </w:r>
    </w:p>
    <w:p w14:paraId="59B2873C" w14:textId="77777777" w:rsidR="007912AF" w:rsidRPr="0026221B" w:rsidRDefault="007912AF" w:rsidP="00854D66">
      <w:pPr>
        <w:pStyle w:val="Tekstpodstawowy"/>
        <w:numPr>
          <w:ilvl w:val="0"/>
          <w:numId w:val="27"/>
        </w:numPr>
        <w:ind w:right="20"/>
        <w:jc w:val="both"/>
        <w:rPr>
          <w:rFonts w:asciiTheme="majorHAnsi" w:hAnsiTheme="majorHAnsi"/>
        </w:rPr>
      </w:pPr>
      <w:r w:rsidRPr="0026221B">
        <w:rPr>
          <w:rFonts w:asciiTheme="majorHAnsi" w:hAnsiTheme="majorHAnsi"/>
        </w:rPr>
        <w:t>sposób i okres udostępnienia wykonawcy i wykorzystania przez niego zasobów podmiotu udostępniającego te zasoby przy wykonywaniu zamówienia;</w:t>
      </w:r>
    </w:p>
    <w:p w14:paraId="30FAFC90" w14:textId="77777777" w:rsidR="007912AF" w:rsidRPr="0026221B" w:rsidRDefault="007912AF" w:rsidP="00854D66">
      <w:pPr>
        <w:pStyle w:val="Tekstpodstawowy"/>
        <w:numPr>
          <w:ilvl w:val="0"/>
          <w:numId w:val="27"/>
        </w:numPr>
        <w:ind w:right="20"/>
        <w:jc w:val="both"/>
        <w:rPr>
          <w:rFonts w:asciiTheme="majorHAnsi" w:hAnsiTheme="majorHAnsi"/>
        </w:rPr>
      </w:pPr>
      <w:r w:rsidRPr="0026221B">
        <w:rPr>
          <w:rFonts w:asciiTheme="majorHAnsi" w:hAnsi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AEB3997" w14:textId="77777777" w:rsidR="004F2F1C" w:rsidRDefault="004F2F1C" w:rsidP="00D0550B">
      <w:pPr>
        <w:pStyle w:val="Tekstpodstawowy"/>
        <w:spacing w:after="0"/>
        <w:ind w:left="360" w:right="20"/>
        <w:jc w:val="both"/>
        <w:rPr>
          <w:rFonts w:asciiTheme="majorHAnsi" w:hAnsiTheme="majorHAnsi"/>
          <w:b/>
        </w:rPr>
      </w:pPr>
    </w:p>
    <w:p w14:paraId="54AA0B0F" w14:textId="2FAFEB86" w:rsidR="00D0550B" w:rsidRPr="0026221B" w:rsidRDefault="00D0550B" w:rsidP="00D0550B">
      <w:pPr>
        <w:pStyle w:val="Tekstpodstawowy"/>
        <w:spacing w:after="0"/>
        <w:ind w:left="360" w:right="20"/>
        <w:jc w:val="both"/>
        <w:rPr>
          <w:rFonts w:asciiTheme="majorHAnsi" w:hAnsiTheme="majorHAnsi"/>
          <w:b/>
        </w:rPr>
      </w:pPr>
      <w:r w:rsidRPr="0026221B">
        <w:rPr>
          <w:rFonts w:asciiTheme="majorHAnsi" w:hAnsiTheme="majorHAnsi"/>
          <w:b/>
        </w:rPr>
        <w:t>Wymagana forma:</w:t>
      </w:r>
    </w:p>
    <w:p w14:paraId="344F5E30" w14:textId="536318F4" w:rsidR="00E17F14" w:rsidRDefault="00E17F14" w:rsidP="00F70BBB">
      <w:pPr>
        <w:pStyle w:val="Tekstpodstawowy"/>
        <w:spacing w:after="0"/>
        <w:ind w:left="360" w:right="20"/>
        <w:jc w:val="both"/>
        <w:rPr>
          <w:rFonts w:asciiTheme="majorHAnsi" w:hAnsiTheme="majorHAnsi"/>
        </w:rPr>
      </w:pPr>
      <w:bookmarkStart w:id="6" w:name="_Hlk62401269"/>
      <w:r w:rsidRPr="0026221B">
        <w:rPr>
          <w:rFonts w:asciiTheme="majorHAnsi" w:hAnsiTheme="majorHAnsi"/>
        </w:rPr>
        <w:t>Zobowiązanie podmiotu udostępniającego zasoby, przekazuje się w postaci elektronicznej i opatruje się kwalifikowanym podpisem elektronicznym</w:t>
      </w:r>
      <w:r w:rsidR="009E14AC" w:rsidRPr="0026221B">
        <w:rPr>
          <w:rFonts w:asciiTheme="majorHAnsi" w:hAnsiTheme="majorHAnsi"/>
        </w:rPr>
        <w:t xml:space="preserve">. </w:t>
      </w:r>
      <w:r w:rsidRPr="0026221B">
        <w:rPr>
          <w:rFonts w:asciiTheme="majorHAnsi" w:hAnsiTheme="majorHAnsi"/>
        </w:rPr>
        <w:t>W przypadku gdy zobowiązanie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6"/>
    </w:p>
    <w:p w14:paraId="27092613" w14:textId="13D7A860" w:rsidR="00D0550B" w:rsidRPr="0026221B" w:rsidRDefault="00D0550B" w:rsidP="00854D66">
      <w:pPr>
        <w:numPr>
          <w:ilvl w:val="0"/>
          <w:numId w:val="35"/>
        </w:numPr>
        <w:spacing w:before="240"/>
        <w:ind w:right="20"/>
        <w:jc w:val="both"/>
        <w:rPr>
          <w:rFonts w:asciiTheme="majorHAnsi" w:hAnsiTheme="majorHAnsi"/>
          <w:b/>
        </w:rPr>
      </w:pPr>
      <w:r w:rsidRPr="0026221B">
        <w:rPr>
          <w:rFonts w:asciiTheme="majorHAnsi" w:hAnsiTheme="majorHAnsi"/>
          <w:b/>
        </w:rPr>
        <w:t>Wadium</w:t>
      </w:r>
      <w:r w:rsidR="00BE2767">
        <w:rPr>
          <w:rFonts w:asciiTheme="majorHAnsi" w:hAnsiTheme="majorHAnsi"/>
          <w:b/>
        </w:rPr>
        <w:t xml:space="preserve"> (jeśli jest wymagane)</w:t>
      </w:r>
    </w:p>
    <w:p w14:paraId="727F20AA" w14:textId="017AF942" w:rsidR="00D0550B" w:rsidRPr="0026221B" w:rsidRDefault="00D0550B" w:rsidP="00D0550B">
      <w:pPr>
        <w:spacing w:before="240"/>
        <w:ind w:left="360" w:right="20"/>
        <w:jc w:val="both"/>
        <w:rPr>
          <w:rFonts w:asciiTheme="majorHAnsi" w:hAnsiTheme="majorHAnsi"/>
          <w:b/>
        </w:rPr>
      </w:pPr>
      <w:r w:rsidRPr="0026221B">
        <w:rPr>
          <w:rFonts w:asciiTheme="majorHAnsi" w:hAnsiTheme="majorHAnsi"/>
          <w:b/>
        </w:rPr>
        <w:t>Wymagana forma:</w:t>
      </w:r>
    </w:p>
    <w:p w14:paraId="1B47BB1B" w14:textId="4A482E3E" w:rsidR="009615B1" w:rsidRPr="0026221B" w:rsidRDefault="009615B1" w:rsidP="00854D66">
      <w:pPr>
        <w:pStyle w:val="Tekstpodstawowy"/>
        <w:numPr>
          <w:ilvl w:val="0"/>
          <w:numId w:val="18"/>
        </w:numPr>
        <w:spacing w:after="0"/>
        <w:ind w:right="20"/>
        <w:jc w:val="both"/>
        <w:rPr>
          <w:rFonts w:asciiTheme="majorHAnsi" w:hAnsiTheme="majorHAnsi"/>
        </w:rPr>
      </w:pPr>
      <w:r w:rsidRPr="0026221B">
        <w:rPr>
          <w:rFonts w:asciiTheme="majorHAnsi" w:hAnsiTheme="majorHAnsi"/>
        </w:rPr>
        <w:t xml:space="preserve">Wadium wnoszone w poręczeniach lub gwarancjach należy załączyć do oferty w oryginale w postaci dokumentu elektronicznego podpisanego kwalifikowanym podpisem elektronicznym przez wystawcę dokumentu. </w:t>
      </w:r>
    </w:p>
    <w:p w14:paraId="64BCF97A" w14:textId="1D5332DF" w:rsidR="00545D8B" w:rsidRPr="0026221B" w:rsidRDefault="009615B1" w:rsidP="00854D66">
      <w:pPr>
        <w:pStyle w:val="Tekstpodstawowy"/>
        <w:numPr>
          <w:ilvl w:val="0"/>
          <w:numId w:val="18"/>
        </w:numPr>
        <w:spacing w:after="0"/>
        <w:ind w:right="20"/>
        <w:jc w:val="both"/>
        <w:rPr>
          <w:rFonts w:asciiTheme="majorHAnsi" w:hAnsiTheme="majorHAnsi"/>
        </w:rPr>
      </w:pPr>
      <w:r w:rsidRPr="0026221B">
        <w:rPr>
          <w:rFonts w:asciiTheme="majorHAnsi" w:hAnsiTheme="majorHAnsi"/>
        </w:rPr>
        <w:t>Zamawiający zaleca załączenie do oferty dokumentu potwierdzającego wniesienie wadium w</w:t>
      </w:r>
      <w:r w:rsidR="004C74D7" w:rsidRPr="0026221B">
        <w:rPr>
          <w:rFonts w:asciiTheme="majorHAnsi" w:hAnsiTheme="majorHAnsi"/>
        </w:rPr>
        <w:t xml:space="preserve"> pieniądzu na rachunek bankowy z</w:t>
      </w:r>
      <w:r w:rsidRPr="0026221B">
        <w:rPr>
          <w:rFonts w:asciiTheme="majorHAnsi" w:hAnsiTheme="majorHAnsi"/>
        </w:rPr>
        <w:t>amawiającego. Czynność ta skróci czas badania ofert.</w:t>
      </w:r>
    </w:p>
    <w:p w14:paraId="650BB297" w14:textId="77777777" w:rsidR="00545D8B" w:rsidRPr="0026221B" w:rsidRDefault="00545D8B" w:rsidP="00854D66">
      <w:pPr>
        <w:numPr>
          <w:ilvl w:val="0"/>
          <w:numId w:val="35"/>
        </w:numPr>
        <w:spacing w:before="240"/>
        <w:ind w:right="-108"/>
        <w:jc w:val="both"/>
        <w:rPr>
          <w:rFonts w:asciiTheme="majorHAnsi" w:hAnsiTheme="majorHAnsi"/>
          <w:b/>
        </w:rPr>
      </w:pPr>
      <w:r w:rsidRPr="0026221B">
        <w:rPr>
          <w:rFonts w:asciiTheme="majorHAnsi" w:hAnsiTheme="majorHAnsi"/>
          <w:b/>
        </w:rPr>
        <w:t xml:space="preserve">Wykaz rozwiązań równoważnych – </w:t>
      </w:r>
      <w:r w:rsidRPr="0026221B">
        <w:rPr>
          <w:rFonts w:asciiTheme="majorHAnsi" w:hAnsiTheme="majorHAnsi"/>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20510BCB" w14:textId="77777777" w:rsidR="00545D8B" w:rsidRPr="0026221B" w:rsidRDefault="00545D8B" w:rsidP="00545D8B">
      <w:pPr>
        <w:pStyle w:val="Tekstpodstawowy"/>
        <w:spacing w:after="0"/>
        <w:ind w:right="20"/>
        <w:jc w:val="both"/>
        <w:rPr>
          <w:rFonts w:asciiTheme="majorHAnsi" w:hAnsiTheme="majorHAnsi"/>
          <w:b/>
        </w:rPr>
      </w:pPr>
    </w:p>
    <w:p w14:paraId="42C607C3" w14:textId="77777777" w:rsidR="00545D8B" w:rsidRPr="0026221B" w:rsidRDefault="00545D8B" w:rsidP="00545D8B">
      <w:pPr>
        <w:pStyle w:val="Tekstpodstawowy"/>
        <w:spacing w:after="0"/>
        <w:ind w:right="20" w:firstLine="360"/>
        <w:jc w:val="both"/>
        <w:rPr>
          <w:rFonts w:asciiTheme="majorHAnsi" w:hAnsiTheme="majorHAnsi"/>
          <w:b/>
        </w:rPr>
      </w:pPr>
      <w:r w:rsidRPr="0026221B">
        <w:rPr>
          <w:rFonts w:asciiTheme="majorHAnsi" w:hAnsiTheme="majorHAnsi"/>
          <w:b/>
        </w:rPr>
        <w:t>Wymagana forma:</w:t>
      </w:r>
    </w:p>
    <w:p w14:paraId="40BBB8CD" w14:textId="6B6C5EFC" w:rsidR="00545D8B" w:rsidRPr="0026221B" w:rsidRDefault="00545D8B" w:rsidP="00545D8B">
      <w:pPr>
        <w:widowControl w:val="0"/>
        <w:spacing w:line="120" w:lineRule="atLeast"/>
        <w:ind w:left="360"/>
        <w:jc w:val="both"/>
        <w:rPr>
          <w:rFonts w:asciiTheme="majorHAnsi" w:eastAsia="Calibri" w:hAnsiTheme="majorHAnsi" w:cs="Arial"/>
          <w:lang w:eastAsia="en-US"/>
        </w:rPr>
      </w:pPr>
      <w:r w:rsidRPr="0026221B">
        <w:rPr>
          <w:rFonts w:asciiTheme="majorHAnsi" w:hAnsiTheme="majorHAnsi"/>
        </w:rPr>
        <w:t xml:space="preserve">Wykaz </w:t>
      </w:r>
      <w:r w:rsidRPr="0026221B">
        <w:rPr>
          <w:rFonts w:asciiTheme="majorHAnsi" w:eastAsia="Calibri" w:hAnsiTheme="majorHAnsi" w:cs="Arial"/>
          <w:lang w:eastAsia="en-US"/>
        </w:rPr>
        <w:t>przekazuje się w postaci elektronicznej i opatruje się kwalifikowanym podpisem elektronicznym.</w:t>
      </w:r>
    </w:p>
    <w:p w14:paraId="736E4361" w14:textId="78332D0A" w:rsidR="00F70BBB" w:rsidRPr="0026221B" w:rsidRDefault="00F70BBB" w:rsidP="00F70BBB">
      <w:pPr>
        <w:widowControl w:val="0"/>
        <w:spacing w:line="120" w:lineRule="atLeast"/>
        <w:ind w:left="360"/>
        <w:jc w:val="both"/>
        <w:rPr>
          <w:rFonts w:asciiTheme="majorHAnsi" w:eastAsia="Calibri" w:hAnsiTheme="majorHAnsi" w:cs="Arial"/>
          <w:lang w:eastAsia="en-US"/>
        </w:rPr>
      </w:pPr>
      <w:r w:rsidRPr="0026221B">
        <w:rPr>
          <w:rFonts w:asciiTheme="majorHAnsi" w:eastAsia="Calibri" w:hAnsiTheme="majorHAnsi" w:cs="Arial"/>
          <w:lang w:eastAsia="en-US"/>
        </w:rPr>
        <w:t xml:space="preserve">Gdy </w:t>
      </w:r>
      <w:r w:rsidR="009E14AC" w:rsidRPr="0026221B">
        <w:rPr>
          <w:rFonts w:asciiTheme="majorHAnsi" w:eastAsia="Calibri" w:hAnsiTheme="majorHAnsi" w:cs="Arial"/>
          <w:lang w:eastAsia="en-US"/>
        </w:rPr>
        <w:t xml:space="preserve">wykaz </w:t>
      </w:r>
      <w:r w:rsidRPr="0026221B">
        <w:rPr>
          <w:rFonts w:asciiTheme="majorHAnsi" w:eastAsia="Calibri" w:hAnsiTheme="majorHAnsi" w:cs="Arial"/>
          <w:lang w:eastAsia="en-US"/>
        </w:rPr>
        <w:t>został sporządzony jako dokument w postaci papierowej i opatrzon</w:t>
      </w:r>
      <w:r w:rsidR="009E14AC" w:rsidRPr="0026221B">
        <w:rPr>
          <w:rFonts w:asciiTheme="majorHAnsi" w:eastAsia="Calibri" w:hAnsiTheme="majorHAnsi" w:cs="Arial"/>
          <w:lang w:eastAsia="en-US"/>
        </w:rPr>
        <w:t>y</w:t>
      </w:r>
      <w:r w:rsidRPr="0026221B">
        <w:rPr>
          <w:rFonts w:asciiTheme="majorHAnsi" w:eastAsia="Calibri" w:hAnsiTheme="majorHAnsi" w:cs="Arial"/>
          <w:lang w:eastAsia="en-US"/>
        </w:rPr>
        <w:t xml:space="preserve"> własnoręcznym podpisem,</w:t>
      </w:r>
      <w:r w:rsidR="009E14AC" w:rsidRPr="0026221B">
        <w:rPr>
          <w:rFonts w:asciiTheme="majorHAnsi" w:eastAsia="Calibri" w:hAnsiTheme="majorHAnsi" w:cs="Arial"/>
          <w:lang w:eastAsia="en-US"/>
        </w:rPr>
        <w:t xml:space="preserve"> </w:t>
      </w:r>
      <w:r w:rsidRPr="0026221B">
        <w:rPr>
          <w:rFonts w:asciiTheme="majorHAnsi" w:eastAsia="Calibri" w:hAnsiTheme="majorHAnsi" w:cs="Arial"/>
          <w:lang w:eastAsia="en-US"/>
        </w:rPr>
        <w:t>przekazuje się cyfrowe odwzorowanie tego dokumentu opatrzone kwalifikowanym podpisem elektronicznym, poświadczając</w:t>
      </w:r>
      <w:r w:rsidR="009E14AC" w:rsidRPr="0026221B">
        <w:rPr>
          <w:rFonts w:asciiTheme="majorHAnsi" w:eastAsia="Calibri" w:hAnsiTheme="majorHAnsi" w:cs="Arial"/>
          <w:lang w:eastAsia="en-US"/>
        </w:rPr>
        <w:t>ym</w:t>
      </w:r>
      <w:r w:rsidRPr="0026221B">
        <w:rPr>
          <w:rFonts w:asciiTheme="majorHAnsi" w:eastAsia="Calibri" w:hAnsiTheme="majorHAnsi" w:cs="Arial"/>
          <w:lang w:eastAsia="en-US"/>
        </w:rPr>
        <w:t xml:space="preserve"> zgodność cyfrowego odwzorowania z dokumentem w postaci papierowej. Przez cyfrowe odwzorowanie</w:t>
      </w:r>
      <w:r w:rsidR="009E14AC" w:rsidRPr="0026221B">
        <w:rPr>
          <w:rFonts w:asciiTheme="majorHAnsi" w:eastAsia="Calibri" w:hAnsiTheme="majorHAnsi" w:cs="Arial"/>
          <w:lang w:eastAsia="en-US"/>
        </w:rPr>
        <w:t xml:space="preserve"> należy</w:t>
      </w:r>
      <w:r w:rsidRPr="0026221B">
        <w:rPr>
          <w:rFonts w:asciiTheme="majorHAnsi" w:eastAsia="Calibri" w:hAnsiTheme="majorHAnsi" w:cs="Arial"/>
          <w:lang w:eastAsia="en-US"/>
        </w:rPr>
        <w:t xml:space="preserve"> rozumieć dokument elektroniczny będący kopią elektroniczną </w:t>
      </w:r>
      <w:r w:rsidRPr="0026221B">
        <w:rPr>
          <w:rFonts w:asciiTheme="majorHAnsi" w:eastAsia="Calibri" w:hAnsiTheme="majorHAnsi" w:cs="Arial"/>
          <w:lang w:eastAsia="en-US"/>
        </w:rPr>
        <w:lastRenderedPageBreak/>
        <w:t>treści zapisanej w postaci papierowej, umożliwiający zapoznanie się z tą treścią i jej zrozumienie, bez konieczności bezpośredniego dostępu do oryginału. Poświadczenia zgodności cyfrowego odwzorowania z dokumentem w postaci papierowej, dokonuje odpowiednio wykonawca lub wykonawca wspólnie ubiegający się o udzielenie zamówienia lub notariusz.</w:t>
      </w:r>
    </w:p>
    <w:p w14:paraId="1397EF74" w14:textId="468E7420" w:rsidR="00B35FA4" w:rsidRPr="0026221B" w:rsidRDefault="00B35FA4" w:rsidP="00854D66">
      <w:pPr>
        <w:pStyle w:val="Akapitzlist"/>
        <w:numPr>
          <w:ilvl w:val="0"/>
          <w:numId w:val="17"/>
        </w:numPr>
        <w:shd w:val="clear" w:color="auto" w:fill="95B3D7" w:themeFill="accent1" w:themeFillTint="99"/>
        <w:spacing w:before="240"/>
        <w:ind w:right="-108"/>
        <w:jc w:val="both"/>
        <w:rPr>
          <w:rFonts w:asciiTheme="majorHAnsi" w:eastAsiaTheme="majorEastAsia" w:hAnsiTheme="majorHAnsi" w:cstheme="majorBidi"/>
          <w:b/>
          <w:i/>
          <w:lang w:eastAsia="en-US"/>
        </w:rPr>
      </w:pPr>
      <w:r w:rsidRPr="0026221B">
        <w:rPr>
          <w:rFonts w:asciiTheme="majorHAnsi" w:hAnsiTheme="majorHAnsi"/>
          <w:b/>
          <w:bCs/>
        </w:rPr>
        <w:t xml:space="preserve">DOKUMENTY SKŁADANE NA WEZWANIE </w:t>
      </w:r>
    </w:p>
    <w:p w14:paraId="69187A4C" w14:textId="77777777" w:rsidR="0061300B" w:rsidRPr="0026221B" w:rsidRDefault="00C968E1" w:rsidP="00B35FA4">
      <w:pPr>
        <w:spacing w:before="240"/>
        <w:ind w:right="-108"/>
        <w:jc w:val="both"/>
        <w:rPr>
          <w:rFonts w:asciiTheme="majorHAnsi" w:hAnsiTheme="majorHAnsi"/>
        </w:rPr>
      </w:pPr>
      <w:r w:rsidRPr="0026221B">
        <w:rPr>
          <w:rFonts w:asciiTheme="majorHAnsi" w:hAnsiTheme="majorHAnsi"/>
        </w:rPr>
        <w:t>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w:t>
      </w:r>
      <w:r w:rsidR="00701EAD" w:rsidRPr="0026221B">
        <w:rPr>
          <w:rFonts w:asciiTheme="majorHAnsi" w:hAnsiTheme="majorHAnsi"/>
        </w:rPr>
        <w:t>:</w:t>
      </w:r>
    </w:p>
    <w:p w14:paraId="6FC26352" w14:textId="77777777" w:rsidR="00E77F17" w:rsidRDefault="00317C4D" w:rsidP="00317C4D">
      <w:pPr>
        <w:pStyle w:val="Akapitzlist"/>
        <w:numPr>
          <w:ilvl w:val="0"/>
          <w:numId w:val="40"/>
        </w:numPr>
        <w:rPr>
          <w:rFonts w:asciiTheme="majorHAnsi" w:eastAsiaTheme="majorEastAsia" w:hAnsiTheme="majorHAnsi" w:cstheme="majorBidi"/>
          <w:bCs/>
          <w:iCs/>
          <w:lang w:eastAsia="en-US"/>
        </w:rPr>
      </w:pPr>
      <w:r w:rsidRPr="00E77F17">
        <w:rPr>
          <w:rFonts w:asciiTheme="majorHAnsi" w:eastAsiaTheme="majorEastAsia" w:hAnsiTheme="majorHAnsi" w:cstheme="majorBidi"/>
          <w:bCs/>
          <w:iCs/>
          <w:lang w:eastAsia="en-US"/>
        </w:rPr>
        <w:t>dokument</w:t>
      </w:r>
      <w:r w:rsidR="00E77F17">
        <w:rPr>
          <w:rFonts w:asciiTheme="majorHAnsi" w:eastAsiaTheme="majorEastAsia" w:hAnsiTheme="majorHAnsi" w:cstheme="majorBidi"/>
          <w:bCs/>
          <w:iCs/>
          <w:lang w:eastAsia="en-US"/>
        </w:rPr>
        <w:t>ów</w:t>
      </w:r>
      <w:r w:rsidRPr="00E77F17">
        <w:rPr>
          <w:rFonts w:asciiTheme="majorHAnsi" w:eastAsiaTheme="majorEastAsia" w:hAnsiTheme="majorHAnsi" w:cstheme="majorBidi"/>
          <w:bCs/>
          <w:iCs/>
          <w:lang w:eastAsia="en-US"/>
        </w:rPr>
        <w:t xml:space="preserve"> potwierdzając</w:t>
      </w:r>
      <w:r w:rsidR="00E77F17">
        <w:rPr>
          <w:rFonts w:asciiTheme="majorHAnsi" w:eastAsiaTheme="majorEastAsia" w:hAnsiTheme="majorHAnsi" w:cstheme="majorBidi"/>
          <w:bCs/>
          <w:iCs/>
          <w:lang w:eastAsia="en-US"/>
        </w:rPr>
        <w:t>ych</w:t>
      </w:r>
      <w:r w:rsidRPr="00E77F17">
        <w:rPr>
          <w:rFonts w:asciiTheme="majorHAnsi" w:eastAsiaTheme="majorEastAsia" w:hAnsiTheme="majorHAnsi" w:cstheme="majorBidi"/>
          <w:bCs/>
          <w:iCs/>
          <w:lang w:eastAsia="en-US"/>
        </w:rPr>
        <w:t xml:space="preserve"> posiadanie uprawnień do prowadzenia działalności </w:t>
      </w:r>
      <w:r w:rsidR="00E77F17">
        <w:rPr>
          <w:rFonts w:asciiTheme="majorHAnsi" w:eastAsiaTheme="majorEastAsia" w:hAnsiTheme="majorHAnsi" w:cstheme="majorBidi"/>
          <w:bCs/>
          <w:iCs/>
          <w:lang w:eastAsia="en-US"/>
        </w:rPr>
        <w:t>objętej zamówieniem, tj.</w:t>
      </w:r>
    </w:p>
    <w:p w14:paraId="68CB5FFE" w14:textId="2ECDC7DF" w:rsidR="00075B9B" w:rsidRDefault="00E77F17" w:rsidP="00075B9B">
      <w:pPr>
        <w:pStyle w:val="Akapitzlist"/>
        <w:numPr>
          <w:ilvl w:val="1"/>
          <w:numId w:val="40"/>
        </w:numPr>
        <w:jc w:val="both"/>
        <w:rPr>
          <w:rFonts w:asciiTheme="majorHAnsi" w:eastAsiaTheme="majorEastAsia" w:hAnsiTheme="majorHAnsi" w:cstheme="majorBidi"/>
          <w:bCs/>
          <w:iCs/>
          <w:lang w:eastAsia="en-US"/>
        </w:rPr>
      </w:pPr>
      <w:r>
        <w:rPr>
          <w:rFonts w:asciiTheme="majorHAnsi" w:eastAsiaTheme="majorEastAsia" w:hAnsiTheme="majorHAnsi" w:cstheme="majorBidi"/>
          <w:bCs/>
          <w:iCs/>
          <w:lang w:eastAsia="en-US"/>
        </w:rPr>
        <w:t>a</w:t>
      </w:r>
      <w:r w:rsidRPr="00E77F17">
        <w:rPr>
          <w:rFonts w:asciiTheme="majorHAnsi" w:eastAsiaTheme="majorEastAsia" w:hAnsiTheme="majorHAnsi" w:cstheme="majorBidi"/>
          <w:bCs/>
          <w:iCs/>
          <w:lang w:eastAsia="en-US"/>
        </w:rPr>
        <w:t>ktualn</w:t>
      </w:r>
      <w:r>
        <w:rPr>
          <w:rFonts w:asciiTheme="majorHAnsi" w:eastAsiaTheme="majorEastAsia" w:hAnsiTheme="majorHAnsi" w:cstheme="majorBidi"/>
          <w:bCs/>
          <w:iCs/>
          <w:lang w:eastAsia="en-US"/>
        </w:rPr>
        <w:t>ej</w:t>
      </w:r>
      <w:r w:rsidRPr="00E77F17">
        <w:rPr>
          <w:rFonts w:asciiTheme="majorHAnsi" w:eastAsiaTheme="majorEastAsia" w:hAnsiTheme="majorHAnsi" w:cstheme="majorBidi"/>
          <w:bCs/>
          <w:iCs/>
          <w:lang w:eastAsia="en-US"/>
        </w:rPr>
        <w:t xml:space="preserve"> koncesj</w:t>
      </w:r>
      <w:r>
        <w:rPr>
          <w:rFonts w:asciiTheme="majorHAnsi" w:eastAsiaTheme="majorEastAsia" w:hAnsiTheme="majorHAnsi" w:cstheme="majorBidi"/>
          <w:bCs/>
          <w:iCs/>
          <w:lang w:eastAsia="en-US"/>
        </w:rPr>
        <w:t>i</w:t>
      </w:r>
      <w:r w:rsidRPr="00E77F17">
        <w:rPr>
          <w:rFonts w:asciiTheme="majorHAnsi" w:eastAsiaTheme="majorEastAsia" w:hAnsiTheme="majorHAnsi" w:cstheme="majorBidi"/>
          <w:bCs/>
          <w:iCs/>
          <w:lang w:eastAsia="en-US"/>
        </w:rPr>
        <w:t xml:space="preserve"> na prowadzenie działalności gospodarczej w zakresie obrotu (sprzedażą) energii elektrycznej, wydaną przez Prezesa Urzędu Regulacji Energetyki</w:t>
      </w:r>
      <w:r w:rsidR="00075B9B">
        <w:rPr>
          <w:rFonts w:asciiTheme="majorHAnsi" w:eastAsiaTheme="majorEastAsia" w:hAnsiTheme="majorHAnsi" w:cstheme="majorBidi"/>
          <w:bCs/>
          <w:iCs/>
          <w:lang w:eastAsia="en-US"/>
        </w:rPr>
        <w:t>;</w:t>
      </w:r>
    </w:p>
    <w:p w14:paraId="3B487805" w14:textId="77777777" w:rsidR="00075B9B" w:rsidRDefault="00075B9B" w:rsidP="00075B9B">
      <w:pPr>
        <w:pStyle w:val="Akapitzlist"/>
        <w:numPr>
          <w:ilvl w:val="1"/>
          <w:numId w:val="40"/>
        </w:numPr>
        <w:jc w:val="both"/>
        <w:rPr>
          <w:rFonts w:asciiTheme="majorHAnsi" w:eastAsiaTheme="majorEastAsia" w:hAnsiTheme="majorHAnsi" w:cstheme="majorBidi"/>
          <w:bCs/>
          <w:iCs/>
          <w:lang w:eastAsia="en-US"/>
        </w:rPr>
      </w:pPr>
      <w:r>
        <w:rPr>
          <w:rFonts w:asciiTheme="majorHAnsi" w:eastAsiaTheme="majorEastAsia" w:hAnsiTheme="majorHAnsi" w:cstheme="majorBidi"/>
          <w:bCs/>
          <w:iCs/>
          <w:lang w:eastAsia="en-US"/>
        </w:rPr>
        <w:t>a</w:t>
      </w:r>
      <w:r w:rsidRPr="00075B9B">
        <w:rPr>
          <w:rFonts w:asciiTheme="majorHAnsi" w:eastAsiaTheme="majorEastAsia" w:hAnsiTheme="majorHAnsi" w:cstheme="majorBidi"/>
          <w:bCs/>
          <w:iCs/>
          <w:lang w:eastAsia="en-US"/>
        </w:rPr>
        <w:t>ktualn</w:t>
      </w:r>
      <w:r>
        <w:rPr>
          <w:rFonts w:asciiTheme="majorHAnsi" w:eastAsiaTheme="majorEastAsia" w:hAnsiTheme="majorHAnsi" w:cstheme="majorBidi"/>
          <w:bCs/>
          <w:iCs/>
          <w:lang w:eastAsia="en-US"/>
        </w:rPr>
        <w:t xml:space="preserve">ej </w:t>
      </w:r>
      <w:r w:rsidR="00E77F17" w:rsidRPr="00075B9B">
        <w:rPr>
          <w:rFonts w:asciiTheme="majorHAnsi" w:eastAsiaTheme="majorEastAsia" w:hAnsiTheme="majorHAnsi" w:cstheme="majorBidi"/>
          <w:bCs/>
          <w:iCs/>
          <w:lang w:eastAsia="en-US"/>
        </w:rPr>
        <w:t>koncesj</w:t>
      </w:r>
      <w:r>
        <w:rPr>
          <w:rFonts w:asciiTheme="majorHAnsi" w:eastAsiaTheme="majorEastAsia" w:hAnsiTheme="majorHAnsi" w:cstheme="majorBidi"/>
          <w:bCs/>
          <w:iCs/>
          <w:lang w:eastAsia="en-US"/>
        </w:rPr>
        <w:t>i</w:t>
      </w:r>
      <w:r w:rsidR="00E77F17" w:rsidRPr="00075B9B">
        <w:rPr>
          <w:rFonts w:asciiTheme="majorHAnsi" w:eastAsiaTheme="majorEastAsia" w:hAnsiTheme="majorHAnsi" w:cstheme="majorBidi"/>
          <w:bCs/>
          <w:iCs/>
          <w:lang w:eastAsia="en-US"/>
        </w:rPr>
        <w:t xml:space="preserve"> na prowadzenie działalności gospodarczej w zakresie dystrybucji energii elektrycznej, wydana przez Prezesa Urzędu Regulacji Energetyki</w:t>
      </w:r>
      <w:r>
        <w:rPr>
          <w:rFonts w:asciiTheme="majorHAnsi" w:eastAsiaTheme="majorEastAsia" w:hAnsiTheme="majorHAnsi" w:cstheme="majorBidi"/>
          <w:bCs/>
          <w:iCs/>
          <w:lang w:eastAsia="en-US"/>
        </w:rPr>
        <w:t xml:space="preserve"> - </w:t>
      </w:r>
      <w:r w:rsidRPr="00A02D9C">
        <w:rPr>
          <w:rFonts w:asciiTheme="majorHAnsi" w:eastAsiaTheme="majorEastAsia" w:hAnsiTheme="majorHAnsi" w:cstheme="majorBidi"/>
          <w:bCs/>
          <w:iCs/>
          <w:u w:val="single"/>
          <w:lang w:eastAsia="en-US"/>
        </w:rPr>
        <w:t>dotyczy wykonawców będących jednocześnie właścicielem sieci dystrybucyjnej</w:t>
      </w:r>
      <w:r w:rsidR="00E77F17" w:rsidRPr="00075B9B">
        <w:rPr>
          <w:rFonts w:asciiTheme="majorHAnsi" w:eastAsiaTheme="majorEastAsia" w:hAnsiTheme="majorHAnsi" w:cstheme="majorBidi"/>
          <w:bCs/>
          <w:iCs/>
          <w:lang w:eastAsia="en-US"/>
        </w:rPr>
        <w:t>;</w:t>
      </w:r>
    </w:p>
    <w:p w14:paraId="1ECB4F77" w14:textId="1DCBF11E" w:rsidR="00E77F17" w:rsidRPr="00075B9B" w:rsidRDefault="00E77F17" w:rsidP="00075B9B">
      <w:pPr>
        <w:pStyle w:val="Akapitzlist"/>
        <w:numPr>
          <w:ilvl w:val="1"/>
          <w:numId w:val="40"/>
        </w:numPr>
        <w:jc w:val="both"/>
        <w:rPr>
          <w:rFonts w:asciiTheme="majorHAnsi" w:eastAsiaTheme="majorEastAsia" w:hAnsiTheme="majorHAnsi" w:cstheme="majorBidi"/>
          <w:bCs/>
          <w:iCs/>
          <w:lang w:eastAsia="en-US"/>
        </w:rPr>
      </w:pPr>
      <w:r w:rsidRPr="00075B9B">
        <w:rPr>
          <w:rFonts w:asciiTheme="majorHAnsi" w:eastAsiaTheme="majorEastAsia" w:hAnsiTheme="majorHAnsi" w:cstheme="majorBidi"/>
          <w:bCs/>
          <w:iCs/>
          <w:lang w:eastAsia="en-US"/>
        </w:rPr>
        <w:t>oświadczeni</w:t>
      </w:r>
      <w:r w:rsidR="00075B9B">
        <w:rPr>
          <w:rFonts w:asciiTheme="majorHAnsi" w:eastAsiaTheme="majorEastAsia" w:hAnsiTheme="majorHAnsi" w:cstheme="majorBidi"/>
          <w:bCs/>
          <w:iCs/>
          <w:lang w:eastAsia="en-US"/>
        </w:rPr>
        <w:t>a</w:t>
      </w:r>
      <w:r w:rsidRPr="00075B9B">
        <w:rPr>
          <w:rFonts w:asciiTheme="majorHAnsi" w:eastAsiaTheme="majorEastAsia" w:hAnsiTheme="majorHAnsi" w:cstheme="majorBidi"/>
          <w:bCs/>
          <w:iCs/>
          <w:lang w:eastAsia="en-US"/>
        </w:rPr>
        <w:t xml:space="preserve"> o posiadaniu aktualnej Generalnej Umowy Dystrybucyjnej z Operatorem Systemu Dystrybucyjnego (OSD) na świadczenie usług dystrybucyjnych energii elektrycznej na obszarze, na którym znajduje się miejsce dostarczania energii elektrycznej Zamawiającemu</w:t>
      </w:r>
      <w:r w:rsidR="00075B9B">
        <w:rPr>
          <w:rFonts w:asciiTheme="majorHAnsi" w:eastAsiaTheme="majorEastAsia" w:hAnsiTheme="majorHAnsi" w:cstheme="majorBidi"/>
          <w:bCs/>
          <w:iCs/>
          <w:lang w:eastAsia="en-US"/>
        </w:rPr>
        <w:t xml:space="preserve"> </w:t>
      </w:r>
      <w:r w:rsidR="00075B9B" w:rsidRPr="00A02D9C">
        <w:rPr>
          <w:rFonts w:asciiTheme="majorHAnsi" w:eastAsiaTheme="majorEastAsia" w:hAnsiTheme="majorHAnsi" w:cstheme="majorBidi"/>
          <w:bCs/>
          <w:iCs/>
          <w:u w:val="single"/>
          <w:lang w:eastAsia="en-US"/>
        </w:rPr>
        <w:t>- dotyczy wykonawców nie będących jednocześnie właścicielem sieci dystrybucyjnej</w:t>
      </w:r>
      <w:r w:rsidR="00075B9B">
        <w:rPr>
          <w:rFonts w:asciiTheme="majorHAnsi" w:eastAsiaTheme="majorEastAsia" w:hAnsiTheme="majorHAnsi" w:cstheme="majorBidi"/>
          <w:bCs/>
          <w:iCs/>
          <w:lang w:eastAsia="en-US"/>
        </w:rPr>
        <w:t>;</w:t>
      </w:r>
    </w:p>
    <w:p w14:paraId="2399178D" w14:textId="071A381E" w:rsidR="00BE7EDA" w:rsidRPr="0026221B" w:rsidRDefault="006C3AFA" w:rsidP="00854D66">
      <w:pPr>
        <w:pStyle w:val="Akapitzlist"/>
        <w:numPr>
          <w:ilvl w:val="0"/>
          <w:numId w:val="40"/>
        </w:numPr>
        <w:jc w:val="both"/>
        <w:rPr>
          <w:rFonts w:asciiTheme="majorHAnsi" w:eastAsiaTheme="majorEastAsia" w:hAnsiTheme="majorHAnsi" w:cstheme="majorBidi"/>
          <w:b/>
          <w:i/>
          <w:color w:val="002060"/>
          <w:lang w:eastAsia="en-US"/>
        </w:rPr>
      </w:pPr>
      <w:r w:rsidRPr="0026221B">
        <w:rPr>
          <w:rFonts w:asciiTheme="majorHAnsi" w:hAnsiTheme="majorHAnsi"/>
        </w:rPr>
        <w:t>informacji z Krajowego Rejestru Karnego w zakresie</w:t>
      </w:r>
      <w:r w:rsidR="00E45BB1" w:rsidRPr="0026221B">
        <w:rPr>
          <w:rFonts w:asciiTheme="majorHAnsi" w:hAnsiTheme="majorHAnsi"/>
        </w:rPr>
        <w:t xml:space="preserve"> art. 108 ust. 1 </w:t>
      </w:r>
      <w:r w:rsidR="00855B15">
        <w:rPr>
          <w:rFonts w:asciiTheme="majorHAnsi" w:hAnsiTheme="majorHAnsi"/>
        </w:rPr>
        <w:t>pkt.</w:t>
      </w:r>
      <w:r w:rsidR="00DB08B5" w:rsidRPr="0026221B">
        <w:rPr>
          <w:rFonts w:asciiTheme="majorHAnsi" w:hAnsiTheme="majorHAnsi"/>
        </w:rPr>
        <w:t xml:space="preserve"> 1</w:t>
      </w:r>
      <w:r w:rsidR="00DF2C97" w:rsidRPr="0026221B">
        <w:rPr>
          <w:rFonts w:asciiTheme="majorHAnsi" w:hAnsiTheme="majorHAnsi"/>
        </w:rPr>
        <w:t>,</w:t>
      </w:r>
      <w:r w:rsidR="00DB08B5" w:rsidRPr="0026221B">
        <w:rPr>
          <w:rFonts w:asciiTheme="majorHAnsi" w:hAnsiTheme="majorHAnsi"/>
        </w:rPr>
        <w:t xml:space="preserve"> 2</w:t>
      </w:r>
      <w:r w:rsidR="00DF2C97" w:rsidRPr="0026221B">
        <w:rPr>
          <w:rFonts w:asciiTheme="majorHAnsi" w:hAnsiTheme="majorHAnsi"/>
        </w:rPr>
        <w:t xml:space="preserve"> i 4</w:t>
      </w:r>
      <w:r w:rsidR="00133F14" w:rsidRPr="0026221B">
        <w:rPr>
          <w:rFonts w:asciiTheme="majorHAnsi" w:hAnsiTheme="majorHAnsi"/>
        </w:rPr>
        <w:t xml:space="preserve"> - sporządzonej </w:t>
      </w:r>
      <w:r w:rsidR="00133F14" w:rsidRPr="005D262E">
        <w:rPr>
          <w:rFonts w:asciiTheme="majorHAnsi" w:hAnsiTheme="majorHAnsi"/>
          <w:b/>
          <w:bCs/>
        </w:rPr>
        <w:t>nie wcześniej niż 6 miesięcy</w:t>
      </w:r>
      <w:r w:rsidR="00133F14" w:rsidRPr="0026221B">
        <w:rPr>
          <w:rFonts w:asciiTheme="majorHAnsi" w:hAnsiTheme="majorHAnsi"/>
        </w:rPr>
        <w:t xml:space="preserve"> przed jej złożeniem;</w:t>
      </w:r>
    </w:p>
    <w:p w14:paraId="3C632498" w14:textId="5407676E" w:rsidR="00DF2C97" w:rsidRPr="0026221B" w:rsidRDefault="00EC2AC6" w:rsidP="00854D66">
      <w:pPr>
        <w:pStyle w:val="Akapitzlist"/>
        <w:numPr>
          <w:ilvl w:val="0"/>
          <w:numId w:val="40"/>
        </w:numPr>
        <w:jc w:val="both"/>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 xml:space="preserve">oświadczenia </w:t>
      </w:r>
      <w:r w:rsidR="00133F14" w:rsidRPr="0026221B">
        <w:rPr>
          <w:rFonts w:asciiTheme="majorHAnsi" w:eastAsiaTheme="majorEastAsia" w:hAnsiTheme="majorHAnsi" w:cstheme="majorBidi"/>
          <w:bCs/>
          <w:iCs/>
          <w:lang w:eastAsia="en-US"/>
        </w:rPr>
        <w:t>(</w:t>
      </w:r>
      <w:r w:rsidR="00133F14" w:rsidRPr="00420216">
        <w:rPr>
          <w:rFonts w:asciiTheme="majorHAnsi" w:eastAsiaTheme="majorEastAsia" w:hAnsiTheme="majorHAnsi" w:cstheme="majorBidi"/>
          <w:b/>
          <w:iCs/>
          <w:lang w:eastAsia="en-US"/>
        </w:rPr>
        <w:t xml:space="preserve">załącznik nr </w:t>
      </w:r>
      <w:r w:rsidR="00F325FC">
        <w:rPr>
          <w:rFonts w:asciiTheme="majorHAnsi" w:eastAsiaTheme="majorEastAsia" w:hAnsiTheme="majorHAnsi" w:cstheme="majorBidi"/>
          <w:b/>
          <w:iCs/>
          <w:lang w:eastAsia="en-US"/>
        </w:rPr>
        <w:t>4</w:t>
      </w:r>
      <w:r w:rsidR="00133F14" w:rsidRPr="002E127E">
        <w:rPr>
          <w:rFonts w:asciiTheme="majorHAnsi" w:eastAsiaTheme="majorEastAsia" w:hAnsiTheme="majorHAnsi" w:cstheme="majorBidi"/>
          <w:bCs/>
          <w:iCs/>
          <w:lang w:eastAsia="en-US"/>
        </w:rPr>
        <w:t xml:space="preserve"> do SWZ</w:t>
      </w:r>
      <w:r w:rsidR="00133F14" w:rsidRPr="0026221B">
        <w:rPr>
          <w:rFonts w:asciiTheme="majorHAnsi" w:eastAsiaTheme="majorEastAsia" w:hAnsiTheme="majorHAnsi" w:cstheme="majorBidi"/>
          <w:bCs/>
          <w:iCs/>
          <w:lang w:eastAsia="en-US"/>
        </w:rPr>
        <w:t xml:space="preserve">) </w:t>
      </w:r>
      <w:r w:rsidRPr="0026221B">
        <w:rPr>
          <w:rFonts w:asciiTheme="majorHAnsi" w:eastAsiaTheme="majorEastAsia" w:hAnsiTheme="majorHAnsi" w:cstheme="majorBidi"/>
          <w:bCs/>
          <w:iCs/>
          <w:lang w:eastAsia="en-US"/>
        </w:rPr>
        <w:t xml:space="preserve">wykonawcy, w zakresie art. 108 ust. 1 </w:t>
      </w:r>
      <w:r w:rsidR="00855B15">
        <w:rPr>
          <w:rFonts w:asciiTheme="majorHAnsi" w:eastAsiaTheme="majorEastAsia" w:hAnsiTheme="majorHAnsi" w:cstheme="majorBidi"/>
          <w:bCs/>
          <w:iCs/>
          <w:lang w:eastAsia="en-US"/>
        </w:rPr>
        <w:t>pkt.</w:t>
      </w:r>
      <w:r w:rsidRPr="0026221B">
        <w:rPr>
          <w:rFonts w:asciiTheme="majorHAnsi" w:eastAsiaTheme="majorEastAsia" w:hAnsiTheme="majorHAnsi" w:cstheme="majorBidi"/>
          <w:bCs/>
          <w:iCs/>
          <w:lang w:eastAsia="en-US"/>
        </w:rPr>
        <w:t xml:space="preserve"> 5 ustawy, o braku przynależności do tej samej grupy kapitałowej w rozumieniu ustawy z dnia 16 lutego 2007 r. o ochronie konkurencji i konsumentów (Dz.U.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26C1F40" w14:textId="7821284A" w:rsidR="0030005A" w:rsidRPr="0026221B" w:rsidRDefault="0030005A" w:rsidP="00854D66">
      <w:pPr>
        <w:pStyle w:val="Akapitzlist"/>
        <w:numPr>
          <w:ilvl w:val="0"/>
          <w:numId w:val="40"/>
        </w:numPr>
        <w:jc w:val="both"/>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 xml:space="preserve">zaświadczenia właściwego naczelnika urzędu skarbowego potwierdzającego, że wykonawca nie zalega z opłacaniem podatków i opłat, w zakresie art. 109 ust. 1 </w:t>
      </w:r>
      <w:r w:rsidR="00855B15">
        <w:rPr>
          <w:rFonts w:asciiTheme="majorHAnsi" w:eastAsiaTheme="majorEastAsia" w:hAnsiTheme="majorHAnsi" w:cstheme="majorBidi"/>
          <w:bCs/>
          <w:iCs/>
          <w:lang w:eastAsia="en-US"/>
        </w:rPr>
        <w:t>pkt.</w:t>
      </w:r>
      <w:r w:rsidRPr="0026221B">
        <w:rPr>
          <w:rFonts w:asciiTheme="majorHAnsi" w:eastAsiaTheme="majorEastAsia" w:hAnsiTheme="majorHAnsi" w:cstheme="majorBidi"/>
          <w:bCs/>
          <w:iCs/>
          <w:lang w:eastAsia="en-US"/>
        </w:rPr>
        <w:t xml:space="preserve"> 1 ustawy, wystawionego </w:t>
      </w:r>
      <w:r w:rsidRPr="005D262E">
        <w:rPr>
          <w:rFonts w:asciiTheme="majorHAnsi" w:eastAsiaTheme="majorEastAsia" w:hAnsiTheme="majorHAnsi" w:cstheme="majorBidi"/>
          <w:b/>
          <w:iCs/>
          <w:lang w:eastAsia="en-US"/>
        </w:rPr>
        <w:t>nie wcześniej niż 3 miesiące</w:t>
      </w:r>
      <w:r w:rsidRPr="0026221B">
        <w:rPr>
          <w:rFonts w:asciiTheme="majorHAnsi" w:eastAsiaTheme="majorEastAsia" w:hAnsiTheme="majorHAnsi" w:cstheme="majorBidi"/>
          <w:bCs/>
          <w:iCs/>
          <w:lang w:eastAsia="en-US"/>
        </w:rPr>
        <w:t xml:space="preserv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D86F848" w14:textId="2B96F7A2" w:rsidR="0030005A" w:rsidRPr="0026221B" w:rsidRDefault="0030005A" w:rsidP="00854D66">
      <w:pPr>
        <w:pStyle w:val="Akapitzlist"/>
        <w:numPr>
          <w:ilvl w:val="0"/>
          <w:numId w:val="40"/>
        </w:numPr>
        <w:jc w:val="both"/>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r w:rsidR="00855B15">
        <w:rPr>
          <w:rFonts w:asciiTheme="majorHAnsi" w:eastAsiaTheme="majorEastAsia" w:hAnsiTheme="majorHAnsi" w:cstheme="majorBidi"/>
          <w:bCs/>
          <w:iCs/>
          <w:lang w:eastAsia="en-US"/>
        </w:rPr>
        <w:t>pkt.</w:t>
      </w:r>
      <w:r w:rsidRPr="0026221B">
        <w:rPr>
          <w:rFonts w:asciiTheme="majorHAnsi" w:eastAsiaTheme="majorEastAsia" w:hAnsiTheme="majorHAnsi" w:cstheme="majorBidi"/>
          <w:bCs/>
          <w:iCs/>
          <w:lang w:eastAsia="en-US"/>
        </w:rPr>
        <w:t xml:space="preserve"> 1 ustawy, wystawionego </w:t>
      </w:r>
      <w:r w:rsidRPr="005D262E">
        <w:rPr>
          <w:rFonts w:asciiTheme="majorHAnsi" w:eastAsiaTheme="majorEastAsia" w:hAnsiTheme="majorHAnsi" w:cstheme="majorBidi"/>
          <w:b/>
          <w:iCs/>
          <w:lang w:eastAsia="en-US"/>
        </w:rPr>
        <w:t>nie wcześniej niż 3 miesiące</w:t>
      </w:r>
      <w:r w:rsidRPr="0026221B">
        <w:rPr>
          <w:rFonts w:asciiTheme="majorHAnsi" w:eastAsiaTheme="majorEastAsia" w:hAnsiTheme="majorHAnsi" w:cstheme="majorBidi"/>
          <w:bCs/>
          <w:iCs/>
          <w:lang w:eastAsia="en-US"/>
        </w:rPr>
        <w:t xml:space="preserv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3A692BB" w14:textId="1D291DA9" w:rsidR="00753A53" w:rsidRPr="0026221B" w:rsidRDefault="00753A53" w:rsidP="00854D66">
      <w:pPr>
        <w:pStyle w:val="Akapitzlist"/>
        <w:numPr>
          <w:ilvl w:val="0"/>
          <w:numId w:val="40"/>
        </w:numPr>
        <w:jc w:val="both"/>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 xml:space="preserve">oświadczenia wykonawcy </w:t>
      </w:r>
      <w:r w:rsidR="00C37C54">
        <w:rPr>
          <w:rFonts w:asciiTheme="majorHAnsi" w:eastAsiaTheme="majorEastAsia" w:hAnsiTheme="majorHAnsi" w:cstheme="majorBidi"/>
          <w:bCs/>
          <w:iCs/>
          <w:lang w:eastAsia="en-US"/>
        </w:rPr>
        <w:t>(</w:t>
      </w:r>
      <w:r w:rsidR="00C37C54" w:rsidRPr="00420216">
        <w:rPr>
          <w:rFonts w:asciiTheme="majorHAnsi" w:eastAsiaTheme="majorEastAsia" w:hAnsiTheme="majorHAnsi" w:cstheme="majorBidi"/>
          <w:b/>
          <w:iCs/>
          <w:lang w:eastAsia="en-US"/>
        </w:rPr>
        <w:t xml:space="preserve">załącznik nr </w:t>
      </w:r>
      <w:r w:rsidR="00F325FC">
        <w:rPr>
          <w:rFonts w:asciiTheme="majorHAnsi" w:eastAsiaTheme="majorEastAsia" w:hAnsiTheme="majorHAnsi" w:cstheme="majorBidi"/>
          <w:b/>
          <w:iCs/>
          <w:lang w:eastAsia="en-US"/>
        </w:rPr>
        <w:t>6</w:t>
      </w:r>
      <w:r w:rsidR="00C37C54" w:rsidRPr="00F61DAC">
        <w:rPr>
          <w:rFonts w:asciiTheme="majorHAnsi" w:eastAsiaTheme="majorEastAsia" w:hAnsiTheme="majorHAnsi" w:cstheme="majorBidi"/>
          <w:bCs/>
          <w:iCs/>
          <w:lang w:eastAsia="en-US"/>
        </w:rPr>
        <w:t xml:space="preserve"> do SWZ</w:t>
      </w:r>
      <w:r w:rsidR="00C37C54">
        <w:rPr>
          <w:rFonts w:asciiTheme="majorHAnsi" w:eastAsiaTheme="majorEastAsia" w:hAnsiTheme="majorHAnsi" w:cstheme="majorBidi"/>
          <w:bCs/>
          <w:iCs/>
          <w:lang w:eastAsia="en-US"/>
        </w:rPr>
        <w:t xml:space="preserve">) </w:t>
      </w:r>
      <w:r w:rsidRPr="0026221B">
        <w:rPr>
          <w:rFonts w:asciiTheme="majorHAnsi" w:eastAsiaTheme="majorEastAsia" w:hAnsiTheme="majorHAnsi" w:cstheme="majorBidi"/>
          <w:bCs/>
          <w:iCs/>
          <w:lang w:eastAsia="en-US"/>
        </w:rPr>
        <w:t>o aktualności informacji zawartych w oświadczeniu, o którym mowa w art. 125 ust. 1 ustawy, w zakresie podstaw wykluczenia z postępowania wskazanych przez zamawiającego, o których mowa w:</w:t>
      </w:r>
    </w:p>
    <w:p w14:paraId="6C1F5E76" w14:textId="6FB19934" w:rsidR="00753A53" w:rsidRPr="0026221B" w:rsidRDefault="00753A53" w:rsidP="00854D66">
      <w:pPr>
        <w:pStyle w:val="Akapitzlist"/>
        <w:numPr>
          <w:ilvl w:val="1"/>
          <w:numId w:val="40"/>
        </w:numPr>
        <w:jc w:val="both"/>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 xml:space="preserve">art. 108 ust. 1 </w:t>
      </w:r>
      <w:r w:rsidR="00855B15">
        <w:rPr>
          <w:rFonts w:asciiTheme="majorHAnsi" w:eastAsiaTheme="majorEastAsia" w:hAnsiTheme="majorHAnsi" w:cstheme="majorBidi"/>
          <w:bCs/>
          <w:iCs/>
          <w:lang w:eastAsia="en-US"/>
        </w:rPr>
        <w:t>pkt.</w:t>
      </w:r>
      <w:r w:rsidRPr="0026221B">
        <w:rPr>
          <w:rFonts w:asciiTheme="majorHAnsi" w:eastAsiaTheme="majorEastAsia" w:hAnsiTheme="majorHAnsi" w:cstheme="majorBidi"/>
          <w:bCs/>
          <w:iCs/>
          <w:lang w:eastAsia="en-US"/>
        </w:rPr>
        <w:t xml:space="preserve"> 3 ustawy,</w:t>
      </w:r>
    </w:p>
    <w:p w14:paraId="261FE84A" w14:textId="7FECA177" w:rsidR="00753A53" w:rsidRPr="0026221B" w:rsidRDefault="00753A53" w:rsidP="00854D66">
      <w:pPr>
        <w:pStyle w:val="Akapitzlist"/>
        <w:numPr>
          <w:ilvl w:val="1"/>
          <w:numId w:val="40"/>
        </w:numPr>
        <w:jc w:val="both"/>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 xml:space="preserve">art. 108 ust. 1 </w:t>
      </w:r>
      <w:r w:rsidR="00855B15">
        <w:rPr>
          <w:rFonts w:asciiTheme="majorHAnsi" w:eastAsiaTheme="majorEastAsia" w:hAnsiTheme="majorHAnsi" w:cstheme="majorBidi"/>
          <w:bCs/>
          <w:iCs/>
          <w:lang w:eastAsia="en-US"/>
        </w:rPr>
        <w:t>pkt.</w:t>
      </w:r>
      <w:r w:rsidRPr="0026221B">
        <w:rPr>
          <w:rFonts w:asciiTheme="majorHAnsi" w:eastAsiaTheme="majorEastAsia" w:hAnsiTheme="majorHAnsi" w:cstheme="majorBidi"/>
          <w:bCs/>
          <w:iCs/>
          <w:lang w:eastAsia="en-US"/>
        </w:rPr>
        <w:t xml:space="preserve"> 4 ustawy, dotyczących orzeczenia zakazu ubiegania się o zamówienie publiczne tytułem środka zapobiegawczego,</w:t>
      </w:r>
    </w:p>
    <w:p w14:paraId="7F7E14ED" w14:textId="49267A36" w:rsidR="00753A53" w:rsidRPr="0026221B" w:rsidRDefault="00753A53" w:rsidP="00854D66">
      <w:pPr>
        <w:pStyle w:val="Akapitzlist"/>
        <w:numPr>
          <w:ilvl w:val="1"/>
          <w:numId w:val="40"/>
        </w:numPr>
        <w:jc w:val="both"/>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 xml:space="preserve">art. 108 ust. 1 </w:t>
      </w:r>
      <w:r w:rsidR="00855B15">
        <w:rPr>
          <w:rFonts w:asciiTheme="majorHAnsi" w:eastAsiaTheme="majorEastAsia" w:hAnsiTheme="majorHAnsi" w:cstheme="majorBidi"/>
          <w:bCs/>
          <w:iCs/>
          <w:lang w:eastAsia="en-US"/>
        </w:rPr>
        <w:t>pkt.</w:t>
      </w:r>
      <w:r w:rsidRPr="0026221B">
        <w:rPr>
          <w:rFonts w:asciiTheme="majorHAnsi" w:eastAsiaTheme="majorEastAsia" w:hAnsiTheme="majorHAnsi" w:cstheme="majorBidi"/>
          <w:bCs/>
          <w:iCs/>
          <w:lang w:eastAsia="en-US"/>
        </w:rPr>
        <w:t xml:space="preserve"> 5 ustawy, dotyczących zawarcia z innymi wykonawcami porozumienia mającego na celu zakłócenie konkurencji,</w:t>
      </w:r>
    </w:p>
    <w:p w14:paraId="72EDD475" w14:textId="68D6678C" w:rsidR="00753A53" w:rsidRPr="0026221B" w:rsidRDefault="00753A53" w:rsidP="00854D66">
      <w:pPr>
        <w:pStyle w:val="Akapitzlist"/>
        <w:numPr>
          <w:ilvl w:val="1"/>
          <w:numId w:val="40"/>
        </w:numPr>
        <w:jc w:val="both"/>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 xml:space="preserve">art. 108 ust. 1 </w:t>
      </w:r>
      <w:r w:rsidR="00855B15">
        <w:rPr>
          <w:rFonts w:asciiTheme="majorHAnsi" w:eastAsiaTheme="majorEastAsia" w:hAnsiTheme="majorHAnsi" w:cstheme="majorBidi"/>
          <w:bCs/>
          <w:iCs/>
          <w:lang w:eastAsia="en-US"/>
        </w:rPr>
        <w:t>pkt.</w:t>
      </w:r>
      <w:r w:rsidRPr="0026221B">
        <w:rPr>
          <w:rFonts w:asciiTheme="majorHAnsi" w:eastAsiaTheme="majorEastAsia" w:hAnsiTheme="majorHAnsi" w:cstheme="majorBidi"/>
          <w:bCs/>
          <w:iCs/>
          <w:lang w:eastAsia="en-US"/>
        </w:rPr>
        <w:t xml:space="preserve"> 6 ustawy,</w:t>
      </w:r>
    </w:p>
    <w:p w14:paraId="53C92E7E" w14:textId="7295C1CE" w:rsidR="00753A53" w:rsidRPr="0026221B" w:rsidRDefault="00753A53" w:rsidP="00854D66">
      <w:pPr>
        <w:pStyle w:val="Akapitzlist"/>
        <w:numPr>
          <w:ilvl w:val="1"/>
          <w:numId w:val="40"/>
        </w:numPr>
        <w:jc w:val="both"/>
        <w:rPr>
          <w:rFonts w:asciiTheme="majorHAnsi" w:eastAsiaTheme="majorEastAsia" w:hAnsiTheme="majorHAnsi" w:cstheme="majorBidi"/>
          <w:bCs/>
          <w:iCs/>
          <w:lang w:eastAsia="en-US"/>
        </w:rPr>
      </w:pPr>
      <w:r w:rsidRPr="0026221B">
        <w:rPr>
          <w:rFonts w:asciiTheme="majorHAnsi" w:eastAsiaTheme="majorEastAsia" w:hAnsiTheme="majorHAnsi" w:cstheme="majorBidi"/>
          <w:bCs/>
          <w:iCs/>
          <w:lang w:eastAsia="en-US"/>
        </w:rPr>
        <w:t xml:space="preserve">art. 109 ust. 1 </w:t>
      </w:r>
      <w:r w:rsidR="00855B15">
        <w:rPr>
          <w:rFonts w:asciiTheme="majorHAnsi" w:eastAsiaTheme="majorEastAsia" w:hAnsiTheme="majorHAnsi" w:cstheme="majorBidi"/>
          <w:bCs/>
          <w:iCs/>
          <w:lang w:eastAsia="en-US"/>
        </w:rPr>
        <w:t>pkt.</w:t>
      </w:r>
      <w:r w:rsidRPr="0026221B">
        <w:rPr>
          <w:rFonts w:asciiTheme="majorHAnsi" w:eastAsiaTheme="majorEastAsia" w:hAnsiTheme="majorHAnsi" w:cstheme="majorBidi"/>
          <w:bCs/>
          <w:iCs/>
          <w:lang w:eastAsia="en-US"/>
        </w:rPr>
        <w:t xml:space="preserve"> 1 ustawy, odnośnie do naruszenia obowiązków dotyczących płatności podatków i opłat lokalnych, o których mowa w ustawie z dnia 12 stycznia 1991 r. o podatkach i opłatach lokalnych (Dz.U. z 2019 r. poz. 1170),</w:t>
      </w:r>
    </w:p>
    <w:p w14:paraId="51221D90" w14:textId="0177F502" w:rsidR="004C74D7" w:rsidRPr="00397BE6" w:rsidRDefault="004C74D7" w:rsidP="00854D66">
      <w:pPr>
        <w:pStyle w:val="Akapitzlist"/>
        <w:numPr>
          <w:ilvl w:val="0"/>
          <w:numId w:val="41"/>
        </w:numPr>
        <w:autoSpaceDE w:val="0"/>
        <w:autoSpaceDN w:val="0"/>
        <w:spacing w:before="120" w:after="120"/>
        <w:jc w:val="both"/>
        <w:rPr>
          <w:rFonts w:asciiTheme="majorHAnsi" w:hAnsiTheme="majorHAnsi" w:cs="Arial"/>
        </w:rPr>
      </w:pPr>
      <w:r w:rsidRPr="00397BE6">
        <w:rPr>
          <w:rFonts w:asciiTheme="majorHAnsi" w:hAnsiTheme="majorHAnsi" w:cs="Arial"/>
        </w:rPr>
        <w:t>Zamawiający nie wzywa do złożenia podmiotowych środków dowodowych, jeżeli:</w:t>
      </w:r>
    </w:p>
    <w:p w14:paraId="24D4FFD8" w14:textId="5A7FC2E1" w:rsidR="004C74D7" w:rsidRPr="0026221B" w:rsidRDefault="004C74D7" w:rsidP="00397BE6">
      <w:pPr>
        <w:autoSpaceDE w:val="0"/>
        <w:autoSpaceDN w:val="0"/>
        <w:spacing w:before="120" w:after="120"/>
        <w:ind w:left="360"/>
        <w:jc w:val="both"/>
        <w:rPr>
          <w:rFonts w:asciiTheme="majorHAnsi" w:hAnsiTheme="majorHAnsi" w:cs="Arial"/>
        </w:rPr>
      </w:pPr>
      <w:r w:rsidRPr="0026221B">
        <w:rPr>
          <w:rFonts w:asciiTheme="majorHAnsi" w:hAnsiTheme="majorHAnsi" w:cs="Arial"/>
        </w:rPr>
        <w:t>1)</w:t>
      </w:r>
      <w:r w:rsidR="00701EAD" w:rsidRPr="0026221B">
        <w:rPr>
          <w:rFonts w:asciiTheme="majorHAnsi" w:hAnsiTheme="majorHAnsi" w:cs="Arial"/>
        </w:rPr>
        <w:t xml:space="preserve"> </w:t>
      </w:r>
      <w:r w:rsidRPr="0026221B">
        <w:rPr>
          <w:rFonts w:asciiTheme="majorHAnsi" w:hAnsiTheme="majorHAnsi" w:cs="Arial"/>
        </w:rPr>
        <w:t xml:space="preserve">może je uzyskać za pomocą bezpłatnych i ogólnodostępnych baz danych, w szczególności rejestrów publicznych w rozumieniu ustawy z 17 lutego 2005 r. o informatyzacji działalności podmiotów realizujących zadania publiczne, </w:t>
      </w:r>
      <w:r w:rsidR="00EF65EC" w:rsidRPr="0026221B">
        <w:rPr>
          <w:rFonts w:asciiTheme="majorHAnsi" w:hAnsiTheme="majorHAnsi" w:cs="Arial"/>
        </w:rPr>
        <w:t>jeśli</w:t>
      </w:r>
      <w:r w:rsidRPr="0026221B">
        <w:rPr>
          <w:rFonts w:asciiTheme="majorHAnsi" w:hAnsiTheme="majorHAnsi" w:cs="Arial"/>
        </w:rPr>
        <w:t xml:space="preserve"> wykonawca wskazał w jednolitym dokumencie dane umożliwiające dostęp do tych środków;</w:t>
      </w:r>
    </w:p>
    <w:p w14:paraId="1A67D5D7" w14:textId="449A8922" w:rsidR="004C74D7" w:rsidRPr="0026221B" w:rsidRDefault="004C74D7" w:rsidP="00397BE6">
      <w:pPr>
        <w:autoSpaceDE w:val="0"/>
        <w:autoSpaceDN w:val="0"/>
        <w:spacing w:before="120" w:after="120"/>
        <w:ind w:left="360"/>
        <w:jc w:val="both"/>
        <w:rPr>
          <w:rFonts w:asciiTheme="majorHAnsi" w:hAnsiTheme="majorHAnsi" w:cs="Arial"/>
        </w:rPr>
      </w:pPr>
      <w:r w:rsidRPr="0026221B">
        <w:rPr>
          <w:rFonts w:asciiTheme="majorHAnsi" w:hAnsiTheme="majorHAnsi" w:cs="Arial"/>
        </w:rPr>
        <w:t>2)</w:t>
      </w:r>
      <w:r w:rsidR="00701EAD" w:rsidRPr="0026221B">
        <w:rPr>
          <w:rFonts w:asciiTheme="majorHAnsi" w:hAnsiTheme="majorHAnsi" w:cs="Arial"/>
        </w:rPr>
        <w:t xml:space="preserve"> </w:t>
      </w:r>
      <w:r w:rsidRPr="0026221B">
        <w:rPr>
          <w:rFonts w:asciiTheme="majorHAnsi" w:hAnsiTheme="majorHAnsi" w:cs="Arial"/>
        </w:rPr>
        <w:t>podmiotowym środkiem dowodowym jest oświadczenie, którego treść odpowiada zakresowi oświadczenia JEDZ.</w:t>
      </w:r>
    </w:p>
    <w:p w14:paraId="69248D8F" w14:textId="77777777" w:rsidR="00397BE6" w:rsidRDefault="00BE7EDA" w:rsidP="00854D66">
      <w:pPr>
        <w:pStyle w:val="Akapitzlist"/>
        <w:numPr>
          <w:ilvl w:val="0"/>
          <w:numId w:val="42"/>
        </w:numPr>
        <w:autoSpaceDE w:val="0"/>
        <w:autoSpaceDN w:val="0"/>
        <w:spacing w:before="120" w:after="120"/>
        <w:jc w:val="both"/>
        <w:rPr>
          <w:rFonts w:asciiTheme="majorHAnsi" w:hAnsiTheme="majorHAnsi" w:cs="Arial"/>
        </w:rPr>
      </w:pPr>
      <w:r w:rsidRPr="00397BE6">
        <w:rPr>
          <w:rFonts w:asciiTheme="majorHAnsi" w:hAnsiTheme="majorHAnsi" w:cs="Arial"/>
        </w:rPr>
        <w:t>Wykonawca nie jest zobowiązany do złożenia podmiotowych środków dowodowych, które zamawiający posiada, jeżeli wykonawca wskaże te środki oraz potwierdzi ich prawidłowość i aktualność.</w:t>
      </w:r>
    </w:p>
    <w:p w14:paraId="5969B8F2" w14:textId="77777777" w:rsidR="00397BE6" w:rsidRDefault="00BE7EDA" w:rsidP="00854D66">
      <w:pPr>
        <w:pStyle w:val="Akapitzlist"/>
        <w:numPr>
          <w:ilvl w:val="0"/>
          <w:numId w:val="42"/>
        </w:numPr>
        <w:autoSpaceDE w:val="0"/>
        <w:autoSpaceDN w:val="0"/>
        <w:spacing w:before="120" w:after="120"/>
        <w:jc w:val="both"/>
        <w:rPr>
          <w:rFonts w:asciiTheme="majorHAnsi" w:hAnsiTheme="majorHAnsi" w:cs="Arial"/>
        </w:rPr>
      </w:pPr>
      <w:r w:rsidRPr="00397BE6">
        <w:rPr>
          <w:rFonts w:asciiTheme="majorHAnsi" w:hAnsiTheme="majorHAnsi" w:cs="Arial"/>
        </w:rPr>
        <w:t>Wykonawca składa podmiotowe środki dowodowe aktualne na dzień ich złożenia.</w:t>
      </w:r>
    </w:p>
    <w:p w14:paraId="2209155F" w14:textId="0B5866BB" w:rsidR="00AE6555" w:rsidRPr="00397BE6" w:rsidRDefault="00AE6555" w:rsidP="00854D66">
      <w:pPr>
        <w:pStyle w:val="Akapitzlist"/>
        <w:numPr>
          <w:ilvl w:val="0"/>
          <w:numId w:val="42"/>
        </w:numPr>
        <w:autoSpaceDE w:val="0"/>
        <w:autoSpaceDN w:val="0"/>
        <w:spacing w:before="120" w:after="120"/>
        <w:jc w:val="both"/>
        <w:rPr>
          <w:rFonts w:asciiTheme="majorHAnsi" w:hAnsiTheme="majorHAnsi" w:cs="Arial"/>
        </w:rPr>
      </w:pPr>
      <w:r w:rsidRPr="00397BE6">
        <w:rPr>
          <w:rFonts w:asciiTheme="majorHAnsi" w:hAnsiTheme="majorHAnsi" w:cs="Arial"/>
        </w:rPr>
        <w:t>Jeżeli wykonawca ma siedzibę lub miejsce zamieszkania poza granicami Rzeczypospolitej Polskiej, zamiast:</w:t>
      </w:r>
    </w:p>
    <w:p w14:paraId="51859F5F" w14:textId="08B8EA7A" w:rsidR="00AE6555" w:rsidRPr="00AE6555" w:rsidRDefault="00AE6555" w:rsidP="00397BE6">
      <w:pPr>
        <w:autoSpaceDE w:val="0"/>
        <w:autoSpaceDN w:val="0"/>
        <w:spacing w:before="120" w:after="120"/>
        <w:ind w:left="360"/>
        <w:jc w:val="both"/>
        <w:rPr>
          <w:rFonts w:asciiTheme="majorHAnsi" w:hAnsiTheme="majorHAnsi" w:cs="Arial"/>
        </w:rPr>
      </w:pPr>
      <w:r w:rsidRPr="00AE6555">
        <w:rPr>
          <w:rFonts w:asciiTheme="majorHAnsi" w:hAnsiTheme="majorHAnsi" w:cs="Arial"/>
        </w:rPr>
        <w:t xml:space="preserve">1) informacji z Krajowego Rejestru Karnego, o której mowa </w:t>
      </w:r>
      <w:r w:rsidR="00855B15">
        <w:rPr>
          <w:rFonts w:asciiTheme="majorHAnsi" w:hAnsiTheme="majorHAnsi" w:cs="Arial"/>
        </w:rPr>
        <w:t>pkt.</w:t>
      </w:r>
      <w:r w:rsidR="00B338F8">
        <w:rPr>
          <w:rFonts w:asciiTheme="majorHAnsi" w:hAnsiTheme="majorHAnsi" w:cs="Arial"/>
        </w:rPr>
        <w:t xml:space="preserve"> </w:t>
      </w:r>
      <w:r w:rsidR="006F7BD9">
        <w:rPr>
          <w:rFonts w:asciiTheme="majorHAnsi" w:hAnsiTheme="majorHAnsi" w:cs="Arial"/>
        </w:rPr>
        <w:t xml:space="preserve">2 lit. </w:t>
      </w:r>
      <w:r w:rsidR="00B338F8">
        <w:rPr>
          <w:rFonts w:asciiTheme="majorHAnsi" w:hAnsiTheme="majorHAnsi" w:cs="Arial"/>
        </w:rPr>
        <w:t>a)</w:t>
      </w:r>
      <w:r w:rsidRPr="00AE6555">
        <w:rPr>
          <w:rFonts w:asciiTheme="majorHAnsi" w:hAnsiTheme="majorHAnsi" w:cs="Arial"/>
        </w:rPr>
        <w:t xml:space="preserve"> - składa informację z odpowiedniego rejestru, takiego jak rejestr sądowy, albo, w przypadku </w:t>
      </w:r>
      <w:r w:rsidRPr="00AE6555">
        <w:rPr>
          <w:rFonts w:asciiTheme="majorHAnsi" w:hAnsiTheme="majorHAnsi" w:cs="Arial"/>
        </w:rPr>
        <w:lastRenderedPageBreak/>
        <w:t xml:space="preserve">braku takiego rejestru, inny równoważny dokument wydany przez właściwy organ sądowy lub administracyjny kraju, w którym wykonawca ma siedzibę lub miejsce zamieszkania, w zakresie, o którym mowa </w:t>
      </w:r>
      <w:r w:rsidR="00855B15">
        <w:rPr>
          <w:rFonts w:asciiTheme="majorHAnsi" w:hAnsiTheme="majorHAnsi" w:cs="Arial"/>
        </w:rPr>
        <w:t>pkt.</w:t>
      </w:r>
      <w:r w:rsidR="006F7BD9">
        <w:rPr>
          <w:rFonts w:asciiTheme="majorHAnsi" w:hAnsiTheme="majorHAnsi" w:cs="Arial"/>
        </w:rPr>
        <w:t xml:space="preserve"> </w:t>
      </w:r>
      <w:r w:rsidR="00281064">
        <w:rPr>
          <w:rFonts w:asciiTheme="majorHAnsi" w:hAnsiTheme="majorHAnsi" w:cs="Arial"/>
        </w:rPr>
        <w:t>2 lit. a)</w:t>
      </w:r>
      <w:r w:rsidRPr="00AE6555">
        <w:rPr>
          <w:rFonts w:asciiTheme="majorHAnsi" w:hAnsiTheme="majorHAnsi" w:cs="Arial"/>
        </w:rPr>
        <w:t>;</w:t>
      </w:r>
    </w:p>
    <w:p w14:paraId="7FF47C8F" w14:textId="6332B738" w:rsidR="008B4754" w:rsidRDefault="00281064" w:rsidP="008B4754">
      <w:pPr>
        <w:autoSpaceDE w:val="0"/>
        <w:autoSpaceDN w:val="0"/>
        <w:spacing w:before="120" w:after="120"/>
        <w:ind w:left="360"/>
        <w:jc w:val="both"/>
        <w:rPr>
          <w:rFonts w:asciiTheme="majorHAnsi" w:hAnsiTheme="majorHAnsi" w:cs="Arial"/>
        </w:rPr>
      </w:pPr>
      <w:r>
        <w:rPr>
          <w:rFonts w:asciiTheme="majorHAnsi" w:hAnsiTheme="majorHAnsi" w:cs="Arial"/>
        </w:rPr>
        <w:t>2</w:t>
      </w:r>
      <w:r w:rsidR="00AE6555" w:rsidRPr="00AE6555">
        <w:rPr>
          <w:rFonts w:asciiTheme="majorHAnsi" w:hAnsiTheme="majorHAnsi" w:cs="Arial"/>
        </w:rPr>
        <w:t xml:space="preserve">) zaświadczenia, o którym mowa w </w:t>
      </w:r>
      <w:r w:rsidR="00855B15">
        <w:rPr>
          <w:rFonts w:asciiTheme="majorHAnsi" w:hAnsiTheme="majorHAnsi" w:cs="Arial"/>
        </w:rPr>
        <w:t>pkt.</w:t>
      </w:r>
      <w:r w:rsidR="002968A6">
        <w:rPr>
          <w:rFonts w:asciiTheme="majorHAnsi" w:hAnsiTheme="majorHAnsi" w:cs="Arial"/>
        </w:rPr>
        <w:t xml:space="preserve"> 2 lit. c)</w:t>
      </w:r>
      <w:r w:rsidR="00AE6555" w:rsidRPr="00AE6555">
        <w:rPr>
          <w:rFonts w:asciiTheme="majorHAnsi" w:hAnsiTheme="majorHAnsi" w:cs="Arial"/>
        </w:rPr>
        <w:t xml:space="preserve">, zaświadczenia albo innego dokumentu potwierdzającego, że wykonawca nie zalega z opłacaniem składek na ubezpieczenia społeczne lub zdrowotne, o których mowa w </w:t>
      </w:r>
      <w:r w:rsidR="00855B15">
        <w:rPr>
          <w:rFonts w:asciiTheme="majorHAnsi" w:hAnsiTheme="majorHAnsi" w:cs="Arial"/>
        </w:rPr>
        <w:t>pkt.</w:t>
      </w:r>
      <w:r w:rsidR="002968A6">
        <w:rPr>
          <w:rFonts w:asciiTheme="majorHAnsi" w:hAnsiTheme="majorHAnsi" w:cs="Arial"/>
        </w:rPr>
        <w:t xml:space="preserve"> 2 lit. d)</w:t>
      </w:r>
      <w:r w:rsidR="00AE6555" w:rsidRPr="00AE6555">
        <w:rPr>
          <w:rFonts w:asciiTheme="majorHAnsi" w:hAnsiTheme="majorHAnsi" w:cs="Arial"/>
        </w:rPr>
        <w:t>, - składa dokument lub dokumenty wystawione w kraju, w którym wykonawca ma siedzibę lub miejsce zamieszkania, potwierdzające odpowiednio, że</w:t>
      </w:r>
      <w:r w:rsidR="00747F21">
        <w:rPr>
          <w:rFonts w:asciiTheme="majorHAnsi" w:hAnsiTheme="majorHAnsi" w:cs="Arial"/>
        </w:rPr>
        <w:t xml:space="preserve"> </w:t>
      </w:r>
      <w:r w:rsidR="00AE6555" w:rsidRPr="00AE6555">
        <w:rPr>
          <w:rFonts w:asciiTheme="majorHAnsi" w:hAnsiTheme="majorHAnsi" w:cs="Arial"/>
        </w:rPr>
        <w:t>nie naruszył obowiązków dotyczących płatności podatków, opłat lub składek na ubezpieczenie społeczne lub zdrowotne,</w:t>
      </w:r>
    </w:p>
    <w:p w14:paraId="66C6C44E" w14:textId="3B3730BE" w:rsidR="008B4754" w:rsidRDefault="00AE6555" w:rsidP="008B4754">
      <w:pPr>
        <w:autoSpaceDE w:val="0"/>
        <w:autoSpaceDN w:val="0"/>
        <w:spacing w:before="120" w:after="120"/>
        <w:ind w:left="360"/>
        <w:jc w:val="both"/>
        <w:rPr>
          <w:rFonts w:asciiTheme="majorHAnsi" w:hAnsiTheme="majorHAnsi" w:cs="Arial"/>
        </w:rPr>
      </w:pPr>
      <w:r w:rsidRPr="00AE6555">
        <w:rPr>
          <w:rFonts w:asciiTheme="majorHAnsi" w:hAnsiTheme="majorHAnsi" w:cs="Arial"/>
        </w:rPr>
        <w:t xml:space="preserve">Dokument, o którym mowa w </w:t>
      </w:r>
      <w:r w:rsidR="00855B15">
        <w:rPr>
          <w:rFonts w:asciiTheme="majorHAnsi" w:hAnsiTheme="majorHAnsi" w:cs="Arial"/>
        </w:rPr>
        <w:t>pkt.</w:t>
      </w:r>
      <w:r w:rsidRPr="00AE6555">
        <w:rPr>
          <w:rFonts w:asciiTheme="majorHAnsi" w:hAnsiTheme="majorHAnsi" w:cs="Arial"/>
        </w:rPr>
        <w:t xml:space="preserve"> 1</w:t>
      </w:r>
      <w:r w:rsidR="008B4754">
        <w:rPr>
          <w:rFonts w:asciiTheme="majorHAnsi" w:hAnsiTheme="majorHAnsi" w:cs="Arial"/>
        </w:rPr>
        <w:t>)</w:t>
      </w:r>
      <w:r w:rsidRPr="00AE6555">
        <w:rPr>
          <w:rFonts w:asciiTheme="majorHAnsi" w:hAnsiTheme="majorHAnsi" w:cs="Arial"/>
        </w:rPr>
        <w:t xml:space="preserve">, powinien być wystawiony nie wcześniej niż 6 miesięcy przed jego złożeniem. </w:t>
      </w:r>
    </w:p>
    <w:p w14:paraId="02252945" w14:textId="249232F5" w:rsidR="00AE6555" w:rsidRPr="00AE6555" w:rsidRDefault="00AE6555" w:rsidP="008B4754">
      <w:pPr>
        <w:autoSpaceDE w:val="0"/>
        <w:autoSpaceDN w:val="0"/>
        <w:spacing w:before="120" w:after="120"/>
        <w:ind w:left="360"/>
        <w:jc w:val="both"/>
        <w:rPr>
          <w:rFonts w:asciiTheme="majorHAnsi" w:hAnsiTheme="majorHAnsi" w:cs="Arial"/>
        </w:rPr>
      </w:pPr>
      <w:r w:rsidRPr="00AE6555">
        <w:rPr>
          <w:rFonts w:asciiTheme="majorHAnsi" w:hAnsiTheme="majorHAnsi" w:cs="Arial"/>
        </w:rPr>
        <w:t xml:space="preserve">Dokumenty, o których mowa w </w:t>
      </w:r>
      <w:r w:rsidR="00855B15">
        <w:rPr>
          <w:rFonts w:asciiTheme="majorHAnsi" w:hAnsiTheme="majorHAnsi" w:cs="Arial"/>
        </w:rPr>
        <w:t>pkt.</w:t>
      </w:r>
      <w:r w:rsidRPr="00AE6555">
        <w:rPr>
          <w:rFonts w:asciiTheme="majorHAnsi" w:hAnsiTheme="majorHAnsi" w:cs="Arial"/>
        </w:rPr>
        <w:t xml:space="preserve"> 2</w:t>
      </w:r>
      <w:r w:rsidR="005C49E0">
        <w:rPr>
          <w:rFonts w:asciiTheme="majorHAnsi" w:hAnsiTheme="majorHAnsi" w:cs="Arial"/>
        </w:rPr>
        <w:t>)</w:t>
      </w:r>
      <w:r w:rsidRPr="00AE6555">
        <w:rPr>
          <w:rFonts w:asciiTheme="majorHAnsi" w:hAnsiTheme="majorHAnsi" w:cs="Arial"/>
        </w:rPr>
        <w:t>, powinny być wystawione nie wcześniej niż 3 miesiące przed ich złożeniem.</w:t>
      </w:r>
    </w:p>
    <w:p w14:paraId="58A3AD89" w14:textId="7B193620" w:rsidR="00AE6555" w:rsidRPr="005C49E0" w:rsidRDefault="00AE6555" w:rsidP="00854D66">
      <w:pPr>
        <w:pStyle w:val="Akapitzlist"/>
        <w:numPr>
          <w:ilvl w:val="0"/>
          <w:numId w:val="43"/>
        </w:numPr>
        <w:autoSpaceDE w:val="0"/>
        <w:autoSpaceDN w:val="0"/>
        <w:spacing w:before="120" w:after="120"/>
        <w:jc w:val="both"/>
        <w:rPr>
          <w:rFonts w:asciiTheme="majorHAnsi" w:hAnsiTheme="majorHAnsi" w:cs="Arial"/>
        </w:rPr>
      </w:pPr>
      <w:r w:rsidRPr="005C49E0">
        <w:rPr>
          <w:rFonts w:asciiTheme="majorHAnsi" w:hAnsiTheme="majorHAnsi" w:cs="Arial"/>
        </w:rPr>
        <w:t xml:space="preserve">Jeżeli w kraju, w którym wykonawca ma siedzibę lub miejsce zamieszkania, nie wydaje się dokumentów, o których mowa w </w:t>
      </w:r>
      <w:r w:rsidR="00855B15">
        <w:rPr>
          <w:rFonts w:asciiTheme="majorHAnsi" w:hAnsiTheme="majorHAnsi" w:cs="Arial"/>
        </w:rPr>
        <w:t>pkt.</w:t>
      </w:r>
      <w:r w:rsidR="007D0E1F">
        <w:rPr>
          <w:rFonts w:asciiTheme="majorHAnsi" w:hAnsiTheme="majorHAnsi" w:cs="Arial"/>
        </w:rPr>
        <w:t xml:space="preserve"> i)</w:t>
      </w:r>
      <w:r w:rsidRPr="005C49E0">
        <w:rPr>
          <w:rFonts w:asciiTheme="majorHAnsi" w:hAnsiTheme="majorHAnsi" w:cs="Arial"/>
        </w:rPr>
        <w:t xml:space="preserve">, lub gdy dokumenty te nie odnoszą się do wszystkich przypadków, o których mowa w art. 108 ust. 1 </w:t>
      </w:r>
      <w:r w:rsidR="00855B15">
        <w:rPr>
          <w:rFonts w:asciiTheme="majorHAnsi" w:hAnsiTheme="majorHAnsi" w:cs="Arial"/>
        </w:rPr>
        <w:t>pkt.</w:t>
      </w:r>
      <w:r w:rsidRPr="005C49E0">
        <w:rPr>
          <w:rFonts w:asciiTheme="majorHAnsi" w:hAnsiTheme="majorHAnsi" w:cs="Arial"/>
        </w:rPr>
        <w:t xml:space="preserve"> 1, 2 i 4, art. 109 ust. 1 </w:t>
      </w:r>
      <w:r w:rsidR="00855B15">
        <w:rPr>
          <w:rFonts w:asciiTheme="majorHAnsi" w:hAnsiTheme="majorHAnsi" w:cs="Arial"/>
        </w:rPr>
        <w:t>pkt.</w:t>
      </w:r>
      <w:r w:rsidRPr="005C49E0">
        <w:rPr>
          <w:rFonts w:asciiTheme="majorHAnsi" w:hAnsiTheme="majorHAnsi" w:cs="Arial"/>
        </w:rPr>
        <w:t xml:space="preserve">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4EFF4FD" w14:textId="77777777" w:rsidR="00BE7EDA" w:rsidRPr="0026221B" w:rsidRDefault="00BE7EDA" w:rsidP="00B142B3">
      <w:pPr>
        <w:ind w:left="-142"/>
        <w:jc w:val="both"/>
        <w:rPr>
          <w:rFonts w:asciiTheme="majorHAnsi" w:eastAsiaTheme="majorEastAsia" w:hAnsiTheme="majorHAnsi" w:cstheme="majorBidi"/>
          <w:i/>
          <w:color w:val="002060"/>
          <w:lang w:eastAsia="en-US"/>
        </w:rPr>
      </w:pPr>
    </w:p>
    <w:p w14:paraId="487EB656" w14:textId="77777777" w:rsidR="00587F52" w:rsidRPr="0026221B" w:rsidRDefault="00587F52" w:rsidP="00854D66">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Wymagania dotyczące wadium</w:t>
      </w:r>
    </w:p>
    <w:p w14:paraId="084EFCE0" w14:textId="4933B0D6" w:rsidR="00931E93" w:rsidRPr="00A02D9C" w:rsidRDefault="00931E93" w:rsidP="00A02D9C">
      <w:pPr>
        <w:pStyle w:val="Akapitzlist"/>
        <w:numPr>
          <w:ilvl w:val="0"/>
          <w:numId w:val="12"/>
        </w:numPr>
        <w:autoSpaceDE w:val="0"/>
        <w:autoSpaceDN w:val="0"/>
        <w:spacing w:before="120" w:after="120"/>
        <w:jc w:val="both"/>
        <w:rPr>
          <w:rFonts w:asciiTheme="majorHAnsi" w:hAnsiTheme="majorHAnsi" w:cs="Arial"/>
          <w:bCs/>
        </w:rPr>
      </w:pPr>
      <w:r w:rsidRPr="00931E93">
        <w:rPr>
          <w:rFonts w:asciiTheme="majorHAnsi" w:hAnsiTheme="majorHAnsi" w:cs="Arial"/>
          <w:bCs/>
        </w:rPr>
        <w:t>Zamawiający nie wymaga wniesienia wadium.</w:t>
      </w:r>
    </w:p>
    <w:p w14:paraId="177D7ABA" w14:textId="3777BD9E" w:rsidR="00884A69" w:rsidRPr="0026221B" w:rsidRDefault="00DA5BE2" w:rsidP="00854D66">
      <w:pPr>
        <w:numPr>
          <w:ilvl w:val="0"/>
          <w:numId w:val="33"/>
        </w:numPr>
        <w:shd w:val="clear" w:color="auto" w:fill="B2A1C7" w:themeFill="accent4" w:themeFillTint="99"/>
        <w:spacing w:after="200" w:line="252" w:lineRule="auto"/>
        <w:contextualSpacing/>
        <w:jc w:val="both"/>
        <w:rPr>
          <w:rFonts w:asciiTheme="majorHAnsi" w:hAnsiTheme="majorHAnsi" w:cstheme="majorBidi"/>
          <w:b/>
          <w:i/>
          <w:iCs/>
          <w:color w:val="002060"/>
          <w:lang w:eastAsia="en-US"/>
        </w:rPr>
      </w:pPr>
      <w:r w:rsidRPr="0026221B">
        <w:rPr>
          <w:rFonts w:asciiTheme="majorHAnsi" w:hAnsiTheme="majorHAnsi" w:cstheme="majorBidi"/>
          <w:b/>
          <w:lang w:eastAsia="en-US"/>
        </w:rPr>
        <w:t>Sposób przygotowania ofert</w:t>
      </w:r>
      <w:r w:rsidR="00D5479A" w:rsidRPr="0026221B">
        <w:rPr>
          <w:rFonts w:asciiTheme="majorHAnsi" w:hAnsiTheme="majorHAnsi" w:cstheme="majorBidi"/>
          <w:b/>
          <w:lang w:eastAsia="en-US"/>
        </w:rPr>
        <w:t xml:space="preserve"> </w:t>
      </w:r>
      <w:r w:rsidR="00D5479A" w:rsidRPr="0026221B">
        <w:rPr>
          <w:rFonts w:asciiTheme="majorHAnsi" w:hAnsiTheme="majorHAnsi" w:cstheme="majorBidi"/>
          <w:b/>
          <w:i/>
          <w:iCs/>
          <w:lang w:eastAsia="en-US"/>
        </w:rPr>
        <w:t>(zapisy należy dostosować do wymogów użytkowanej przez zamawiającego platformy zakupowej)</w:t>
      </w:r>
    </w:p>
    <w:p w14:paraId="0447CE68" w14:textId="77777777" w:rsidR="00B35FA4" w:rsidRPr="0026221B" w:rsidRDefault="00B35FA4" w:rsidP="00B35FA4">
      <w:pPr>
        <w:spacing w:before="120"/>
        <w:ind w:left="360"/>
        <w:jc w:val="both"/>
        <w:rPr>
          <w:rFonts w:asciiTheme="majorHAnsi" w:hAnsiTheme="majorHAnsi"/>
          <w:b/>
          <w:bCs/>
        </w:rPr>
      </w:pPr>
    </w:p>
    <w:p w14:paraId="5AD1FA47" w14:textId="7C2F3955" w:rsidR="00DA5BE2" w:rsidRPr="00352F5C" w:rsidRDefault="00DA5BE2" w:rsidP="00854D66">
      <w:pPr>
        <w:numPr>
          <w:ilvl w:val="0"/>
          <w:numId w:val="14"/>
        </w:numPr>
        <w:spacing w:before="120"/>
        <w:jc w:val="both"/>
        <w:rPr>
          <w:rFonts w:asciiTheme="majorHAnsi" w:hAnsiTheme="majorHAnsi"/>
          <w:b/>
          <w:bCs/>
        </w:rPr>
      </w:pPr>
      <w:r w:rsidRPr="0026221B">
        <w:rPr>
          <w:rFonts w:asciiTheme="majorHAnsi" w:hAnsiTheme="majorHAnsi"/>
        </w:rPr>
        <w:t>Oferta wraz z załącznikami musi zost</w:t>
      </w:r>
      <w:r w:rsidR="00A87297" w:rsidRPr="0026221B">
        <w:rPr>
          <w:rFonts w:asciiTheme="majorHAnsi" w:hAnsiTheme="majorHAnsi"/>
        </w:rPr>
        <w:t xml:space="preserve">ać sporządzona w języku polskim, </w:t>
      </w:r>
      <w:r w:rsidRPr="0026221B">
        <w:rPr>
          <w:rFonts w:asciiTheme="majorHAnsi" w:hAnsiTheme="majorHAnsi"/>
        </w:rPr>
        <w:t xml:space="preserve">złożona w postaci elektronicznej </w:t>
      </w:r>
      <w:r w:rsidR="00A87297" w:rsidRPr="0026221B">
        <w:rPr>
          <w:rFonts w:asciiTheme="majorHAnsi" w:hAnsiTheme="majorHAnsi"/>
        </w:rPr>
        <w:t xml:space="preserve">oraz podpisana kwalifikowanym podpisem elektronicznym </w:t>
      </w:r>
      <w:r w:rsidRPr="0026221B">
        <w:rPr>
          <w:rFonts w:asciiTheme="majorHAnsi" w:hAnsiTheme="majorHAnsi"/>
        </w:rPr>
        <w:t xml:space="preserve">pod rygorem nieważności. Złożenie oferty wymaga od </w:t>
      </w:r>
      <w:r w:rsidR="0057441B" w:rsidRPr="0026221B">
        <w:rPr>
          <w:rFonts w:asciiTheme="majorHAnsi" w:hAnsiTheme="majorHAnsi"/>
        </w:rPr>
        <w:t>w</w:t>
      </w:r>
      <w:r w:rsidRPr="0026221B">
        <w:rPr>
          <w:rFonts w:asciiTheme="majorHAnsi" w:hAnsiTheme="majorHAnsi"/>
        </w:rPr>
        <w:t xml:space="preserve">ykonawcy zarejestrowania się i zalogowania na Platformie </w:t>
      </w:r>
      <w:r w:rsidR="0057441B" w:rsidRPr="0026221B">
        <w:rPr>
          <w:rFonts w:asciiTheme="majorHAnsi" w:hAnsiTheme="majorHAnsi"/>
        </w:rPr>
        <w:t>z</w:t>
      </w:r>
      <w:r w:rsidRPr="0026221B">
        <w:rPr>
          <w:rFonts w:asciiTheme="majorHAnsi" w:hAnsiTheme="majorHAnsi"/>
        </w:rPr>
        <w:t xml:space="preserve">akupowej </w:t>
      </w:r>
      <w:r w:rsidR="0057441B" w:rsidRPr="0026221B">
        <w:rPr>
          <w:rFonts w:asciiTheme="majorHAnsi" w:hAnsiTheme="majorHAnsi"/>
        </w:rPr>
        <w:t>z</w:t>
      </w:r>
      <w:r w:rsidRPr="0026221B">
        <w:rPr>
          <w:rFonts w:asciiTheme="majorHAnsi" w:hAnsiTheme="majorHAnsi"/>
        </w:rPr>
        <w:t xml:space="preserve">amawiającego dostępnej pod adresem </w:t>
      </w:r>
      <w:r w:rsidR="00352F5C">
        <w:rPr>
          <w:rFonts w:asciiTheme="majorHAnsi" w:hAnsiTheme="majorHAnsi"/>
        </w:rPr>
        <w:t xml:space="preserve"> </w:t>
      </w:r>
      <w:hyperlink r:id="rId16" w:history="1">
        <w:r w:rsidR="00F134C4" w:rsidRPr="00254BFC">
          <w:rPr>
            <w:rStyle w:val="Hipercze"/>
          </w:rPr>
          <w:t>https://platformazakupowa.pl/pn/mcm_milicz</w:t>
        </w:r>
      </w:hyperlink>
      <w:r w:rsidR="00F134C4">
        <w:t xml:space="preserve"> </w:t>
      </w:r>
      <w:r w:rsidR="0042739A">
        <w:rPr>
          <w:rFonts w:asciiTheme="majorHAnsi" w:hAnsiTheme="majorHAnsi"/>
        </w:rPr>
        <w:t xml:space="preserve"> </w:t>
      </w:r>
      <w:r w:rsidR="0024637F">
        <w:rPr>
          <w:rFonts w:asciiTheme="majorHAnsi" w:hAnsiTheme="majorHAnsi"/>
        </w:rPr>
        <w:t xml:space="preserve"> </w:t>
      </w:r>
    </w:p>
    <w:p w14:paraId="65AE52A7" w14:textId="77777777" w:rsidR="0086537B" w:rsidRDefault="00B73849" w:rsidP="0086537B">
      <w:pPr>
        <w:numPr>
          <w:ilvl w:val="0"/>
          <w:numId w:val="14"/>
        </w:numPr>
        <w:spacing w:before="120"/>
        <w:jc w:val="both"/>
        <w:rPr>
          <w:rFonts w:asciiTheme="majorHAnsi" w:hAnsiTheme="majorHAnsi"/>
          <w:b/>
          <w:bCs/>
        </w:rPr>
      </w:pPr>
      <w:r w:rsidRPr="0026221B">
        <w:rPr>
          <w:rFonts w:asciiTheme="majorHAnsi" w:hAnsiTheme="majorHAnsi"/>
          <w:u w:val="single"/>
        </w:rPr>
        <w:t>Zasady rejestracji na Platformie</w:t>
      </w:r>
      <w:r w:rsidR="003D0C89">
        <w:rPr>
          <w:rFonts w:asciiTheme="majorHAnsi" w:hAnsiTheme="majorHAnsi"/>
          <w:u w:val="single"/>
        </w:rPr>
        <w:t xml:space="preserve"> w sposób szczegółowy opisano pod adresem</w:t>
      </w:r>
      <w:r w:rsidRPr="0026221B">
        <w:rPr>
          <w:rFonts w:asciiTheme="majorHAnsi" w:hAnsiTheme="majorHAnsi"/>
          <w:u w:val="single"/>
        </w:rPr>
        <w:t>:</w:t>
      </w:r>
      <w:r w:rsidR="008508D5" w:rsidRPr="001911FA">
        <w:rPr>
          <w:rFonts w:asciiTheme="majorHAnsi" w:hAnsiTheme="majorHAnsi"/>
          <w:u w:val="single"/>
        </w:rPr>
        <w:t xml:space="preserve"> </w:t>
      </w:r>
      <w:hyperlink r:id="rId17" w:history="1">
        <w:r w:rsidR="0086537B" w:rsidRPr="006F3026">
          <w:rPr>
            <w:rStyle w:val="Hipercze"/>
          </w:rPr>
          <w:t>https://platformazakupowa.pl/strona/45-instrukcje</w:t>
        </w:r>
      </w:hyperlink>
      <w:r w:rsidR="0086537B">
        <w:t xml:space="preserve"> </w:t>
      </w:r>
      <w:r w:rsidR="001911FA">
        <w:rPr>
          <w:rFonts w:asciiTheme="majorHAnsi" w:hAnsiTheme="majorHAnsi"/>
          <w:u w:val="single"/>
        </w:rPr>
        <w:t xml:space="preserve"> </w:t>
      </w:r>
    </w:p>
    <w:p w14:paraId="79E02F94" w14:textId="3EEB587C" w:rsidR="0057441B" w:rsidRPr="0086537B" w:rsidRDefault="00D5479A" w:rsidP="0086537B">
      <w:pPr>
        <w:numPr>
          <w:ilvl w:val="0"/>
          <w:numId w:val="14"/>
        </w:numPr>
        <w:spacing w:before="120"/>
        <w:jc w:val="both"/>
        <w:rPr>
          <w:rFonts w:asciiTheme="majorHAnsi" w:hAnsiTheme="majorHAnsi"/>
          <w:b/>
          <w:bCs/>
        </w:rPr>
      </w:pPr>
      <w:r w:rsidRPr="0086537B">
        <w:rPr>
          <w:rFonts w:asciiTheme="majorHAnsi" w:hAnsiTheme="majorHAnsi"/>
          <w:u w:val="single"/>
        </w:rPr>
        <w:t>Zasady przygotowania i złożenia oferty za pośrednictwem Platformy</w:t>
      </w:r>
      <w:r w:rsidR="00085A58" w:rsidRPr="0086537B">
        <w:rPr>
          <w:rFonts w:asciiTheme="majorHAnsi" w:hAnsiTheme="majorHAnsi"/>
          <w:u w:val="single"/>
        </w:rPr>
        <w:t xml:space="preserve"> w sposób szczegółowy opisano pod adresem:</w:t>
      </w:r>
      <w:r w:rsidR="0086537B" w:rsidRPr="0086537B">
        <w:rPr>
          <w:rFonts w:asciiTheme="majorHAnsi" w:hAnsiTheme="majorHAnsi"/>
          <w:u w:val="single"/>
        </w:rPr>
        <w:t xml:space="preserve"> </w:t>
      </w:r>
      <w:hyperlink r:id="rId18" w:history="1">
        <w:r w:rsidR="0086537B" w:rsidRPr="006F3026">
          <w:rPr>
            <w:rStyle w:val="Hipercze"/>
          </w:rPr>
          <w:t>https://platformazakupowa.pl/strona/45-instrukcje</w:t>
        </w:r>
      </w:hyperlink>
      <w:r w:rsidR="0086537B">
        <w:t xml:space="preserve"> </w:t>
      </w:r>
      <w:r w:rsidR="009C448E" w:rsidRPr="0086537B">
        <w:rPr>
          <w:rFonts w:asciiTheme="majorHAnsi" w:hAnsiTheme="majorHAnsi"/>
        </w:rPr>
        <w:t xml:space="preserve"> </w:t>
      </w:r>
    </w:p>
    <w:p w14:paraId="7E996798" w14:textId="31CF28CA" w:rsidR="00DA5BE2" w:rsidRPr="0026221B" w:rsidRDefault="00DA5BE2" w:rsidP="009C448E">
      <w:pPr>
        <w:ind w:left="360"/>
        <w:jc w:val="both"/>
        <w:rPr>
          <w:rFonts w:asciiTheme="majorHAnsi" w:hAnsiTheme="majorHAnsi"/>
        </w:rPr>
      </w:pPr>
      <w:r w:rsidRPr="0026221B">
        <w:rPr>
          <w:rFonts w:asciiTheme="majorHAnsi" w:hAnsiTheme="majorHAnsi"/>
        </w:rPr>
        <w:lastRenderedPageBreak/>
        <w:t xml:space="preserve">Wykonawca ma prawo złożyć tylko jedną ofertę. Oferty </w:t>
      </w:r>
      <w:r w:rsidR="0057441B" w:rsidRPr="0026221B">
        <w:rPr>
          <w:rFonts w:asciiTheme="majorHAnsi" w:hAnsiTheme="majorHAnsi"/>
        </w:rPr>
        <w:t>w</w:t>
      </w:r>
      <w:r w:rsidRPr="0026221B">
        <w:rPr>
          <w:rFonts w:asciiTheme="majorHAnsi" w:hAnsiTheme="majorHAnsi"/>
        </w:rPr>
        <w:t>ykonawcy, który przedłoży więcej</w:t>
      </w:r>
      <w:r w:rsidRPr="0026221B">
        <w:rPr>
          <w:rFonts w:asciiTheme="majorHAnsi" w:hAnsiTheme="majorHAnsi"/>
          <w:bCs/>
          <w:color w:val="C00000"/>
        </w:rPr>
        <w:t xml:space="preserve"> </w:t>
      </w:r>
      <w:r w:rsidRPr="0026221B">
        <w:rPr>
          <w:rFonts w:asciiTheme="majorHAnsi" w:hAnsiTheme="majorHAnsi"/>
        </w:rPr>
        <w:t>niż jedną ofertę, zostaną odrzucone.</w:t>
      </w:r>
    </w:p>
    <w:p w14:paraId="0C0BE7ED" w14:textId="45E90302" w:rsidR="00884A69" w:rsidRPr="0026221B" w:rsidRDefault="00884A69" w:rsidP="00854D66">
      <w:pPr>
        <w:numPr>
          <w:ilvl w:val="0"/>
          <w:numId w:val="14"/>
        </w:numPr>
        <w:spacing w:before="120"/>
        <w:jc w:val="both"/>
        <w:rPr>
          <w:rFonts w:asciiTheme="majorHAnsi" w:hAnsiTheme="majorHAnsi"/>
        </w:rPr>
      </w:pPr>
      <w:r w:rsidRPr="0026221B">
        <w:rPr>
          <w:rFonts w:asciiTheme="majorHAnsi" w:hAnsiTheme="majorHAnsi"/>
        </w:rPr>
        <w:t xml:space="preserve">Wykonawca składa ofertę wraz z wymaganymi oświadczeniami i dokumentami, wskazanymi </w:t>
      </w:r>
      <w:r w:rsidR="007B72CA" w:rsidRPr="0026221B">
        <w:rPr>
          <w:rFonts w:asciiTheme="majorHAnsi" w:hAnsiTheme="majorHAnsi"/>
        </w:rPr>
        <w:t xml:space="preserve">w </w:t>
      </w:r>
      <w:r w:rsidR="00EF65EC" w:rsidRPr="0026221B">
        <w:rPr>
          <w:rFonts w:asciiTheme="majorHAnsi" w:hAnsiTheme="majorHAnsi"/>
        </w:rPr>
        <w:t>r</w:t>
      </w:r>
      <w:r w:rsidR="007B72CA" w:rsidRPr="0026221B">
        <w:rPr>
          <w:rFonts w:asciiTheme="majorHAnsi" w:hAnsiTheme="majorHAnsi"/>
        </w:rPr>
        <w:t>ozdzia</w:t>
      </w:r>
      <w:r w:rsidR="00EF65EC" w:rsidRPr="0026221B">
        <w:rPr>
          <w:rFonts w:asciiTheme="majorHAnsi" w:hAnsiTheme="majorHAnsi"/>
        </w:rPr>
        <w:t>le</w:t>
      </w:r>
      <w:r w:rsidR="007B72CA" w:rsidRPr="0026221B">
        <w:rPr>
          <w:rFonts w:asciiTheme="majorHAnsi" w:hAnsiTheme="majorHAnsi"/>
        </w:rPr>
        <w:t xml:space="preserve"> II podrozdzia</w:t>
      </w:r>
      <w:r w:rsidR="00EF65EC" w:rsidRPr="0026221B">
        <w:rPr>
          <w:rFonts w:asciiTheme="majorHAnsi" w:hAnsiTheme="majorHAnsi"/>
        </w:rPr>
        <w:t>le</w:t>
      </w:r>
      <w:r w:rsidR="00DA2ED7" w:rsidRPr="0026221B">
        <w:rPr>
          <w:rFonts w:asciiTheme="majorHAnsi" w:hAnsiTheme="majorHAnsi"/>
        </w:rPr>
        <w:t xml:space="preserve"> </w:t>
      </w:r>
      <w:r w:rsidR="00A21C95">
        <w:rPr>
          <w:rFonts w:asciiTheme="majorHAnsi" w:hAnsiTheme="majorHAnsi"/>
        </w:rPr>
        <w:t>5 i 9</w:t>
      </w:r>
    </w:p>
    <w:p w14:paraId="02B05BED" w14:textId="7AEE9422" w:rsidR="00C54BC6" w:rsidRPr="007814D5" w:rsidRDefault="00967C2D" w:rsidP="007814D5">
      <w:pPr>
        <w:numPr>
          <w:ilvl w:val="0"/>
          <w:numId w:val="14"/>
        </w:numPr>
        <w:spacing w:before="120"/>
        <w:jc w:val="both"/>
        <w:rPr>
          <w:rFonts w:asciiTheme="majorHAnsi" w:hAnsiTheme="majorHAnsi"/>
        </w:rPr>
      </w:pPr>
      <w:r w:rsidRPr="0026221B">
        <w:rPr>
          <w:rFonts w:asciiTheme="majorHAnsi" w:hAnsiTheme="majorHAnsi"/>
        </w:rPr>
        <w:t>Do upływu terminu składania ofert wykonawca może wycofać ofertę</w:t>
      </w:r>
      <w:r w:rsidR="003C7B82" w:rsidRPr="0026221B">
        <w:rPr>
          <w:rFonts w:asciiTheme="majorHAnsi" w:hAnsiTheme="majorHAnsi"/>
        </w:rPr>
        <w:t xml:space="preserve">. Sposób postępowania w przypadku oferty w systemie został opisany </w:t>
      </w:r>
      <w:r w:rsidR="00A12251">
        <w:rPr>
          <w:rFonts w:asciiTheme="majorHAnsi" w:hAnsiTheme="majorHAnsi"/>
        </w:rPr>
        <w:t>pod adresem:</w:t>
      </w:r>
      <w:r w:rsidR="007814D5">
        <w:rPr>
          <w:rFonts w:asciiTheme="majorHAnsi" w:hAnsiTheme="majorHAnsi"/>
        </w:rPr>
        <w:t xml:space="preserve"> </w:t>
      </w:r>
      <w:hyperlink r:id="rId19" w:history="1">
        <w:r w:rsidR="007814D5" w:rsidRPr="006F3026">
          <w:rPr>
            <w:rStyle w:val="Hipercze"/>
          </w:rPr>
          <w:t>https://platformazakupowa.pl/strona/45-instrukcje</w:t>
        </w:r>
      </w:hyperlink>
      <w:r w:rsidR="007814D5">
        <w:t xml:space="preserve"> </w:t>
      </w:r>
    </w:p>
    <w:p w14:paraId="72F44D95" w14:textId="77777777" w:rsidR="00394C74" w:rsidRPr="0026221B" w:rsidRDefault="00394C74" w:rsidP="00C54BC6">
      <w:pPr>
        <w:spacing w:before="120"/>
        <w:ind w:left="360"/>
        <w:jc w:val="both"/>
        <w:rPr>
          <w:rFonts w:asciiTheme="majorHAnsi" w:hAnsiTheme="majorHAnsi"/>
        </w:rPr>
      </w:pPr>
    </w:p>
    <w:p w14:paraId="37619615" w14:textId="383FA42D" w:rsidR="00884A69" w:rsidRPr="0026221B" w:rsidRDefault="00884A69" w:rsidP="00854D66">
      <w:pPr>
        <w:numPr>
          <w:ilvl w:val="0"/>
          <w:numId w:val="33"/>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26221B">
        <w:rPr>
          <w:rFonts w:asciiTheme="majorHAnsi" w:hAnsiTheme="majorHAnsi" w:cstheme="majorBidi"/>
          <w:b/>
          <w:lang w:eastAsia="en-US"/>
        </w:rPr>
        <w:t>Opis sposobu obliczenia ceny</w:t>
      </w:r>
      <w:r w:rsidR="000778FB" w:rsidRPr="0026221B">
        <w:rPr>
          <w:rFonts w:asciiTheme="majorHAnsi" w:hAnsiTheme="majorHAnsi" w:cstheme="majorBidi"/>
          <w:b/>
          <w:lang w:eastAsia="en-US"/>
        </w:rPr>
        <w:t xml:space="preserve"> </w:t>
      </w:r>
      <w:r w:rsidR="000778FB" w:rsidRPr="0026221B">
        <w:rPr>
          <w:rFonts w:asciiTheme="majorHAnsi" w:hAnsiTheme="majorHAnsi" w:cstheme="majorBidi"/>
          <w:b/>
          <w:i/>
          <w:iCs/>
          <w:lang w:eastAsia="en-US"/>
        </w:rPr>
        <w:t>(przykład z formularzem cenowym)</w:t>
      </w:r>
    </w:p>
    <w:p w14:paraId="35C76D96" w14:textId="7CDCF0EE" w:rsidR="00884A69" w:rsidRPr="0026221B" w:rsidRDefault="00884A69" w:rsidP="00BE7EDA">
      <w:pPr>
        <w:numPr>
          <w:ilvl w:val="0"/>
          <w:numId w:val="6"/>
        </w:numPr>
        <w:spacing w:before="120"/>
        <w:jc w:val="both"/>
        <w:rPr>
          <w:rFonts w:asciiTheme="majorHAnsi" w:hAnsiTheme="majorHAnsi"/>
          <w:bCs/>
        </w:rPr>
      </w:pPr>
      <w:r w:rsidRPr="0026221B">
        <w:rPr>
          <w:rFonts w:asciiTheme="majorHAnsi" w:hAnsiTheme="majorHAnsi"/>
        </w:rPr>
        <w:t xml:space="preserve">Wykonawca obliczy cenę oferty brutto według formularza cenowego, z zastrzeżeniem, że </w:t>
      </w:r>
      <w:r w:rsidR="0057441B" w:rsidRPr="0026221B">
        <w:rPr>
          <w:rFonts w:asciiTheme="majorHAnsi" w:hAnsiTheme="majorHAnsi"/>
        </w:rPr>
        <w:t>w</w:t>
      </w:r>
      <w:r w:rsidRPr="0026221B">
        <w:rPr>
          <w:rFonts w:asciiTheme="majorHAnsi" w:hAnsiTheme="majorHAnsi"/>
        </w:rPr>
        <w:t>ykonawca jest zobowiązany do wypełnienia i określenia wartości we wszystkich pozycjach występu</w:t>
      </w:r>
      <w:r w:rsidR="00594F01" w:rsidRPr="0026221B">
        <w:rPr>
          <w:rFonts w:asciiTheme="majorHAnsi" w:hAnsiTheme="majorHAnsi"/>
        </w:rPr>
        <w:t>jących w formularzu cenowym.</w:t>
      </w:r>
      <w:r w:rsidRPr="0026221B">
        <w:rPr>
          <w:rFonts w:asciiTheme="majorHAnsi" w:hAnsiTheme="majorHAnsi"/>
        </w:rPr>
        <w:t xml:space="preserve"> </w:t>
      </w:r>
      <w:r w:rsidR="00594F01" w:rsidRPr="0026221B">
        <w:rPr>
          <w:rFonts w:asciiTheme="majorHAnsi" w:hAnsiTheme="majorHAnsi"/>
          <w:bCs/>
        </w:rPr>
        <w:t xml:space="preserve">Wykonawca jest zobowiązany złożyć wraz z ofertą formularz cenowy o treści zgodnej </w:t>
      </w:r>
      <w:r w:rsidR="007B72CA" w:rsidRPr="004C52B1">
        <w:rPr>
          <w:rFonts w:asciiTheme="majorHAnsi" w:hAnsiTheme="majorHAnsi"/>
          <w:bCs/>
        </w:rPr>
        <w:t xml:space="preserve">z </w:t>
      </w:r>
      <w:r w:rsidR="007B72CA" w:rsidRPr="00420216">
        <w:rPr>
          <w:rFonts w:asciiTheme="majorHAnsi" w:hAnsiTheme="majorHAnsi"/>
          <w:b/>
        </w:rPr>
        <w:t xml:space="preserve">załącznikiem nr </w:t>
      </w:r>
      <w:r w:rsidR="007814D5" w:rsidRPr="00420216">
        <w:rPr>
          <w:rFonts w:asciiTheme="majorHAnsi" w:hAnsiTheme="majorHAnsi"/>
          <w:b/>
        </w:rPr>
        <w:t>1</w:t>
      </w:r>
      <w:r w:rsidR="00FF5F28" w:rsidRPr="004C52B1">
        <w:rPr>
          <w:rFonts w:asciiTheme="majorHAnsi" w:hAnsiTheme="majorHAnsi"/>
          <w:bCs/>
        </w:rPr>
        <w:t xml:space="preserve"> </w:t>
      </w:r>
      <w:r w:rsidR="007B72CA" w:rsidRPr="004C52B1">
        <w:rPr>
          <w:rFonts w:asciiTheme="majorHAnsi" w:hAnsiTheme="majorHAnsi"/>
          <w:bCs/>
        </w:rPr>
        <w:t>do S</w:t>
      </w:r>
      <w:r w:rsidR="00594F01" w:rsidRPr="004C52B1">
        <w:rPr>
          <w:rFonts w:asciiTheme="majorHAnsi" w:hAnsiTheme="majorHAnsi"/>
          <w:bCs/>
        </w:rPr>
        <w:t>WZ</w:t>
      </w:r>
      <w:r w:rsidR="00594F01" w:rsidRPr="0026221B">
        <w:rPr>
          <w:rFonts w:asciiTheme="majorHAnsi" w:hAnsiTheme="majorHAnsi"/>
          <w:bCs/>
        </w:rPr>
        <w:t>. Formularz cenowy jest dokumentem niezbędnym do prawidłowej realizacji zamówienia. W związku z powyższym załączenie formularza cenowego jest obligatoryjne, a jego niezłożenie wraz z ofertą będzie</w:t>
      </w:r>
      <w:r w:rsidR="00DB0152" w:rsidRPr="0026221B">
        <w:rPr>
          <w:rFonts w:asciiTheme="majorHAnsi" w:hAnsiTheme="majorHAnsi"/>
          <w:bCs/>
        </w:rPr>
        <w:t xml:space="preserve"> skutkowało odrzuceniem oferty w</w:t>
      </w:r>
      <w:r w:rsidR="00594F01" w:rsidRPr="0026221B">
        <w:rPr>
          <w:rFonts w:asciiTheme="majorHAnsi" w:hAnsiTheme="majorHAnsi"/>
          <w:bCs/>
        </w:rPr>
        <w:t>ykonawcy.</w:t>
      </w:r>
    </w:p>
    <w:p w14:paraId="3EC3D1AF" w14:textId="0BF6A625" w:rsidR="00884A69" w:rsidRPr="0026221B" w:rsidRDefault="00884A69" w:rsidP="00BE7EDA">
      <w:pPr>
        <w:numPr>
          <w:ilvl w:val="0"/>
          <w:numId w:val="6"/>
        </w:numPr>
        <w:spacing w:before="120"/>
        <w:jc w:val="both"/>
        <w:rPr>
          <w:rFonts w:asciiTheme="majorHAnsi" w:hAnsiTheme="majorHAnsi"/>
        </w:rPr>
      </w:pPr>
      <w:r w:rsidRPr="0026221B">
        <w:rPr>
          <w:rFonts w:asciiTheme="majorHAnsi" w:hAnsiTheme="majorHAnsi"/>
        </w:rPr>
        <w:t>Cena oferty</w:t>
      </w:r>
      <w:r w:rsidR="00D05E31" w:rsidRPr="0026221B">
        <w:rPr>
          <w:rFonts w:asciiTheme="majorHAnsi" w:hAnsiTheme="majorHAnsi"/>
        </w:rPr>
        <w:t>,</w:t>
      </w:r>
      <w:r w:rsidRPr="0026221B">
        <w:rPr>
          <w:rFonts w:asciiTheme="majorHAnsi" w:hAnsiTheme="majorHAnsi"/>
        </w:rPr>
        <w:t xml:space="preserve"> jak również poszczególne ceny jednostkowe to ceny brutto obliczon</w:t>
      </w:r>
      <w:r w:rsidR="0057441B" w:rsidRPr="0026221B">
        <w:rPr>
          <w:rFonts w:asciiTheme="majorHAnsi" w:hAnsiTheme="majorHAnsi"/>
        </w:rPr>
        <w:t>e</w:t>
      </w:r>
      <w:r w:rsidRPr="0026221B">
        <w:rPr>
          <w:rFonts w:asciiTheme="majorHAnsi" w:hAnsiTheme="majorHAnsi"/>
        </w:rPr>
        <w:t xml:space="preserve"> poprzez dodanie do ceny netto </w:t>
      </w:r>
      <w:r w:rsidR="00E73B04">
        <w:rPr>
          <w:rFonts w:asciiTheme="majorHAnsi" w:hAnsiTheme="majorHAnsi"/>
        </w:rPr>
        <w:t xml:space="preserve">podatku </w:t>
      </w:r>
      <w:r w:rsidRPr="0026221B">
        <w:rPr>
          <w:rFonts w:asciiTheme="majorHAnsi" w:hAnsiTheme="majorHAnsi"/>
        </w:rPr>
        <w:t>VAT w obowiązującej wysokości</w:t>
      </w:r>
      <w:r w:rsidR="00DB0152" w:rsidRPr="0026221B">
        <w:rPr>
          <w:rFonts w:asciiTheme="majorHAnsi" w:hAnsiTheme="majorHAnsi"/>
          <w:i/>
          <w:color w:val="002060"/>
        </w:rPr>
        <w:t>.</w:t>
      </w:r>
      <w:r w:rsidR="00DB0152" w:rsidRPr="0026221B">
        <w:rPr>
          <w:rFonts w:asciiTheme="majorHAnsi" w:hAnsiTheme="majorHAnsi"/>
          <w:color w:val="002060"/>
        </w:rPr>
        <w:t xml:space="preserve"> </w:t>
      </w:r>
      <w:r w:rsidRPr="0026221B">
        <w:rPr>
          <w:rFonts w:asciiTheme="majorHAnsi" w:hAnsiTheme="majorHAnsi"/>
        </w:rPr>
        <w:t>Wykonawca zobowiązany jest zastosować stawkę VAT zgodnie z obowiązującymi przepisami z ustawą z 11 marca 2004 r</w:t>
      </w:r>
      <w:r w:rsidR="007B72CA" w:rsidRPr="0026221B">
        <w:rPr>
          <w:rFonts w:asciiTheme="majorHAnsi" w:hAnsiTheme="majorHAnsi"/>
        </w:rPr>
        <w:t>. o</w:t>
      </w:r>
      <w:r w:rsidR="00DA2ED7" w:rsidRPr="0026221B">
        <w:rPr>
          <w:rFonts w:asciiTheme="majorHAnsi" w:hAnsiTheme="majorHAnsi"/>
        </w:rPr>
        <w:t xml:space="preserve"> </w:t>
      </w:r>
      <w:r w:rsidR="007B72CA" w:rsidRPr="0026221B">
        <w:rPr>
          <w:rFonts w:asciiTheme="majorHAnsi" w:hAnsiTheme="majorHAnsi"/>
        </w:rPr>
        <w:t>podatku od towarów i usług.</w:t>
      </w:r>
      <w:r w:rsidRPr="0026221B">
        <w:rPr>
          <w:rFonts w:asciiTheme="majorHAnsi" w:hAnsiTheme="majorHAnsi"/>
        </w:rPr>
        <w:t xml:space="preserve"> W związku z powyższym wszystkie ceny podane w formularzu cenowym uwzględniają stawkę VAT w obowiązującej wysokości.</w:t>
      </w:r>
    </w:p>
    <w:p w14:paraId="794FF745" w14:textId="382EB7B3" w:rsidR="00884A69" w:rsidRPr="0026221B" w:rsidRDefault="00884A69" w:rsidP="00BE7EDA">
      <w:pPr>
        <w:numPr>
          <w:ilvl w:val="0"/>
          <w:numId w:val="6"/>
        </w:numPr>
        <w:spacing w:before="120"/>
        <w:jc w:val="both"/>
        <w:rPr>
          <w:rFonts w:asciiTheme="majorHAnsi" w:hAnsiTheme="majorHAnsi"/>
        </w:rPr>
      </w:pPr>
      <w:r w:rsidRPr="0026221B">
        <w:rPr>
          <w:rFonts w:asciiTheme="majorHAnsi" w:hAnsiTheme="majorHAnsi"/>
        </w:rPr>
        <w:t>Cenę oferty</w:t>
      </w:r>
      <w:r w:rsidR="00D05E31" w:rsidRPr="0026221B">
        <w:rPr>
          <w:rFonts w:asciiTheme="majorHAnsi" w:hAnsiTheme="majorHAnsi"/>
        </w:rPr>
        <w:t>,</w:t>
      </w:r>
      <w:r w:rsidRPr="0026221B">
        <w:rPr>
          <w:rFonts w:asciiTheme="majorHAnsi" w:hAnsiTheme="majorHAnsi"/>
        </w:rPr>
        <w:t xml:space="preserve"> jak również poszczególne ceny jednostkowe należy obliczyć</w:t>
      </w:r>
      <w:r w:rsidR="0057441B" w:rsidRPr="0026221B">
        <w:rPr>
          <w:rFonts w:asciiTheme="majorHAnsi" w:hAnsiTheme="majorHAnsi"/>
        </w:rPr>
        <w:t>,</w:t>
      </w:r>
      <w:r w:rsidRPr="0026221B">
        <w:rPr>
          <w:rFonts w:asciiTheme="majorHAnsi" w:hAnsiTheme="majorHAnsi"/>
        </w:rPr>
        <w:t xml:space="preserve"> uwzg</w:t>
      </w:r>
      <w:r w:rsidR="00DB0152" w:rsidRPr="0026221B">
        <w:rPr>
          <w:rFonts w:asciiTheme="majorHAnsi" w:hAnsiTheme="majorHAnsi"/>
        </w:rPr>
        <w:t>lędniając całość wynagrodzenia w</w:t>
      </w:r>
      <w:r w:rsidRPr="0026221B">
        <w:rPr>
          <w:rFonts w:asciiTheme="majorHAnsi" w:hAnsiTheme="majorHAnsi"/>
        </w:rPr>
        <w:t>ykonawcy za prawidłowe wykona</w:t>
      </w:r>
      <w:r w:rsidR="00DB0152" w:rsidRPr="0026221B">
        <w:rPr>
          <w:rFonts w:asciiTheme="majorHAnsi" w:hAnsiTheme="majorHAnsi"/>
        </w:rPr>
        <w:t xml:space="preserve">nie umowy. </w:t>
      </w:r>
      <w:r w:rsidR="0057441B" w:rsidRPr="0026221B">
        <w:rPr>
          <w:rFonts w:asciiTheme="majorHAnsi" w:hAnsiTheme="majorHAnsi"/>
        </w:rPr>
        <w:t>W</w:t>
      </w:r>
      <w:r w:rsidRPr="0026221B">
        <w:rPr>
          <w:rFonts w:asciiTheme="majorHAnsi" w:hAnsiTheme="majorHAnsi"/>
        </w:rPr>
        <w:t xml:space="preserve">ykonawca </w:t>
      </w:r>
      <w:r w:rsidR="0057441B" w:rsidRPr="0026221B">
        <w:rPr>
          <w:rFonts w:asciiTheme="majorHAnsi" w:hAnsiTheme="majorHAnsi"/>
        </w:rPr>
        <w:t xml:space="preserve">jest </w:t>
      </w:r>
      <w:r w:rsidRPr="0026221B">
        <w:rPr>
          <w:rFonts w:asciiTheme="majorHAnsi" w:hAnsiTheme="majorHAnsi"/>
        </w:rPr>
        <w:t xml:space="preserve">zobowiązany skalkulować cenę na podstawie opisu </w:t>
      </w:r>
      <w:r w:rsidR="00C54BC6" w:rsidRPr="0026221B">
        <w:rPr>
          <w:rFonts w:asciiTheme="majorHAnsi" w:hAnsiTheme="majorHAnsi"/>
        </w:rPr>
        <w:t>przedmiotu zamówienia, treści S</w:t>
      </w:r>
      <w:r w:rsidRPr="0026221B">
        <w:rPr>
          <w:rFonts w:asciiTheme="majorHAnsi" w:hAnsiTheme="majorHAnsi"/>
        </w:rPr>
        <w:t>WZ</w:t>
      </w:r>
      <w:r w:rsidR="00DA2ED7" w:rsidRPr="0026221B">
        <w:rPr>
          <w:rFonts w:asciiTheme="majorHAnsi" w:hAnsiTheme="majorHAnsi"/>
        </w:rPr>
        <w:t xml:space="preserve"> </w:t>
      </w:r>
      <w:r w:rsidRPr="0026221B">
        <w:rPr>
          <w:rFonts w:asciiTheme="majorHAnsi" w:hAnsiTheme="majorHAnsi"/>
        </w:rPr>
        <w:t xml:space="preserve">oraz </w:t>
      </w:r>
      <w:r w:rsidR="00C54BC6" w:rsidRPr="0026221B">
        <w:rPr>
          <w:rFonts w:asciiTheme="majorHAnsi" w:hAnsiTheme="majorHAnsi"/>
        </w:rPr>
        <w:t>projektowanych postanowień umowy</w:t>
      </w:r>
      <w:r w:rsidRPr="0026221B">
        <w:rPr>
          <w:rFonts w:asciiTheme="majorHAnsi" w:hAnsiTheme="majorHAnsi"/>
        </w:rPr>
        <w:t>.</w:t>
      </w:r>
    </w:p>
    <w:p w14:paraId="0BCE03F6" w14:textId="734A2311" w:rsidR="00884A69" w:rsidRPr="0026221B" w:rsidRDefault="00884A69" w:rsidP="00BE7EDA">
      <w:pPr>
        <w:numPr>
          <w:ilvl w:val="0"/>
          <w:numId w:val="6"/>
        </w:numPr>
        <w:spacing w:before="120"/>
        <w:jc w:val="both"/>
        <w:rPr>
          <w:rFonts w:asciiTheme="majorHAnsi" w:hAnsiTheme="majorHAnsi"/>
        </w:rPr>
      </w:pPr>
      <w:r w:rsidRPr="0026221B">
        <w:rPr>
          <w:rFonts w:asciiTheme="majorHAnsi" w:hAnsiTheme="majorHAnsi"/>
        </w:rPr>
        <w:t>Cena oferty</w:t>
      </w:r>
      <w:r w:rsidR="00D05E31" w:rsidRPr="0026221B">
        <w:rPr>
          <w:rFonts w:asciiTheme="majorHAnsi" w:hAnsiTheme="majorHAnsi"/>
        </w:rPr>
        <w:t>,</w:t>
      </w:r>
      <w:r w:rsidRPr="0026221B">
        <w:rPr>
          <w:rFonts w:asciiTheme="majorHAnsi" w:hAnsiTheme="majorHAnsi"/>
        </w:rPr>
        <w:t xml:space="preserve"> jak również poszczególne ceny jednostkowe obejmuj</w:t>
      </w:r>
      <w:r w:rsidR="0057441B" w:rsidRPr="0026221B">
        <w:rPr>
          <w:rFonts w:asciiTheme="majorHAnsi" w:hAnsiTheme="majorHAnsi"/>
        </w:rPr>
        <w:t>ą</w:t>
      </w:r>
      <w:r w:rsidRPr="0026221B">
        <w:rPr>
          <w:rFonts w:asciiTheme="majorHAnsi" w:hAnsiTheme="majorHAnsi"/>
        </w:rPr>
        <w:t xml:space="preserve"> także wszystkie inne koszty oraz ewentualne upusty i rabaty. Wykonawca skalkuluje ponadto wszystkie potencjalne </w:t>
      </w:r>
      <w:r w:rsidR="00572B24" w:rsidRPr="0026221B">
        <w:rPr>
          <w:rFonts w:asciiTheme="majorHAnsi" w:hAnsiTheme="majorHAnsi"/>
        </w:rPr>
        <w:t xml:space="preserve">rodzaje </w:t>
      </w:r>
      <w:r w:rsidRPr="0026221B">
        <w:rPr>
          <w:rFonts w:asciiTheme="majorHAnsi" w:hAnsiTheme="majorHAnsi"/>
        </w:rPr>
        <w:t>ryzyka ekonomiczne</w:t>
      </w:r>
      <w:r w:rsidR="00572B24" w:rsidRPr="0026221B">
        <w:rPr>
          <w:rFonts w:asciiTheme="majorHAnsi" w:hAnsiTheme="majorHAnsi"/>
        </w:rPr>
        <w:t>go</w:t>
      </w:r>
      <w:r w:rsidR="0057441B" w:rsidRPr="0026221B">
        <w:rPr>
          <w:rFonts w:asciiTheme="majorHAnsi" w:hAnsiTheme="majorHAnsi"/>
        </w:rPr>
        <w:t>,</w:t>
      </w:r>
      <w:r w:rsidRPr="0026221B">
        <w:rPr>
          <w:rFonts w:asciiTheme="majorHAnsi" w:hAnsiTheme="majorHAnsi"/>
        </w:rPr>
        <w:t xml:space="preserve"> jakie mogą wystąpić przy realizacji przedmiotu umowy, a wynikające z okoliczności, których nie można było przewidzieć w chwili zawierania umowy. </w:t>
      </w:r>
    </w:p>
    <w:p w14:paraId="6BD7BA9E" w14:textId="7E304998" w:rsidR="00C54BC6" w:rsidRPr="0026221B" w:rsidRDefault="00884A69" w:rsidP="00BE7EDA">
      <w:pPr>
        <w:numPr>
          <w:ilvl w:val="0"/>
          <w:numId w:val="6"/>
        </w:numPr>
        <w:spacing w:before="120"/>
        <w:jc w:val="both"/>
        <w:rPr>
          <w:rFonts w:asciiTheme="majorHAnsi" w:hAnsiTheme="majorHAnsi"/>
        </w:rPr>
      </w:pPr>
      <w:r w:rsidRPr="0026221B">
        <w:rPr>
          <w:rFonts w:asciiTheme="majorHAnsi" w:hAnsiTheme="majorHAnsi"/>
        </w:rPr>
        <w:t xml:space="preserve">Zgodnie z art. </w:t>
      </w:r>
      <w:r w:rsidR="00C54BC6" w:rsidRPr="0026221B">
        <w:rPr>
          <w:rFonts w:asciiTheme="majorHAnsi" w:hAnsiTheme="majorHAnsi"/>
        </w:rPr>
        <w:t>225</w:t>
      </w:r>
      <w:r w:rsidRPr="0026221B">
        <w:rPr>
          <w:rFonts w:asciiTheme="majorHAnsi" w:hAnsiTheme="majorHAnsi"/>
        </w:rPr>
        <w:t xml:space="preserve"> ustawy Pzp</w:t>
      </w:r>
      <w:r w:rsidR="00D05E31" w:rsidRPr="0026221B">
        <w:rPr>
          <w:rFonts w:asciiTheme="majorHAnsi" w:hAnsiTheme="majorHAnsi"/>
        </w:rPr>
        <w:t>,</w:t>
      </w:r>
      <w:r w:rsidRPr="0026221B">
        <w:rPr>
          <w:rFonts w:asciiTheme="majorHAnsi" w:hAnsiTheme="majorHAnsi"/>
        </w:rPr>
        <w:t xml:space="preserve"> </w:t>
      </w:r>
      <w:r w:rsidR="0057441B" w:rsidRPr="0026221B">
        <w:rPr>
          <w:rFonts w:asciiTheme="majorHAnsi" w:hAnsiTheme="majorHAnsi"/>
        </w:rPr>
        <w:t>j</w:t>
      </w:r>
      <w:r w:rsidR="00C54BC6" w:rsidRPr="0026221B">
        <w:rPr>
          <w:rFonts w:asciiTheme="majorHAnsi" w:hAnsiTheme="majorHAnsi"/>
        </w:rPr>
        <w:t>eżeli została złożona oferta, której wybór prowadziłby do powstania u zamawiającego obowiązku podatkowego zgodnie z ustawą z</w:t>
      </w:r>
      <w:r w:rsidR="00B02335" w:rsidRPr="0026221B">
        <w:rPr>
          <w:rFonts w:asciiTheme="majorHAnsi" w:hAnsiTheme="majorHAnsi"/>
        </w:rPr>
        <w:t xml:space="preserve"> </w:t>
      </w:r>
      <w:r w:rsidR="00C54BC6" w:rsidRPr="0026221B">
        <w:rPr>
          <w:rFonts w:asciiTheme="majorHAnsi" w:hAnsiTheme="majorHAnsi"/>
        </w:rPr>
        <w:t>11 marca 2004 r. o podatku od towarów i usług, d</w:t>
      </w:r>
      <w:r w:rsidR="00323EE3" w:rsidRPr="0026221B">
        <w:rPr>
          <w:rFonts w:asciiTheme="majorHAnsi" w:hAnsiTheme="majorHAnsi"/>
        </w:rPr>
        <w:t>o</w:t>
      </w:r>
      <w:r w:rsidR="00C54BC6" w:rsidRPr="0026221B">
        <w:rPr>
          <w:rFonts w:asciiTheme="majorHAnsi" w:hAnsiTheme="majorHAnsi"/>
        </w:rPr>
        <w:t xml:space="preserve"> celów zastosowania kryterium ceny lub kosztu zamawiający dolicza do przedstawionej w tej ofercie ceny kwotę podatku od towarów i usług, którą miałby obowiązek rozliczyć. W takiej sytuacji wykonawca ma obowiązek:</w:t>
      </w:r>
    </w:p>
    <w:p w14:paraId="4E1F3410" w14:textId="7C69A37D" w:rsidR="00C54BC6" w:rsidRPr="0026221B" w:rsidRDefault="00C54BC6" w:rsidP="00C54BC6">
      <w:pPr>
        <w:spacing w:before="120"/>
        <w:ind w:left="360"/>
        <w:jc w:val="both"/>
        <w:rPr>
          <w:rFonts w:asciiTheme="majorHAnsi" w:hAnsiTheme="majorHAnsi"/>
        </w:rPr>
      </w:pPr>
      <w:r w:rsidRPr="0026221B">
        <w:rPr>
          <w:rFonts w:asciiTheme="majorHAnsi" w:hAnsiTheme="majorHAnsi"/>
        </w:rPr>
        <w:t>1)</w:t>
      </w:r>
      <w:r w:rsidR="00B02335" w:rsidRPr="0026221B">
        <w:rPr>
          <w:rFonts w:asciiTheme="majorHAnsi" w:hAnsiTheme="majorHAnsi"/>
        </w:rPr>
        <w:t xml:space="preserve"> </w:t>
      </w:r>
      <w:r w:rsidRPr="0026221B">
        <w:rPr>
          <w:rFonts w:asciiTheme="majorHAnsi" w:hAnsiTheme="majorHAnsi"/>
        </w:rPr>
        <w:t>poinformowania zamawiającego, że wybór jego oferty będzie prowadził do powstania u zamawiającego obowiązku podatkowego;</w:t>
      </w:r>
    </w:p>
    <w:p w14:paraId="1E1D1C9C" w14:textId="7BB1FA7A" w:rsidR="00C54BC6" w:rsidRPr="0026221B" w:rsidRDefault="00C54BC6" w:rsidP="00C54BC6">
      <w:pPr>
        <w:spacing w:before="120"/>
        <w:ind w:left="360"/>
        <w:jc w:val="both"/>
        <w:rPr>
          <w:rFonts w:asciiTheme="majorHAnsi" w:hAnsiTheme="majorHAnsi"/>
        </w:rPr>
      </w:pPr>
      <w:r w:rsidRPr="0026221B">
        <w:rPr>
          <w:rFonts w:asciiTheme="majorHAnsi" w:hAnsiTheme="majorHAnsi"/>
        </w:rPr>
        <w:t>2)</w:t>
      </w:r>
      <w:r w:rsidR="00B02335" w:rsidRPr="0026221B">
        <w:rPr>
          <w:rFonts w:asciiTheme="majorHAnsi" w:hAnsiTheme="majorHAnsi"/>
        </w:rPr>
        <w:t xml:space="preserve"> </w:t>
      </w:r>
      <w:r w:rsidRPr="0026221B">
        <w:rPr>
          <w:rFonts w:asciiTheme="majorHAnsi" w:hAnsiTheme="majorHAnsi"/>
        </w:rPr>
        <w:t>wskazania nazwy (rodzaju) towaru lub usługi, których dostawa lub świadczenie będą prowadziły do powstania obowiązku podatkowego;</w:t>
      </w:r>
    </w:p>
    <w:p w14:paraId="5DDF5B7F" w14:textId="06D7B4FC" w:rsidR="00C54BC6" w:rsidRPr="0026221B" w:rsidRDefault="00C54BC6" w:rsidP="00C54BC6">
      <w:pPr>
        <w:spacing w:before="120"/>
        <w:ind w:left="360"/>
        <w:jc w:val="both"/>
        <w:rPr>
          <w:rFonts w:asciiTheme="majorHAnsi" w:hAnsiTheme="majorHAnsi"/>
        </w:rPr>
      </w:pPr>
      <w:r w:rsidRPr="0026221B">
        <w:rPr>
          <w:rFonts w:asciiTheme="majorHAnsi" w:hAnsiTheme="majorHAnsi"/>
        </w:rPr>
        <w:lastRenderedPageBreak/>
        <w:t>3)</w:t>
      </w:r>
      <w:r w:rsidR="00B02335" w:rsidRPr="0026221B">
        <w:rPr>
          <w:rFonts w:asciiTheme="majorHAnsi" w:hAnsiTheme="majorHAnsi"/>
        </w:rPr>
        <w:t xml:space="preserve"> </w:t>
      </w:r>
      <w:r w:rsidRPr="0026221B">
        <w:rPr>
          <w:rFonts w:asciiTheme="majorHAnsi" w:hAnsiTheme="majorHAnsi"/>
        </w:rPr>
        <w:t>wskazania wartości towaru lub usługi objęt</w:t>
      </w:r>
      <w:r w:rsidR="00A12563" w:rsidRPr="0026221B">
        <w:rPr>
          <w:rFonts w:asciiTheme="majorHAnsi" w:hAnsiTheme="majorHAnsi"/>
        </w:rPr>
        <w:t xml:space="preserve">ych </w:t>
      </w:r>
      <w:r w:rsidRPr="0026221B">
        <w:rPr>
          <w:rFonts w:asciiTheme="majorHAnsi" w:hAnsiTheme="majorHAnsi"/>
        </w:rPr>
        <w:t>obowiązkiem podatkowym zamawiającego, bez kwoty podatku;</w:t>
      </w:r>
    </w:p>
    <w:p w14:paraId="5CC5F445" w14:textId="43FC69DF" w:rsidR="00C54BC6" w:rsidRPr="0026221B" w:rsidRDefault="00C54BC6" w:rsidP="00C54BC6">
      <w:pPr>
        <w:spacing w:before="120"/>
        <w:ind w:left="360"/>
        <w:jc w:val="both"/>
        <w:rPr>
          <w:rFonts w:asciiTheme="majorHAnsi" w:hAnsiTheme="majorHAnsi"/>
        </w:rPr>
      </w:pPr>
      <w:r w:rsidRPr="0026221B">
        <w:rPr>
          <w:rFonts w:asciiTheme="majorHAnsi" w:hAnsiTheme="majorHAnsi"/>
        </w:rPr>
        <w:t>4)</w:t>
      </w:r>
      <w:r w:rsidR="00B02335" w:rsidRPr="0026221B">
        <w:rPr>
          <w:rFonts w:asciiTheme="majorHAnsi" w:hAnsiTheme="majorHAnsi"/>
        </w:rPr>
        <w:t xml:space="preserve"> </w:t>
      </w:r>
      <w:r w:rsidRPr="0026221B">
        <w:rPr>
          <w:rFonts w:asciiTheme="majorHAnsi" w:hAnsiTheme="majorHAnsi"/>
        </w:rPr>
        <w:t>wskazania stawki podatku od towarów i usług, która zgodnie z wiedzą wykonawcy będzie miała zastosowanie.</w:t>
      </w:r>
    </w:p>
    <w:p w14:paraId="4A0C8DEE" w14:textId="0ACA4FC5" w:rsidR="00594F01" w:rsidRPr="0026221B" w:rsidRDefault="00FF5F28" w:rsidP="00C54BC6">
      <w:pPr>
        <w:spacing w:before="120"/>
        <w:ind w:left="360"/>
        <w:jc w:val="both"/>
        <w:rPr>
          <w:rFonts w:asciiTheme="majorHAnsi" w:hAnsiTheme="majorHAnsi"/>
        </w:rPr>
      </w:pPr>
      <w:r w:rsidRPr="0026221B">
        <w:rPr>
          <w:rFonts w:asciiTheme="majorHAnsi" w:hAnsiTheme="majorHAnsi"/>
        </w:rPr>
        <w:t xml:space="preserve">Informację w powyższym zakresie </w:t>
      </w:r>
      <w:r w:rsidR="00B02335" w:rsidRPr="0026221B">
        <w:rPr>
          <w:rFonts w:asciiTheme="majorHAnsi" w:hAnsiTheme="majorHAnsi"/>
        </w:rPr>
        <w:t>w</w:t>
      </w:r>
      <w:r w:rsidRPr="0026221B">
        <w:rPr>
          <w:rFonts w:asciiTheme="majorHAnsi" w:hAnsiTheme="majorHAnsi"/>
        </w:rPr>
        <w:t xml:space="preserve">ykonawca składa w </w:t>
      </w:r>
      <w:r w:rsidRPr="00420216">
        <w:rPr>
          <w:rFonts w:asciiTheme="majorHAnsi" w:hAnsiTheme="majorHAnsi"/>
          <w:b/>
          <w:bCs/>
        </w:rPr>
        <w:t>załącznik</w:t>
      </w:r>
      <w:r w:rsidR="005E574E" w:rsidRPr="00420216">
        <w:rPr>
          <w:rFonts w:asciiTheme="majorHAnsi" w:hAnsiTheme="majorHAnsi"/>
          <w:b/>
          <w:bCs/>
        </w:rPr>
        <w:t>u</w:t>
      </w:r>
      <w:r w:rsidRPr="00420216">
        <w:rPr>
          <w:rFonts w:asciiTheme="majorHAnsi" w:hAnsiTheme="majorHAnsi"/>
          <w:b/>
          <w:bCs/>
        </w:rPr>
        <w:t xml:space="preserve"> nr </w:t>
      </w:r>
      <w:r w:rsidR="00F72D6D">
        <w:rPr>
          <w:rFonts w:asciiTheme="majorHAnsi" w:hAnsiTheme="majorHAnsi"/>
          <w:b/>
          <w:bCs/>
        </w:rPr>
        <w:t>2</w:t>
      </w:r>
      <w:r w:rsidR="000778FB" w:rsidRPr="0026221B">
        <w:rPr>
          <w:rFonts w:asciiTheme="majorHAnsi" w:hAnsiTheme="majorHAnsi"/>
        </w:rPr>
        <w:t xml:space="preserve"> do S</w:t>
      </w:r>
      <w:r w:rsidRPr="0026221B">
        <w:rPr>
          <w:rFonts w:asciiTheme="majorHAnsi" w:hAnsiTheme="majorHAnsi"/>
        </w:rPr>
        <w:t>WZ</w:t>
      </w:r>
      <w:r w:rsidR="00343079">
        <w:rPr>
          <w:rFonts w:asciiTheme="majorHAnsi" w:hAnsiTheme="majorHAnsi"/>
        </w:rPr>
        <w:t xml:space="preserve"> </w:t>
      </w:r>
      <w:r w:rsidR="00343079">
        <w:rPr>
          <w:rFonts w:asciiTheme="majorHAnsi" w:hAnsiTheme="majorHAnsi"/>
        </w:rPr>
        <w:br/>
      </w:r>
      <w:r w:rsidR="00855B15">
        <w:rPr>
          <w:rFonts w:asciiTheme="majorHAnsi" w:hAnsiTheme="majorHAnsi"/>
        </w:rPr>
        <w:t>pkt.</w:t>
      </w:r>
      <w:r w:rsidR="00343079">
        <w:rPr>
          <w:rFonts w:asciiTheme="majorHAnsi" w:hAnsiTheme="majorHAnsi"/>
        </w:rPr>
        <w:t xml:space="preserve"> </w:t>
      </w:r>
      <w:r w:rsidR="00F72D6D">
        <w:rPr>
          <w:rFonts w:asciiTheme="majorHAnsi" w:hAnsiTheme="majorHAnsi"/>
        </w:rPr>
        <w:t>5</w:t>
      </w:r>
      <w:r w:rsidRPr="0026221B">
        <w:rPr>
          <w:rFonts w:asciiTheme="majorHAnsi" w:hAnsiTheme="majorHAnsi"/>
        </w:rPr>
        <w:t xml:space="preserve">. </w:t>
      </w:r>
      <w:r w:rsidR="00884A69" w:rsidRPr="0026221B">
        <w:rPr>
          <w:rFonts w:asciiTheme="majorHAnsi" w:hAnsiTheme="majorHAnsi"/>
        </w:rPr>
        <w:t>Brak złożenia ww. informacji będzie postrzegany jako brak powstania obowiąz</w:t>
      </w:r>
      <w:r w:rsidR="00DB0152" w:rsidRPr="0026221B">
        <w:rPr>
          <w:rFonts w:asciiTheme="majorHAnsi" w:hAnsiTheme="majorHAnsi"/>
        </w:rPr>
        <w:t>ku podatkowego u z</w:t>
      </w:r>
      <w:r w:rsidR="00884A69" w:rsidRPr="0026221B">
        <w:rPr>
          <w:rFonts w:asciiTheme="majorHAnsi" w:hAnsiTheme="majorHAnsi"/>
        </w:rPr>
        <w:t>amawiającego.</w:t>
      </w:r>
    </w:p>
    <w:p w14:paraId="68B75367" w14:textId="5EADC863" w:rsidR="00884A69" w:rsidRPr="0026221B" w:rsidRDefault="00884A69" w:rsidP="00BE7EDA">
      <w:pPr>
        <w:numPr>
          <w:ilvl w:val="0"/>
          <w:numId w:val="6"/>
        </w:numPr>
        <w:spacing w:before="120"/>
        <w:jc w:val="both"/>
        <w:rPr>
          <w:rFonts w:asciiTheme="majorHAnsi" w:hAnsiTheme="majorHAnsi"/>
        </w:rPr>
      </w:pPr>
      <w:r w:rsidRPr="0026221B">
        <w:rPr>
          <w:rFonts w:asciiTheme="majorHAnsi" w:hAnsiTheme="majorHAnsi"/>
        </w:rPr>
        <w:t>Rozliczenia będą prowadzone w złotych polskich z dokładnością do dwóch miejsc po przecinku.</w:t>
      </w:r>
    </w:p>
    <w:p w14:paraId="475821FB" w14:textId="37F536F0" w:rsidR="00EB7EB9" w:rsidRDefault="00EB7EB9" w:rsidP="00DA5BE2">
      <w:pPr>
        <w:pStyle w:val="Akapitzlist"/>
        <w:ind w:left="0"/>
        <w:jc w:val="both"/>
        <w:rPr>
          <w:rFonts w:asciiTheme="majorHAnsi" w:hAnsiTheme="majorHAnsi"/>
          <w:b/>
        </w:rPr>
      </w:pPr>
      <w:bookmarkStart w:id="7" w:name="bookmark28"/>
    </w:p>
    <w:p w14:paraId="7B2A08C0" w14:textId="77777777" w:rsidR="002F4DAE" w:rsidRPr="00FA5BD8" w:rsidRDefault="002F4DAE" w:rsidP="002F4DAE">
      <w:pPr>
        <w:spacing w:after="200" w:line="276" w:lineRule="auto"/>
        <w:ind w:left="-76"/>
        <w:contextualSpacing/>
        <w:jc w:val="both"/>
        <w:rPr>
          <w:rFonts w:ascii="Garamond" w:eastAsiaTheme="majorEastAsia" w:hAnsi="Garamond"/>
          <w:lang w:eastAsia="en-US"/>
        </w:rPr>
      </w:pPr>
      <w:r w:rsidRPr="00FA5BD8">
        <w:rPr>
          <w:rFonts w:ascii="Garamond" w:eastAsiaTheme="majorEastAsia" w:hAnsi="Garamond"/>
          <w:bCs/>
          <w:lang w:eastAsia="en-US"/>
        </w:rPr>
        <w:t>UWAGA</w:t>
      </w:r>
      <w:r w:rsidRPr="00FA5BD8">
        <w:rPr>
          <w:rFonts w:ascii="Garamond" w:eastAsiaTheme="majorEastAsia" w:hAnsi="Garamond"/>
          <w:lang w:eastAsia="en-US"/>
        </w:rPr>
        <w:t xml:space="preserve">! </w:t>
      </w:r>
      <w:r w:rsidRPr="00FA5BD8">
        <w:rPr>
          <w:rFonts w:ascii="Garamond" w:eastAsiaTheme="majorEastAsia" w:hAnsi="Garamond" w:cstheme="majorBidi"/>
          <w:lang w:eastAsia="en-US"/>
        </w:rPr>
        <w:t>Jeden grosz jest najmniejszą jednostką mo</w:t>
      </w:r>
      <w:r>
        <w:rPr>
          <w:rFonts w:ascii="Garamond" w:eastAsiaTheme="majorEastAsia" w:hAnsi="Garamond" w:cstheme="majorBidi"/>
          <w:lang w:eastAsia="en-US"/>
        </w:rPr>
        <w:t>netarną w systemie pieniężnym Rzeczypospolitej Polskiej</w:t>
      </w:r>
      <w:r w:rsidRPr="00FA5BD8">
        <w:rPr>
          <w:rFonts w:ascii="Garamond" w:eastAsiaTheme="majorEastAsia" w:hAnsi="Garamond" w:cstheme="majorBidi"/>
          <w:lang w:eastAsia="en-US"/>
        </w:rPr>
        <w:t xml:space="preserve"> i nie jest możliwe wyliczenie ceny końcowej, jeśli komponenty ceny (ceny jednostkowe) są określone za pomocą wielkości mniejszych niż 1 grosz. </w:t>
      </w:r>
    </w:p>
    <w:p w14:paraId="169E9C46" w14:textId="77777777" w:rsidR="002F4DAE" w:rsidRPr="00FA5BD8" w:rsidRDefault="002F4DAE" w:rsidP="002F4DAE">
      <w:pPr>
        <w:spacing w:after="200" w:line="276" w:lineRule="auto"/>
        <w:ind w:left="-76"/>
        <w:contextualSpacing/>
        <w:jc w:val="both"/>
        <w:rPr>
          <w:rFonts w:ascii="Garamond" w:eastAsiaTheme="majorEastAsia" w:hAnsi="Garamond"/>
          <w:lang w:eastAsia="en-US"/>
        </w:rPr>
      </w:pPr>
      <w:r w:rsidRPr="00FA5BD8">
        <w:rPr>
          <w:rFonts w:ascii="Garamond" w:eastAsiaTheme="majorEastAsia" w:hAnsi="Garamond"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5DDDD9E8" w14:textId="77777777" w:rsidR="002F4DAE" w:rsidRPr="00FA5BD8" w:rsidRDefault="002F4DAE" w:rsidP="002F4DAE">
      <w:pPr>
        <w:spacing w:after="200" w:line="276" w:lineRule="auto"/>
        <w:ind w:left="-76"/>
        <w:contextualSpacing/>
        <w:jc w:val="both"/>
        <w:rPr>
          <w:rFonts w:ascii="Garamond" w:eastAsiaTheme="majorEastAsia" w:hAnsi="Garamond"/>
          <w:b/>
          <w:lang w:eastAsia="en-US"/>
        </w:rPr>
      </w:pPr>
      <w:r w:rsidRPr="00FA5BD8">
        <w:rPr>
          <w:rFonts w:ascii="Garamond" w:eastAsiaTheme="majorEastAsia" w:hAnsi="Garamond" w:cstheme="majorBidi"/>
          <w:lang w:eastAsia="en-US"/>
        </w:rPr>
        <w:t xml:space="preserve">Tym samym, </w:t>
      </w:r>
      <w:r w:rsidRPr="00FA5BD8">
        <w:rPr>
          <w:rFonts w:ascii="Garamond" w:eastAsiaTheme="majorEastAsia" w:hAnsi="Garamond"/>
          <w:lang w:eastAsia="en-US"/>
        </w:rPr>
        <w:t>ceny jednostkowe, stanowiące podstawę do obliczenia ceny oferty, muszą być podane z dokładnością do dwóch miejsc po przecinku.</w:t>
      </w:r>
      <w:r w:rsidRPr="00FA5BD8">
        <w:rPr>
          <w:rFonts w:ascii="Garamond" w:eastAsiaTheme="majorEastAsia" w:hAnsi="Garamond"/>
          <w:b/>
          <w:lang w:eastAsia="en-US"/>
        </w:rPr>
        <w:t xml:space="preserve"> </w:t>
      </w:r>
    </w:p>
    <w:p w14:paraId="22FD8721" w14:textId="77777777" w:rsidR="002F4DAE" w:rsidRPr="00FA5BD8" w:rsidRDefault="002F4DAE" w:rsidP="002F4DAE">
      <w:pPr>
        <w:spacing w:after="200" w:line="276" w:lineRule="auto"/>
        <w:ind w:left="-76"/>
        <w:contextualSpacing/>
        <w:jc w:val="both"/>
        <w:rPr>
          <w:rFonts w:ascii="Garamond" w:eastAsiaTheme="majorEastAsia" w:hAnsi="Garamond" w:cstheme="majorBidi"/>
          <w:b/>
          <w:lang w:eastAsia="en-US"/>
        </w:rPr>
      </w:pPr>
      <w:r w:rsidRPr="00FA5BD8">
        <w:rPr>
          <w:rFonts w:ascii="Garamond" w:eastAsiaTheme="majorEastAsia" w:hAnsi="Garamond"/>
          <w:b/>
          <w:lang w:eastAsia="en-US"/>
        </w:rPr>
        <w:t>Jeżeli oferta będzie zawierała ceny jednostkowe wyrażone jako wielkości</w:t>
      </w:r>
      <w:r w:rsidRPr="00FA5BD8">
        <w:rPr>
          <w:rFonts w:ascii="Garamond" w:eastAsiaTheme="majorEastAsia" w:hAnsi="Garamond" w:cstheme="majorBidi"/>
          <w:b/>
          <w:lang w:eastAsia="en-US"/>
        </w:rPr>
        <w:t xml:space="preserve"> matematyczne znajdujące się na trzecim i kolejnym miejscu po przecinku, zostanie odrzucona na podstawie art. 226 ust. 1 pkt 4 i 5 ustawy Pzp.</w:t>
      </w:r>
    </w:p>
    <w:p w14:paraId="44E000C5" w14:textId="427B5CAE" w:rsidR="00394C74" w:rsidRPr="0026221B" w:rsidRDefault="00394C74" w:rsidP="00DA5BE2">
      <w:pPr>
        <w:pStyle w:val="Akapitzlist"/>
        <w:ind w:left="0"/>
        <w:jc w:val="both"/>
        <w:rPr>
          <w:rFonts w:asciiTheme="majorHAnsi" w:hAnsiTheme="majorHAnsi"/>
          <w:b/>
        </w:rPr>
      </w:pPr>
    </w:p>
    <w:bookmarkEnd w:id="7"/>
    <w:p w14:paraId="7C47370C" w14:textId="1EF232C7" w:rsidR="00EC45FB" w:rsidRPr="0026221B" w:rsidRDefault="00EB7EB9"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26221B">
        <w:rPr>
          <w:rFonts w:asciiTheme="majorHAnsi" w:eastAsiaTheme="majorEastAsia" w:hAnsiTheme="majorHAnsi" w:cs="Arial"/>
          <w:b/>
          <w:lang w:eastAsia="en-US"/>
        </w:rPr>
        <w:t>Informacje o przebiegu postępowania</w:t>
      </w:r>
    </w:p>
    <w:p w14:paraId="5679F7DA" w14:textId="07713ACB" w:rsidR="00EB7EB9" w:rsidRPr="0026221B" w:rsidRDefault="00EB7EB9" w:rsidP="00854D66">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 xml:space="preserve">Sposób porozumiewania się </w:t>
      </w:r>
      <w:r w:rsidR="00A12563" w:rsidRPr="0026221B">
        <w:rPr>
          <w:rFonts w:asciiTheme="majorHAnsi" w:hAnsiTheme="majorHAnsi" w:cstheme="majorBidi"/>
          <w:b/>
          <w:lang w:eastAsia="en-US"/>
        </w:rPr>
        <w:t>z</w:t>
      </w:r>
      <w:r w:rsidRPr="0026221B">
        <w:rPr>
          <w:rFonts w:asciiTheme="majorHAnsi" w:hAnsiTheme="majorHAnsi" w:cstheme="majorBidi"/>
          <w:b/>
          <w:lang w:eastAsia="en-US"/>
        </w:rPr>
        <w:t xml:space="preserve">amawiającego z </w:t>
      </w:r>
      <w:r w:rsidR="00A12563" w:rsidRPr="0026221B">
        <w:rPr>
          <w:rFonts w:asciiTheme="majorHAnsi" w:hAnsiTheme="majorHAnsi" w:cstheme="majorBidi"/>
          <w:b/>
          <w:lang w:eastAsia="en-US"/>
        </w:rPr>
        <w:t>w</w:t>
      </w:r>
      <w:r w:rsidRPr="0026221B">
        <w:rPr>
          <w:rFonts w:asciiTheme="majorHAnsi" w:hAnsiTheme="majorHAnsi" w:cstheme="majorBidi"/>
          <w:b/>
          <w:lang w:eastAsia="en-US"/>
        </w:rPr>
        <w:t>ykonawcami</w:t>
      </w:r>
    </w:p>
    <w:p w14:paraId="37C18D4C" w14:textId="77777777" w:rsidR="00FC5AAB" w:rsidRPr="0026221B" w:rsidRDefault="00FC5AAB" w:rsidP="00FC5AAB">
      <w:pPr>
        <w:spacing w:before="120"/>
        <w:ind w:left="431" w:right="-108"/>
        <w:jc w:val="both"/>
        <w:rPr>
          <w:rFonts w:asciiTheme="majorHAnsi" w:hAnsiTheme="majorHAnsi"/>
        </w:rPr>
      </w:pPr>
    </w:p>
    <w:p w14:paraId="5A2CF813" w14:textId="0068E19B" w:rsidR="00961B3C" w:rsidRPr="00961B3C" w:rsidRDefault="00EB7EB9" w:rsidP="00961B3C">
      <w:pPr>
        <w:numPr>
          <w:ilvl w:val="1"/>
          <w:numId w:val="15"/>
        </w:numPr>
        <w:spacing w:before="120"/>
        <w:ind w:left="431" w:right="-108"/>
        <w:jc w:val="both"/>
        <w:rPr>
          <w:rFonts w:asciiTheme="majorHAnsi" w:hAnsiTheme="majorHAnsi"/>
        </w:rPr>
      </w:pPr>
      <w:r w:rsidRPr="0026221B">
        <w:rPr>
          <w:rFonts w:asciiTheme="majorHAnsi" w:hAnsiTheme="majorHAnsi"/>
        </w:rPr>
        <w:t>W ninie</w:t>
      </w:r>
      <w:r w:rsidR="00DB0152" w:rsidRPr="0026221B">
        <w:rPr>
          <w:rFonts w:asciiTheme="majorHAnsi" w:hAnsiTheme="majorHAnsi"/>
        </w:rPr>
        <w:t>jszym postępowaniu komunikacja zamawiającego z w</w:t>
      </w:r>
      <w:r w:rsidRPr="0026221B">
        <w:rPr>
          <w:rFonts w:asciiTheme="majorHAnsi" w:hAnsiTheme="majorHAnsi"/>
        </w:rPr>
        <w:t>ykonawcami odbywa się za pomocą środków komunikacji elektronicznej.</w:t>
      </w:r>
      <w:r w:rsidR="00E85D10" w:rsidRPr="0026221B">
        <w:rPr>
          <w:rFonts w:asciiTheme="majorHAnsi" w:hAnsiTheme="majorHAnsi"/>
        </w:rPr>
        <w:t xml:space="preserve"> Kom</w:t>
      </w:r>
      <w:r w:rsidR="00DB0152" w:rsidRPr="0026221B">
        <w:rPr>
          <w:rFonts w:asciiTheme="majorHAnsi" w:hAnsiTheme="majorHAnsi"/>
        </w:rPr>
        <w:t>unikacja między zamawiającym a w</w:t>
      </w:r>
      <w:r w:rsidR="00E85D10" w:rsidRPr="0026221B">
        <w:rPr>
          <w:rFonts w:asciiTheme="majorHAnsi" w:hAnsiTheme="majorHAnsi"/>
        </w:rPr>
        <w:t>ykonawcami, w tym wszelkie oświadczenia, wnioski, zawiadomienia oraz informacje przekazywane są w formie elektronicznej za pośrednictwem</w:t>
      </w:r>
      <w:r w:rsidR="00AE046E">
        <w:rPr>
          <w:rFonts w:asciiTheme="majorHAnsi" w:hAnsiTheme="majorHAnsi"/>
        </w:rPr>
        <w:t xml:space="preserve"> </w:t>
      </w:r>
      <w:r w:rsidR="00E85D10" w:rsidRPr="0026221B">
        <w:rPr>
          <w:rFonts w:asciiTheme="majorHAnsi" w:hAnsiTheme="majorHAnsi"/>
        </w:rPr>
        <w:t>Platformy</w:t>
      </w:r>
      <w:r w:rsidR="00AE046E">
        <w:rPr>
          <w:rFonts w:asciiTheme="majorHAnsi" w:hAnsiTheme="majorHAnsi"/>
        </w:rPr>
        <w:t xml:space="preserve"> </w:t>
      </w:r>
      <w:r w:rsidR="00EC7AFB" w:rsidRPr="00EC7AFB">
        <w:rPr>
          <w:rFonts w:asciiTheme="majorHAnsi" w:hAnsiTheme="majorHAnsi"/>
        </w:rPr>
        <w:t>zakupowej</w:t>
      </w:r>
      <w:r w:rsidR="00AE046E">
        <w:rPr>
          <w:rFonts w:asciiTheme="majorHAnsi" w:hAnsiTheme="majorHAnsi"/>
        </w:rPr>
        <w:t xml:space="preserve"> </w:t>
      </w:r>
      <w:r w:rsidR="00C94A09">
        <w:rPr>
          <w:rFonts w:asciiTheme="majorHAnsi" w:hAnsiTheme="majorHAnsi"/>
        </w:rPr>
        <w:t>„</w:t>
      </w:r>
      <w:proofErr w:type="spellStart"/>
      <w:r w:rsidR="00EC7AFB" w:rsidRPr="00EC7AFB">
        <w:rPr>
          <w:rFonts w:asciiTheme="majorHAnsi" w:hAnsiTheme="majorHAnsi"/>
        </w:rPr>
        <w:t>OpenNexus</w:t>
      </w:r>
      <w:proofErr w:type="spellEnd"/>
      <w:r w:rsidR="00C94A09">
        <w:rPr>
          <w:rFonts w:asciiTheme="majorHAnsi" w:hAnsiTheme="majorHAnsi"/>
        </w:rPr>
        <w:t xml:space="preserve">”, </w:t>
      </w:r>
      <w:r w:rsidR="00B12A1D">
        <w:rPr>
          <w:rFonts w:asciiTheme="majorHAnsi" w:hAnsiTheme="majorHAnsi"/>
        </w:rPr>
        <w:t>pod wskazanym niżej adresem:</w:t>
      </w:r>
      <w:r w:rsidR="00C94A09">
        <w:rPr>
          <w:rFonts w:asciiTheme="majorHAnsi" w:hAnsiTheme="majorHAnsi"/>
        </w:rPr>
        <w:t xml:space="preserve"> </w:t>
      </w:r>
      <w:bookmarkStart w:id="8" w:name="_Hlk90536708"/>
      <w:r w:rsidR="00961B3C">
        <w:rPr>
          <w:rFonts w:asciiTheme="majorHAnsi" w:hAnsiTheme="majorHAnsi"/>
        </w:rPr>
        <w:fldChar w:fldCharType="begin"/>
      </w:r>
      <w:r w:rsidR="00961B3C">
        <w:rPr>
          <w:rFonts w:asciiTheme="majorHAnsi" w:hAnsiTheme="majorHAnsi"/>
        </w:rPr>
        <w:instrText xml:space="preserve"> HYPERLINK "</w:instrText>
      </w:r>
      <w:r w:rsidR="00961B3C" w:rsidRPr="00961B3C">
        <w:rPr>
          <w:rFonts w:asciiTheme="majorHAnsi" w:hAnsiTheme="majorHAnsi"/>
        </w:rPr>
        <w:instrText>https://platformazakupowa.pl/pn/mcm_milicz</w:instrText>
      </w:r>
      <w:r w:rsidR="00961B3C">
        <w:rPr>
          <w:rFonts w:asciiTheme="majorHAnsi" w:hAnsiTheme="majorHAnsi"/>
        </w:rPr>
        <w:instrText xml:space="preserve">" </w:instrText>
      </w:r>
      <w:r w:rsidR="00961B3C">
        <w:rPr>
          <w:rFonts w:asciiTheme="majorHAnsi" w:hAnsiTheme="majorHAnsi"/>
        </w:rPr>
        <w:fldChar w:fldCharType="separate"/>
      </w:r>
      <w:r w:rsidR="00961B3C" w:rsidRPr="00254BFC">
        <w:rPr>
          <w:rStyle w:val="Hipercze"/>
          <w:rFonts w:asciiTheme="majorHAnsi" w:hAnsiTheme="majorHAnsi"/>
        </w:rPr>
        <w:t>https://platformazakupowa.pl/pn/mcm_milicz</w:t>
      </w:r>
      <w:r w:rsidR="00961B3C">
        <w:rPr>
          <w:rFonts w:asciiTheme="majorHAnsi" w:hAnsiTheme="majorHAnsi"/>
        </w:rPr>
        <w:fldChar w:fldCharType="end"/>
      </w:r>
      <w:r w:rsidR="00961B3C">
        <w:rPr>
          <w:rFonts w:asciiTheme="majorHAnsi" w:hAnsiTheme="majorHAnsi"/>
        </w:rPr>
        <w:t xml:space="preserve"> </w:t>
      </w:r>
      <w:bookmarkEnd w:id="8"/>
      <w:r w:rsidR="00961B3C" w:rsidRPr="00961B3C">
        <w:rPr>
          <w:rFonts w:asciiTheme="majorHAnsi" w:hAnsiTheme="majorHAnsi"/>
        </w:rPr>
        <w:t xml:space="preserve"> </w:t>
      </w:r>
    </w:p>
    <w:p w14:paraId="49F75873" w14:textId="2A10A2B5" w:rsidR="00A12563" w:rsidRPr="0026221B" w:rsidRDefault="00E547B9" w:rsidP="00854D66">
      <w:pPr>
        <w:numPr>
          <w:ilvl w:val="1"/>
          <w:numId w:val="15"/>
        </w:numPr>
        <w:spacing w:before="120"/>
        <w:ind w:left="431" w:right="-108"/>
        <w:jc w:val="both"/>
        <w:rPr>
          <w:rFonts w:asciiTheme="majorHAnsi" w:hAnsiTheme="majorHAnsi"/>
        </w:rPr>
      </w:pPr>
      <w:r w:rsidRPr="0026221B">
        <w:rPr>
          <w:rFonts w:asciiTheme="majorHAnsi" w:hAnsiTheme="majorHAnsi"/>
        </w:rPr>
        <w:t>Informacje o wymaganiach technicznych i organizacyjnych sporządzania, wysyłania i odbierania korespondencji elektronicznej</w:t>
      </w:r>
      <w:r w:rsidR="00576B0F">
        <w:rPr>
          <w:rFonts w:asciiTheme="majorHAnsi" w:hAnsiTheme="majorHAnsi"/>
        </w:rPr>
        <w:t xml:space="preserve">, znajdują się pod </w:t>
      </w:r>
      <w:r w:rsidR="00DA7CA2">
        <w:rPr>
          <w:rFonts w:asciiTheme="majorHAnsi" w:hAnsiTheme="majorHAnsi"/>
        </w:rPr>
        <w:t xml:space="preserve">poniższymi </w:t>
      </w:r>
      <w:r w:rsidR="00576B0F">
        <w:rPr>
          <w:rFonts w:asciiTheme="majorHAnsi" w:hAnsiTheme="majorHAnsi"/>
        </w:rPr>
        <w:t>adres</w:t>
      </w:r>
      <w:r w:rsidR="00DA7CA2">
        <w:rPr>
          <w:rFonts w:asciiTheme="majorHAnsi" w:hAnsiTheme="majorHAnsi"/>
        </w:rPr>
        <w:t>ami</w:t>
      </w:r>
      <w:r w:rsidR="00A12563" w:rsidRPr="0026221B">
        <w:rPr>
          <w:rFonts w:asciiTheme="majorHAnsi" w:hAnsiTheme="majorHAnsi"/>
        </w:rPr>
        <w:t>:</w:t>
      </w:r>
    </w:p>
    <w:p w14:paraId="322F9B7A" w14:textId="0BD9EEF0" w:rsidR="002721A0" w:rsidRDefault="00BE463A" w:rsidP="002721A0">
      <w:pPr>
        <w:spacing w:before="120"/>
        <w:ind w:left="431" w:right="-108"/>
        <w:jc w:val="both"/>
        <w:rPr>
          <w:rFonts w:asciiTheme="majorHAnsi" w:hAnsiTheme="majorHAnsi"/>
        </w:rPr>
      </w:pPr>
      <w:hyperlink r:id="rId20" w:history="1">
        <w:r w:rsidR="002721A0" w:rsidRPr="00990F90">
          <w:rPr>
            <w:rStyle w:val="Hipercze"/>
            <w:rFonts w:asciiTheme="majorHAnsi" w:hAnsiTheme="majorHAnsi"/>
          </w:rPr>
          <w:t>https://platformazakupowa.pl/strona/45-instrukcje</w:t>
        </w:r>
      </w:hyperlink>
    </w:p>
    <w:p w14:paraId="2520095C" w14:textId="651D9BB7" w:rsidR="002721A0" w:rsidRDefault="00BE463A" w:rsidP="002721A0">
      <w:pPr>
        <w:spacing w:before="120"/>
        <w:ind w:left="431" w:right="-108"/>
        <w:jc w:val="both"/>
        <w:rPr>
          <w:rFonts w:asciiTheme="majorHAnsi" w:hAnsiTheme="majorHAnsi"/>
        </w:rPr>
      </w:pPr>
      <w:hyperlink r:id="rId21" w:history="1">
        <w:r w:rsidR="002721A0" w:rsidRPr="00990F90">
          <w:rPr>
            <w:rStyle w:val="Hipercze"/>
            <w:rFonts w:asciiTheme="majorHAnsi" w:hAnsiTheme="majorHAnsi"/>
          </w:rPr>
          <w:t>https://platformazakupowa.pl/strona/1-regulamin</w:t>
        </w:r>
      </w:hyperlink>
      <w:r w:rsidR="002721A0">
        <w:rPr>
          <w:rFonts w:asciiTheme="majorHAnsi" w:hAnsiTheme="majorHAnsi"/>
        </w:rPr>
        <w:t xml:space="preserve"> </w:t>
      </w:r>
    </w:p>
    <w:p w14:paraId="53E95AB1" w14:textId="302262A8" w:rsidR="00E85D10" w:rsidRPr="0026221B" w:rsidRDefault="00884A69" w:rsidP="00854D66">
      <w:pPr>
        <w:numPr>
          <w:ilvl w:val="1"/>
          <w:numId w:val="15"/>
        </w:numPr>
        <w:spacing w:before="120"/>
        <w:ind w:left="431" w:right="-108"/>
        <w:jc w:val="both"/>
        <w:rPr>
          <w:rFonts w:asciiTheme="majorHAnsi" w:hAnsiTheme="majorHAnsi"/>
        </w:rPr>
      </w:pPr>
      <w:r w:rsidRPr="0026221B">
        <w:rPr>
          <w:rFonts w:asciiTheme="majorHAnsi" w:hAnsiTheme="majorHAnsi"/>
        </w:rPr>
        <w:t xml:space="preserve">Korzystanie z </w:t>
      </w:r>
      <w:r w:rsidR="00A12563" w:rsidRPr="0026221B">
        <w:rPr>
          <w:rFonts w:asciiTheme="majorHAnsi" w:hAnsiTheme="majorHAnsi"/>
        </w:rPr>
        <w:t>P</w:t>
      </w:r>
      <w:r w:rsidRPr="0026221B">
        <w:rPr>
          <w:rFonts w:asciiTheme="majorHAnsi" w:hAnsiTheme="majorHAnsi"/>
        </w:rPr>
        <w:t xml:space="preserve">latformy jest bezpłatne. </w:t>
      </w:r>
    </w:p>
    <w:p w14:paraId="764A7C27" w14:textId="1CE0EB7A" w:rsidR="0011460F" w:rsidRPr="0026221B" w:rsidRDefault="0011460F" w:rsidP="00854D66">
      <w:pPr>
        <w:numPr>
          <w:ilvl w:val="1"/>
          <w:numId w:val="15"/>
        </w:numPr>
        <w:spacing w:before="120"/>
        <w:ind w:right="-108"/>
        <w:jc w:val="both"/>
        <w:rPr>
          <w:rFonts w:asciiTheme="majorHAnsi" w:hAnsiTheme="majorHAnsi"/>
        </w:rPr>
      </w:pPr>
      <w:r w:rsidRPr="0026221B">
        <w:rPr>
          <w:rFonts w:asciiTheme="majorHAnsi" w:hAnsiTheme="majorHAnsi"/>
        </w:rPr>
        <w:lastRenderedPageBreak/>
        <w:t>Wszelką</w:t>
      </w:r>
      <w:r w:rsidR="00DA2ED7" w:rsidRPr="0026221B">
        <w:rPr>
          <w:rFonts w:asciiTheme="majorHAnsi" w:hAnsiTheme="majorHAnsi"/>
        </w:rPr>
        <w:t xml:space="preserve"> </w:t>
      </w:r>
      <w:r w:rsidRPr="0026221B">
        <w:rPr>
          <w:rFonts w:asciiTheme="majorHAnsi" w:hAnsiTheme="majorHAnsi"/>
        </w:rPr>
        <w:t>korespondencję związaną z niniejszym postępowaniem należy przekazywać za pośrednictwem Platformy.</w:t>
      </w:r>
      <w:r w:rsidR="00E547B9" w:rsidRPr="0026221B">
        <w:rPr>
          <w:rFonts w:asciiTheme="majorHAnsi" w:hAnsiTheme="majorHAnsi"/>
        </w:rPr>
        <w:t xml:space="preserve"> </w:t>
      </w:r>
      <w:r w:rsidRPr="0026221B">
        <w:rPr>
          <w:rFonts w:asciiTheme="majorHAnsi" w:hAnsiTheme="majorHAnsi"/>
        </w:rPr>
        <w:t xml:space="preserve">Korespondencję uważa się za przekazaną w terminie, jeżeli dotrze do </w:t>
      </w:r>
      <w:r w:rsidR="00A12563" w:rsidRPr="0026221B">
        <w:rPr>
          <w:rFonts w:asciiTheme="majorHAnsi" w:hAnsiTheme="majorHAnsi"/>
        </w:rPr>
        <w:t>z</w:t>
      </w:r>
      <w:r w:rsidRPr="0026221B">
        <w:rPr>
          <w:rFonts w:asciiTheme="majorHAnsi" w:hAnsiTheme="majorHAnsi"/>
        </w:rPr>
        <w:t>amawiającego przed upływem wymaganego terminu. Każda ze stron na żądanie drugiej niezwłocznie potwierdzi fakt otrzymania wiadomości elektronicznej.</w:t>
      </w:r>
    </w:p>
    <w:p w14:paraId="1FF54A92" w14:textId="77C2ED39" w:rsidR="0011460F" w:rsidRPr="0026221B" w:rsidRDefault="0011460F" w:rsidP="00854D66">
      <w:pPr>
        <w:numPr>
          <w:ilvl w:val="1"/>
          <w:numId w:val="15"/>
        </w:numPr>
        <w:spacing w:before="120"/>
        <w:ind w:right="-108"/>
        <w:jc w:val="both"/>
        <w:rPr>
          <w:rFonts w:asciiTheme="majorHAnsi" w:hAnsiTheme="majorHAnsi"/>
        </w:rPr>
      </w:pPr>
      <w:r w:rsidRPr="0026221B">
        <w:rPr>
          <w:rFonts w:asciiTheme="majorHAnsi" w:hAnsiTheme="majorHAnsi"/>
        </w:rPr>
        <w:t>Osoby wskazane do porozumiewania się z </w:t>
      </w:r>
      <w:r w:rsidR="00A12563" w:rsidRPr="0026221B">
        <w:rPr>
          <w:rFonts w:asciiTheme="majorHAnsi" w:hAnsiTheme="majorHAnsi"/>
        </w:rPr>
        <w:t>w</w:t>
      </w:r>
      <w:r w:rsidRPr="0026221B">
        <w:rPr>
          <w:rFonts w:asciiTheme="majorHAnsi" w:hAnsiTheme="majorHAnsi"/>
        </w:rPr>
        <w:t xml:space="preserve">ykonawcami </w:t>
      </w:r>
    </w:p>
    <w:p w14:paraId="203A8DAB" w14:textId="77777777" w:rsidR="0011460F" w:rsidRPr="0026221B" w:rsidRDefault="0011460F" w:rsidP="00854D66">
      <w:pPr>
        <w:pStyle w:val="Tekstpodstawowy"/>
        <w:numPr>
          <w:ilvl w:val="0"/>
          <w:numId w:val="19"/>
        </w:numPr>
        <w:tabs>
          <w:tab w:val="left" w:pos="762"/>
        </w:tabs>
        <w:spacing w:before="120" w:after="0" w:line="250" w:lineRule="exact"/>
        <w:ind w:right="20"/>
        <w:jc w:val="both"/>
        <w:rPr>
          <w:rFonts w:asciiTheme="majorHAnsi" w:hAnsiTheme="majorHAnsi"/>
          <w:b/>
        </w:rPr>
      </w:pPr>
      <w:r w:rsidRPr="0026221B">
        <w:rPr>
          <w:rFonts w:asciiTheme="majorHAnsi" w:hAnsiTheme="majorHAnsi"/>
          <w:b/>
        </w:rPr>
        <w:t>w zakresie dotyczącym przedmiotu zamówienia:</w:t>
      </w:r>
    </w:p>
    <w:p w14:paraId="0279B24C" w14:textId="3878F121" w:rsidR="00DA5F21" w:rsidRPr="00DA5F21" w:rsidRDefault="009B5278" w:rsidP="00DA5F21">
      <w:pPr>
        <w:pStyle w:val="Tekstpodstawowy"/>
        <w:tabs>
          <w:tab w:val="left" w:pos="762"/>
        </w:tabs>
        <w:spacing w:before="120" w:after="0" w:line="250" w:lineRule="exact"/>
        <w:ind w:left="786" w:right="20"/>
        <w:jc w:val="both"/>
        <w:rPr>
          <w:rFonts w:asciiTheme="majorHAnsi" w:hAnsiTheme="majorHAnsi"/>
          <w:b/>
        </w:rPr>
      </w:pPr>
      <w:r w:rsidRPr="009B5278">
        <w:rPr>
          <w:rFonts w:asciiTheme="majorHAnsi" w:hAnsiTheme="majorHAnsi"/>
        </w:rPr>
        <w:t xml:space="preserve">Jan Żurakowski  </w:t>
      </w:r>
      <w:r>
        <w:rPr>
          <w:rFonts w:asciiTheme="majorHAnsi" w:hAnsiTheme="majorHAnsi"/>
        </w:rPr>
        <w:t>-</w:t>
      </w:r>
      <w:r w:rsidRPr="009B5278">
        <w:rPr>
          <w:rFonts w:asciiTheme="majorHAnsi" w:hAnsiTheme="majorHAnsi"/>
        </w:rPr>
        <w:t xml:space="preserve"> email: </w:t>
      </w:r>
      <w:hyperlink r:id="rId22" w:history="1">
        <w:r w:rsidRPr="00254BFC">
          <w:rPr>
            <w:rStyle w:val="Hipercze"/>
            <w:rFonts w:asciiTheme="majorHAnsi" w:hAnsiTheme="majorHAnsi"/>
          </w:rPr>
          <w:t>j.zurakowski@mcm-milicz.pl</w:t>
        </w:r>
      </w:hyperlink>
      <w:r>
        <w:rPr>
          <w:rFonts w:asciiTheme="majorHAnsi" w:hAnsiTheme="majorHAnsi"/>
        </w:rPr>
        <w:t xml:space="preserve"> </w:t>
      </w:r>
      <w:r w:rsidR="00872476">
        <w:rPr>
          <w:rFonts w:asciiTheme="majorHAnsi" w:hAnsiTheme="majorHAnsi"/>
        </w:rPr>
        <w:t xml:space="preserve"> </w:t>
      </w:r>
    </w:p>
    <w:p w14:paraId="7DD17AD5" w14:textId="3DE12C9F" w:rsidR="0011460F" w:rsidRPr="0026221B" w:rsidRDefault="0011460F" w:rsidP="00854D66">
      <w:pPr>
        <w:pStyle w:val="Tekstpodstawowy"/>
        <w:numPr>
          <w:ilvl w:val="0"/>
          <w:numId w:val="19"/>
        </w:numPr>
        <w:tabs>
          <w:tab w:val="left" w:pos="762"/>
        </w:tabs>
        <w:spacing w:before="120" w:after="0" w:line="250" w:lineRule="exact"/>
        <w:ind w:right="20"/>
        <w:jc w:val="both"/>
        <w:rPr>
          <w:rFonts w:asciiTheme="majorHAnsi" w:hAnsiTheme="majorHAnsi"/>
          <w:b/>
        </w:rPr>
      </w:pPr>
      <w:r w:rsidRPr="0026221B">
        <w:rPr>
          <w:rFonts w:asciiTheme="majorHAnsi" w:hAnsiTheme="majorHAnsi"/>
          <w:b/>
        </w:rPr>
        <w:t>w zakresie dotyczącym zagadnień proceduralnych:</w:t>
      </w:r>
    </w:p>
    <w:p w14:paraId="68622CF2" w14:textId="28197ACC" w:rsidR="0011460F" w:rsidRDefault="00767822" w:rsidP="0011460F">
      <w:pPr>
        <w:pStyle w:val="Tekstpodstawowy"/>
        <w:tabs>
          <w:tab w:val="left" w:pos="762"/>
        </w:tabs>
        <w:spacing w:before="120" w:after="0" w:line="250" w:lineRule="exact"/>
        <w:ind w:left="786" w:right="20"/>
        <w:jc w:val="both"/>
        <w:rPr>
          <w:rFonts w:asciiTheme="majorHAnsi" w:hAnsiTheme="majorHAnsi"/>
        </w:rPr>
      </w:pPr>
      <w:r>
        <w:rPr>
          <w:rFonts w:asciiTheme="majorHAnsi" w:hAnsiTheme="majorHAnsi"/>
        </w:rPr>
        <w:t>Krzysztof Petrykiewicz</w:t>
      </w:r>
      <w:r w:rsidR="00F01F12">
        <w:rPr>
          <w:rFonts w:asciiTheme="majorHAnsi" w:hAnsiTheme="majorHAnsi"/>
        </w:rPr>
        <w:t xml:space="preserve">  - email: </w:t>
      </w:r>
      <w:hyperlink r:id="rId23" w:history="1">
        <w:r w:rsidR="009B5278" w:rsidRPr="00254BFC">
          <w:rPr>
            <w:rStyle w:val="Hipercze"/>
            <w:rFonts w:asciiTheme="majorHAnsi" w:hAnsiTheme="majorHAnsi"/>
          </w:rPr>
          <w:t>biuro@lege.olawa.pl</w:t>
        </w:r>
      </w:hyperlink>
      <w:r w:rsidR="009B5278">
        <w:rPr>
          <w:rFonts w:asciiTheme="majorHAnsi" w:hAnsiTheme="majorHAnsi"/>
        </w:rPr>
        <w:t xml:space="preserve"> </w:t>
      </w:r>
    </w:p>
    <w:p w14:paraId="7C0EEE38" w14:textId="0AA64BC7" w:rsidR="001402A0" w:rsidRPr="0026221B" w:rsidRDefault="001402A0" w:rsidP="00854D66">
      <w:pPr>
        <w:numPr>
          <w:ilvl w:val="1"/>
          <w:numId w:val="15"/>
        </w:numPr>
        <w:spacing w:before="240"/>
        <w:ind w:right="-108"/>
        <w:jc w:val="both"/>
        <w:rPr>
          <w:rFonts w:asciiTheme="majorHAnsi" w:hAnsiTheme="majorHAnsi"/>
          <w:u w:val="single"/>
        </w:rPr>
      </w:pPr>
      <w:r w:rsidRPr="0026221B">
        <w:rPr>
          <w:rFonts w:asciiTheme="majorHAnsi" w:hAnsiTheme="majorHAnsi"/>
          <w:u w:val="single"/>
        </w:rPr>
        <w:t xml:space="preserve">Zalecenia </w:t>
      </w:r>
      <w:r w:rsidR="00A12563" w:rsidRPr="0026221B">
        <w:rPr>
          <w:rFonts w:asciiTheme="majorHAnsi" w:hAnsiTheme="majorHAnsi"/>
          <w:u w:val="single"/>
        </w:rPr>
        <w:t>z</w:t>
      </w:r>
      <w:r w:rsidRPr="0026221B">
        <w:rPr>
          <w:rFonts w:asciiTheme="majorHAnsi" w:hAnsiTheme="majorHAnsi"/>
          <w:u w:val="single"/>
        </w:rPr>
        <w:t>amawiającego odnośnie</w:t>
      </w:r>
      <w:r w:rsidR="00323EE3" w:rsidRPr="0026221B">
        <w:rPr>
          <w:rFonts w:asciiTheme="majorHAnsi" w:hAnsiTheme="majorHAnsi"/>
          <w:u w:val="single"/>
        </w:rPr>
        <w:t xml:space="preserve"> do</w:t>
      </w:r>
      <w:r w:rsidRPr="0026221B">
        <w:rPr>
          <w:rFonts w:asciiTheme="majorHAnsi" w:hAnsiTheme="majorHAnsi"/>
          <w:u w:val="single"/>
        </w:rPr>
        <w:t>:</w:t>
      </w:r>
    </w:p>
    <w:p w14:paraId="63D5DB5E" w14:textId="4EAE9E64" w:rsidR="001402A0" w:rsidRPr="0026221B" w:rsidRDefault="001402A0" w:rsidP="002D135C">
      <w:pPr>
        <w:spacing w:before="240"/>
        <w:ind w:right="-108" w:firstLine="432"/>
        <w:jc w:val="both"/>
        <w:rPr>
          <w:rFonts w:asciiTheme="majorHAnsi" w:hAnsiTheme="majorHAnsi"/>
          <w:b/>
          <w:bCs/>
        </w:rPr>
      </w:pPr>
      <w:r w:rsidRPr="0026221B">
        <w:rPr>
          <w:rFonts w:asciiTheme="majorHAnsi" w:hAnsiTheme="majorHAnsi"/>
          <w:b/>
          <w:bCs/>
        </w:rPr>
        <w:t xml:space="preserve">kwalifikowanego podpisu elektronicznego: </w:t>
      </w:r>
    </w:p>
    <w:p w14:paraId="5935398E" w14:textId="77777777" w:rsidR="002D135C" w:rsidRDefault="002D135C" w:rsidP="002D135C">
      <w:pPr>
        <w:pStyle w:val="Akapitzlist"/>
        <w:numPr>
          <w:ilvl w:val="0"/>
          <w:numId w:val="19"/>
        </w:numPr>
        <w:spacing w:before="240"/>
        <w:ind w:right="-108"/>
        <w:jc w:val="both"/>
        <w:rPr>
          <w:rFonts w:asciiTheme="majorHAnsi" w:hAnsiTheme="majorHAnsi"/>
        </w:rPr>
      </w:pPr>
      <w:r w:rsidRPr="002D135C">
        <w:rPr>
          <w:rFonts w:asciiTheme="majorHAnsi" w:hAnsi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D135C">
        <w:rPr>
          <w:rFonts w:asciiTheme="majorHAnsi" w:hAnsiTheme="majorHAnsi"/>
        </w:rPr>
        <w:t>eIDAS</w:t>
      </w:r>
      <w:proofErr w:type="spellEnd"/>
      <w:r w:rsidRPr="002D135C">
        <w:rPr>
          <w:rFonts w:asciiTheme="majorHAnsi" w:hAnsiTheme="majorHAnsi"/>
        </w:rPr>
        <w:t>) (UE) nr 910/2014 - od 1 lipca 2016 roku”.</w:t>
      </w:r>
    </w:p>
    <w:p w14:paraId="4CE1B7DD" w14:textId="77777777" w:rsidR="002E1841" w:rsidRDefault="002D135C" w:rsidP="002D135C">
      <w:pPr>
        <w:pStyle w:val="Akapitzlist"/>
        <w:numPr>
          <w:ilvl w:val="0"/>
          <w:numId w:val="19"/>
        </w:numPr>
        <w:spacing w:before="240"/>
        <w:ind w:right="-108"/>
        <w:jc w:val="both"/>
        <w:rPr>
          <w:rFonts w:asciiTheme="majorHAnsi" w:hAnsiTheme="majorHAnsi"/>
        </w:rPr>
      </w:pPr>
      <w:r w:rsidRPr="002D135C">
        <w:rPr>
          <w:rFonts w:asciiTheme="majorHAnsi" w:hAnsiTheme="majorHAnsi"/>
        </w:rPr>
        <w:t xml:space="preserve">W przypadku wykorzystania formatu podpisu </w:t>
      </w:r>
      <w:proofErr w:type="spellStart"/>
      <w:r w:rsidRPr="002D135C">
        <w:rPr>
          <w:rFonts w:asciiTheme="majorHAnsi" w:hAnsiTheme="majorHAnsi"/>
        </w:rPr>
        <w:t>XAdES</w:t>
      </w:r>
      <w:proofErr w:type="spellEnd"/>
      <w:r w:rsidRPr="002D135C">
        <w:rPr>
          <w:rFonts w:asciiTheme="majorHAnsi" w:hAnsiTheme="majorHAnsi"/>
        </w:rPr>
        <w:t xml:space="preserve"> zewnętrzny. Zamawiający wymaga dołączenia odpowiedniej ilości plików, </w:t>
      </w:r>
      <w:r w:rsidR="00021724">
        <w:rPr>
          <w:rFonts w:asciiTheme="majorHAnsi" w:hAnsiTheme="majorHAnsi"/>
        </w:rPr>
        <w:t xml:space="preserve">tj. </w:t>
      </w:r>
      <w:r w:rsidRPr="002D135C">
        <w:rPr>
          <w:rFonts w:asciiTheme="majorHAnsi" w:hAnsiTheme="majorHAnsi"/>
        </w:rPr>
        <w:t xml:space="preserve">podpisywanych plików z danymi oraz plików </w:t>
      </w:r>
      <w:proofErr w:type="spellStart"/>
      <w:r w:rsidRPr="002D135C">
        <w:rPr>
          <w:rFonts w:asciiTheme="majorHAnsi" w:hAnsiTheme="majorHAnsi"/>
        </w:rPr>
        <w:t>XAdES</w:t>
      </w:r>
      <w:proofErr w:type="spellEnd"/>
      <w:r w:rsidRPr="002D135C">
        <w:rPr>
          <w:rFonts w:asciiTheme="majorHAnsi" w:hAnsiTheme="majorHAnsi"/>
        </w:rPr>
        <w:t>.</w:t>
      </w:r>
      <w:r>
        <w:rPr>
          <w:rFonts w:asciiTheme="majorHAnsi" w:hAnsiTheme="majorHAnsi"/>
        </w:rPr>
        <w:t xml:space="preserve"> </w:t>
      </w:r>
    </w:p>
    <w:p w14:paraId="0E50265A" w14:textId="1D011079" w:rsidR="001402A0" w:rsidRPr="002E1841" w:rsidRDefault="001402A0" w:rsidP="002E1841">
      <w:pPr>
        <w:spacing w:before="240"/>
        <w:ind w:right="-108"/>
        <w:jc w:val="both"/>
        <w:rPr>
          <w:rFonts w:asciiTheme="majorHAnsi" w:hAnsiTheme="majorHAnsi"/>
        </w:rPr>
      </w:pPr>
      <w:r w:rsidRPr="002E1841">
        <w:rPr>
          <w:rFonts w:asciiTheme="majorHAnsi" w:hAnsiTheme="majorHAnsi"/>
          <w:b/>
          <w:bCs/>
        </w:rPr>
        <w:t>formatu przesyłanych dokumentów lub oświadczeń</w:t>
      </w:r>
      <w:r w:rsidR="00DA2ED7" w:rsidRPr="002E1841">
        <w:rPr>
          <w:rFonts w:asciiTheme="majorHAnsi" w:hAnsiTheme="majorHAnsi"/>
          <w:b/>
          <w:bCs/>
        </w:rPr>
        <w:t xml:space="preserve"> </w:t>
      </w:r>
      <w:r w:rsidRPr="002E1841">
        <w:rPr>
          <w:rFonts w:asciiTheme="majorHAnsi" w:hAnsiTheme="majorHAnsi"/>
          <w:b/>
          <w:bCs/>
        </w:rPr>
        <w:t xml:space="preserve">wymaganych w oryginale w postaci dokumentu elektronicznego: </w:t>
      </w:r>
    </w:p>
    <w:p w14:paraId="20039425" w14:textId="77777777" w:rsidR="008B7102" w:rsidRDefault="007E486F" w:rsidP="007E486F">
      <w:pPr>
        <w:pStyle w:val="Akapitzlist"/>
        <w:numPr>
          <w:ilvl w:val="0"/>
          <w:numId w:val="19"/>
        </w:numPr>
        <w:spacing w:before="240"/>
        <w:ind w:right="-108"/>
        <w:jc w:val="both"/>
        <w:rPr>
          <w:rFonts w:asciiTheme="majorHAnsi" w:hAnsiTheme="majorHAnsi"/>
        </w:rPr>
      </w:pPr>
      <w:r w:rsidRPr="008B7102">
        <w:rPr>
          <w:rFonts w:asciiTheme="majorHAnsi" w:hAnsiTheme="majorHAnsi"/>
        </w:rPr>
        <w:t>Dopuszczalne formaty przesyłanych danych</w:t>
      </w:r>
      <w:r w:rsidR="008B7102">
        <w:rPr>
          <w:rFonts w:asciiTheme="majorHAnsi" w:hAnsiTheme="majorHAnsi"/>
        </w:rPr>
        <w:t xml:space="preserve">: </w:t>
      </w:r>
      <w:r w:rsidRPr="008B7102">
        <w:rPr>
          <w:rFonts w:asciiTheme="majorHAnsi" w:hAnsiTheme="majorHAnsi"/>
        </w:rPr>
        <w:t>image/</w:t>
      </w:r>
      <w:proofErr w:type="spellStart"/>
      <w:r w:rsidRPr="008B7102">
        <w:rPr>
          <w:rFonts w:asciiTheme="majorHAnsi" w:hAnsiTheme="majorHAnsi"/>
        </w:rPr>
        <w:t>bmp</w:t>
      </w:r>
      <w:proofErr w:type="spellEnd"/>
      <w:r w:rsidRPr="008B7102">
        <w:rPr>
          <w:rFonts w:asciiTheme="majorHAnsi" w:hAnsiTheme="majorHAnsi"/>
        </w:rPr>
        <w:t>, image/x-</w:t>
      </w:r>
      <w:proofErr w:type="spellStart"/>
      <w:r w:rsidRPr="008B7102">
        <w:rPr>
          <w:rFonts w:asciiTheme="majorHAnsi" w:hAnsiTheme="majorHAnsi"/>
        </w:rPr>
        <w:t>windows</w:t>
      </w:r>
      <w:proofErr w:type="spellEnd"/>
      <w:r w:rsidRPr="008B7102">
        <w:rPr>
          <w:rFonts w:asciiTheme="majorHAnsi" w:hAnsiTheme="majorHAnsi"/>
        </w:rPr>
        <w:t>-</w:t>
      </w:r>
      <w:proofErr w:type="spellStart"/>
      <w:r w:rsidRPr="008B7102">
        <w:rPr>
          <w:rFonts w:asciiTheme="majorHAnsi" w:hAnsiTheme="majorHAnsi"/>
        </w:rPr>
        <w:t>bmp</w:t>
      </w:r>
      <w:proofErr w:type="spellEnd"/>
      <w:r w:rsidRPr="008B7102">
        <w:rPr>
          <w:rFonts w:asciiTheme="majorHAnsi" w:hAnsiTheme="majorHAnsi"/>
        </w:rPr>
        <w:t xml:space="preserve">, </w:t>
      </w:r>
      <w:proofErr w:type="spellStart"/>
      <w:r w:rsidRPr="008B7102">
        <w:rPr>
          <w:rFonts w:asciiTheme="majorHAnsi" w:hAnsiTheme="majorHAnsi"/>
        </w:rPr>
        <w:t>application</w:t>
      </w:r>
      <w:proofErr w:type="spellEnd"/>
      <w:r w:rsidRPr="008B7102">
        <w:rPr>
          <w:rFonts w:asciiTheme="majorHAnsi" w:hAnsiTheme="majorHAnsi"/>
        </w:rPr>
        <w:t>/</w:t>
      </w:r>
      <w:proofErr w:type="spellStart"/>
      <w:r w:rsidRPr="008B7102">
        <w:rPr>
          <w:rFonts w:asciiTheme="majorHAnsi" w:hAnsiTheme="majorHAnsi"/>
        </w:rPr>
        <w:t>msword</w:t>
      </w:r>
      <w:proofErr w:type="spellEnd"/>
      <w:r w:rsidRPr="008B7102">
        <w:rPr>
          <w:rFonts w:asciiTheme="majorHAnsi" w:hAnsiTheme="majorHAnsi"/>
        </w:rPr>
        <w:t xml:space="preserve">, </w:t>
      </w:r>
      <w:proofErr w:type="spellStart"/>
      <w:r w:rsidRPr="008B7102">
        <w:rPr>
          <w:rFonts w:asciiTheme="majorHAnsi" w:hAnsiTheme="majorHAnsi"/>
        </w:rPr>
        <w:t>application</w:t>
      </w:r>
      <w:proofErr w:type="spellEnd"/>
      <w:r w:rsidRPr="008B7102">
        <w:rPr>
          <w:rFonts w:asciiTheme="majorHAnsi" w:hAnsiTheme="majorHAnsi"/>
        </w:rPr>
        <w:t>/</w:t>
      </w:r>
      <w:proofErr w:type="spellStart"/>
      <w:r w:rsidRPr="008B7102">
        <w:rPr>
          <w:rFonts w:asciiTheme="majorHAnsi" w:hAnsiTheme="majorHAnsi"/>
        </w:rPr>
        <w:t>drafting</w:t>
      </w:r>
      <w:proofErr w:type="spellEnd"/>
      <w:r w:rsidRPr="008B7102">
        <w:rPr>
          <w:rFonts w:asciiTheme="majorHAnsi" w:hAnsiTheme="majorHAnsi"/>
        </w:rPr>
        <w:t xml:space="preserve">, image/gif, </w:t>
      </w:r>
      <w:proofErr w:type="spellStart"/>
      <w:r w:rsidRPr="008B7102">
        <w:rPr>
          <w:rFonts w:asciiTheme="majorHAnsi" w:hAnsiTheme="majorHAnsi"/>
        </w:rPr>
        <w:t>application</w:t>
      </w:r>
      <w:proofErr w:type="spellEnd"/>
      <w:r w:rsidRPr="008B7102">
        <w:rPr>
          <w:rFonts w:asciiTheme="majorHAnsi" w:hAnsiTheme="majorHAnsi"/>
        </w:rPr>
        <w:t>/x-</w:t>
      </w:r>
      <w:proofErr w:type="spellStart"/>
      <w:r w:rsidRPr="008B7102">
        <w:rPr>
          <w:rFonts w:asciiTheme="majorHAnsi" w:hAnsiTheme="majorHAnsi"/>
        </w:rPr>
        <w:t>compressed</w:t>
      </w:r>
      <w:proofErr w:type="spellEnd"/>
      <w:r w:rsidRPr="008B7102">
        <w:rPr>
          <w:rFonts w:asciiTheme="majorHAnsi" w:hAnsiTheme="majorHAnsi"/>
        </w:rPr>
        <w:t xml:space="preserve">, </w:t>
      </w:r>
      <w:proofErr w:type="spellStart"/>
      <w:r w:rsidRPr="008B7102">
        <w:rPr>
          <w:rFonts w:asciiTheme="majorHAnsi" w:hAnsiTheme="majorHAnsi"/>
        </w:rPr>
        <w:t>application</w:t>
      </w:r>
      <w:proofErr w:type="spellEnd"/>
      <w:r w:rsidRPr="008B7102">
        <w:rPr>
          <w:rFonts w:asciiTheme="majorHAnsi" w:hAnsiTheme="majorHAnsi"/>
        </w:rPr>
        <w:t>/x-</w:t>
      </w:r>
      <w:proofErr w:type="spellStart"/>
      <w:r w:rsidRPr="008B7102">
        <w:rPr>
          <w:rFonts w:asciiTheme="majorHAnsi" w:hAnsiTheme="majorHAnsi"/>
        </w:rPr>
        <w:t>gzip</w:t>
      </w:r>
      <w:proofErr w:type="spellEnd"/>
      <w:r w:rsidRPr="008B7102">
        <w:rPr>
          <w:rFonts w:asciiTheme="majorHAnsi" w:hAnsiTheme="majorHAnsi"/>
        </w:rPr>
        <w:t xml:space="preserve">, </w:t>
      </w:r>
      <w:proofErr w:type="spellStart"/>
      <w:r w:rsidRPr="008B7102">
        <w:rPr>
          <w:rFonts w:asciiTheme="majorHAnsi" w:hAnsiTheme="majorHAnsi"/>
        </w:rPr>
        <w:t>multipart</w:t>
      </w:r>
      <w:proofErr w:type="spellEnd"/>
      <w:r w:rsidRPr="008B7102">
        <w:rPr>
          <w:rFonts w:asciiTheme="majorHAnsi" w:hAnsiTheme="majorHAnsi"/>
        </w:rPr>
        <w:t>/x-</w:t>
      </w:r>
      <w:proofErr w:type="spellStart"/>
      <w:r w:rsidRPr="008B7102">
        <w:rPr>
          <w:rFonts w:asciiTheme="majorHAnsi" w:hAnsiTheme="majorHAnsi"/>
        </w:rPr>
        <w:t>gzip</w:t>
      </w:r>
      <w:proofErr w:type="spellEnd"/>
      <w:r w:rsidRPr="008B7102">
        <w:rPr>
          <w:rFonts w:asciiTheme="majorHAnsi" w:hAnsiTheme="majorHAnsi"/>
        </w:rPr>
        <w:t>, image/</w:t>
      </w:r>
      <w:proofErr w:type="spellStart"/>
      <w:r w:rsidRPr="008B7102">
        <w:rPr>
          <w:rFonts w:asciiTheme="majorHAnsi" w:hAnsiTheme="majorHAnsi"/>
        </w:rPr>
        <w:t>jpeg</w:t>
      </w:r>
      <w:proofErr w:type="spellEnd"/>
      <w:r w:rsidRPr="008B7102">
        <w:rPr>
          <w:rFonts w:asciiTheme="majorHAnsi" w:hAnsiTheme="majorHAnsi"/>
        </w:rPr>
        <w:t>, image/</w:t>
      </w:r>
      <w:proofErr w:type="spellStart"/>
      <w:r w:rsidRPr="008B7102">
        <w:rPr>
          <w:rFonts w:asciiTheme="majorHAnsi" w:hAnsiTheme="majorHAnsi"/>
        </w:rPr>
        <w:t>pjpeg</w:t>
      </w:r>
      <w:proofErr w:type="spellEnd"/>
      <w:r w:rsidRPr="008B7102">
        <w:rPr>
          <w:rFonts w:asciiTheme="majorHAnsi" w:hAnsiTheme="majorHAnsi"/>
        </w:rPr>
        <w:t xml:space="preserve">, </w:t>
      </w:r>
      <w:proofErr w:type="spellStart"/>
      <w:r w:rsidRPr="008B7102">
        <w:rPr>
          <w:rFonts w:asciiTheme="majorHAnsi" w:hAnsiTheme="majorHAnsi"/>
        </w:rPr>
        <w:t>application</w:t>
      </w:r>
      <w:proofErr w:type="spellEnd"/>
      <w:r w:rsidRPr="008B7102">
        <w:rPr>
          <w:rFonts w:asciiTheme="majorHAnsi" w:hAnsiTheme="majorHAnsi"/>
        </w:rPr>
        <w:t>/x-</w:t>
      </w:r>
      <w:proofErr w:type="spellStart"/>
      <w:r w:rsidRPr="008B7102">
        <w:rPr>
          <w:rFonts w:asciiTheme="majorHAnsi" w:hAnsiTheme="majorHAnsi"/>
        </w:rPr>
        <w:t>latex</w:t>
      </w:r>
      <w:proofErr w:type="spellEnd"/>
      <w:r w:rsidRPr="008B7102">
        <w:rPr>
          <w:rFonts w:asciiTheme="majorHAnsi" w:hAnsiTheme="majorHAnsi"/>
        </w:rPr>
        <w:t xml:space="preserve">, </w:t>
      </w:r>
      <w:proofErr w:type="spellStart"/>
      <w:r w:rsidRPr="008B7102">
        <w:rPr>
          <w:rFonts w:asciiTheme="majorHAnsi" w:hAnsiTheme="majorHAnsi"/>
        </w:rPr>
        <w:t>application</w:t>
      </w:r>
      <w:proofErr w:type="spellEnd"/>
      <w:r w:rsidRPr="008B7102">
        <w:rPr>
          <w:rFonts w:asciiTheme="majorHAnsi" w:hAnsiTheme="majorHAnsi"/>
        </w:rPr>
        <w:t>/pdf, image/</w:t>
      </w:r>
      <w:proofErr w:type="spellStart"/>
      <w:r w:rsidRPr="008B7102">
        <w:rPr>
          <w:rFonts w:asciiTheme="majorHAnsi" w:hAnsiTheme="majorHAnsi"/>
        </w:rPr>
        <w:t>pict</w:t>
      </w:r>
      <w:proofErr w:type="spellEnd"/>
      <w:r w:rsidRPr="008B7102">
        <w:rPr>
          <w:rFonts w:asciiTheme="majorHAnsi" w:hAnsiTheme="majorHAnsi"/>
        </w:rPr>
        <w:t>, image/</w:t>
      </w:r>
      <w:proofErr w:type="spellStart"/>
      <w:r w:rsidRPr="008B7102">
        <w:rPr>
          <w:rFonts w:asciiTheme="majorHAnsi" w:hAnsiTheme="majorHAnsi"/>
        </w:rPr>
        <w:t>png</w:t>
      </w:r>
      <w:proofErr w:type="spellEnd"/>
      <w:r w:rsidRPr="008B7102">
        <w:rPr>
          <w:rFonts w:asciiTheme="majorHAnsi" w:hAnsiTheme="majorHAnsi"/>
        </w:rPr>
        <w:t xml:space="preserve">, </w:t>
      </w:r>
      <w:proofErr w:type="spellStart"/>
      <w:r w:rsidRPr="008B7102">
        <w:rPr>
          <w:rFonts w:asciiTheme="majorHAnsi" w:hAnsiTheme="majorHAnsi"/>
        </w:rPr>
        <w:t>application</w:t>
      </w:r>
      <w:proofErr w:type="spellEnd"/>
      <w:r w:rsidRPr="008B7102">
        <w:rPr>
          <w:rFonts w:asciiTheme="majorHAnsi" w:hAnsiTheme="majorHAnsi"/>
        </w:rPr>
        <w:t>/</w:t>
      </w:r>
      <w:proofErr w:type="spellStart"/>
      <w:r w:rsidRPr="008B7102">
        <w:rPr>
          <w:rFonts w:asciiTheme="majorHAnsi" w:hAnsiTheme="majorHAnsi"/>
        </w:rPr>
        <w:t>mspowerpoint</w:t>
      </w:r>
      <w:proofErr w:type="spellEnd"/>
      <w:r w:rsidRPr="008B7102">
        <w:rPr>
          <w:rFonts w:asciiTheme="majorHAnsi" w:hAnsiTheme="majorHAnsi"/>
        </w:rPr>
        <w:t xml:space="preserve">, </w:t>
      </w:r>
      <w:proofErr w:type="spellStart"/>
      <w:r w:rsidRPr="008B7102">
        <w:rPr>
          <w:rFonts w:asciiTheme="majorHAnsi" w:hAnsiTheme="majorHAnsi"/>
        </w:rPr>
        <w:t>application</w:t>
      </w:r>
      <w:proofErr w:type="spellEnd"/>
      <w:r w:rsidRPr="008B7102">
        <w:rPr>
          <w:rFonts w:asciiTheme="majorHAnsi" w:hAnsiTheme="majorHAnsi"/>
        </w:rPr>
        <w:t xml:space="preserve">/postscript, </w:t>
      </w:r>
      <w:proofErr w:type="spellStart"/>
      <w:r w:rsidRPr="008B7102">
        <w:rPr>
          <w:rFonts w:asciiTheme="majorHAnsi" w:hAnsiTheme="majorHAnsi"/>
        </w:rPr>
        <w:t>application</w:t>
      </w:r>
      <w:proofErr w:type="spellEnd"/>
      <w:r w:rsidRPr="008B7102">
        <w:rPr>
          <w:rFonts w:asciiTheme="majorHAnsi" w:hAnsiTheme="majorHAnsi"/>
        </w:rPr>
        <w:t xml:space="preserve">/rtf, </w:t>
      </w:r>
      <w:proofErr w:type="spellStart"/>
      <w:r w:rsidRPr="008B7102">
        <w:rPr>
          <w:rFonts w:asciiTheme="majorHAnsi" w:hAnsiTheme="majorHAnsi"/>
        </w:rPr>
        <w:t>application</w:t>
      </w:r>
      <w:proofErr w:type="spellEnd"/>
      <w:r w:rsidRPr="008B7102">
        <w:rPr>
          <w:rFonts w:asciiTheme="majorHAnsi" w:hAnsiTheme="majorHAnsi"/>
        </w:rPr>
        <w:t xml:space="preserve">/x-rtf, </w:t>
      </w:r>
      <w:proofErr w:type="spellStart"/>
      <w:r w:rsidRPr="008B7102">
        <w:rPr>
          <w:rFonts w:asciiTheme="majorHAnsi" w:hAnsiTheme="majorHAnsi"/>
        </w:rPr>
        <w:t>text</w:t>
      </w:r>
      <w:proofErr w:type="spellEnd"/>
      <w:r w:rsidRPr="008B7102">
        <w:rPr>
          <w:rFonts w:asciiTheme="majorHAnsi" w:hAnsiTheme="majorHAnsi"/>
        </w:rPr>
        <w:t>/</w:t>
      </w:r>
      <w:proofErr w:type="spellStart"/>
      <w:r w:rsidRPr="008B7102">
        <w:rPr>
          <w:rFonts w:asciiTheme="majorHAnsi" w:hAnsiTheme="majorHAnsi"/>
        </w:rPr>
        <w:t>richtext</w:t>
      </w:r>
      <w:proofErr w:type="spellEnd"/>
      <w:r w:rsidRPr="008B7102">
        <w:rPr>
          <w:rFonts w:asciiTheme="majorHAnsi" w:hAnsiTheme="majorHAnsi"/>
        </w:rPr>
        <w:t>, image/</w:t>
      </w:r>
      <w:proofErr w:type="spellStart"/>
      <w:r w:rsidRPr="008B7102">
        <w:rPr>
          <w:rFonts w:asciiTheme="majorHAnsi" w:hAnsiTheme="majorHAnsi"/>
        </w:rPr>
        <w:t>tiff</w:t>
      </w:r>
      <w:proofErr w:type="spellEnd"/>
      <w:r w:rsidRPr="008B7102">
        <w:rPr>
          <w:rFonts w:asciiTheme="majorHAnsi" w:hAnsiTheme="majorHAnsi"/>
        </w:rPr>
        <w:t>, image/x-</w:t>
      </w:r>
      <w:proofErr w:type="spellStart"/>
      <w:r w:rsidRPr="008B7102">
        <w:rPr>
          <w:rFonts w:asciiTheme="majorHAnsi" w:hAnsiTheme="majorHAnsi"/>
        </w:rPr>
        <w:t>tiff</w:t>
      </w:r>
      <w:proofErr w:type="spellEnd"/>
      <w:r w:rsidRPr="008B7102">
        <w:rPr>
          <w:rFonts w:asciiTheme="majorHAnsi" w:hAnsiTheme="majorHAnsi"/>
        </w:rPr>
        <w:t xml:space="preserve">, </w:t>
      </w:r>
      <w:proofErr w:type="spellStart"/>
      <w:r w:rsidRPr="008B7102">
        <w:rPr>
          <w:rFonts w:asciiTheme="majorHAnsi" w:hAnsiTheme="majorHAnsi"/>
        </w:rPr>
        <w:t>application</w:t>
      </w:r>
      <w:proofErr w:type="spellEnd"/>
      <w:r w:rsidRPr="008B7102">
        <w:rPr>
          <w:rFonts w:asciiTheme="majorHAnsi" w:hAnsiTheme="majorHAnsi"/>
        </w:rPr>
        <w:t>/</w:t>
      </w:r>
      <w:proofErr w:type="spellStart"/>
      <w:r w:rsidRPr="008B7102">
        <w:rPr>
          <w:rFonts w:asciiTheme="majorHAnsi" w:hAnsiTheme="majorHAnsi"/>
        </w:rPr>
        <w:t>mswrite</w:t>
      </w:r>
      <w:proofErr w:type="spellEnd"/>
      <w:r w:rsidRPr="008B7102">
        <w:rPr>
          <w:rFonts w:asciiTheme="majorHAnsi" w:hAnsiTheme="majorHAnsi"/>
        </w:rPr>
        <w:t xml:space="preserve">, </w:t>
      </w:r>
      <w:proofErr w:type="spellStart"/>
      <w:r w:rsidRPr="008B7102">
        <w:rPr>
          <w:rFonts w:asciiTheme="majorHAnsi" w:hAnsiTheme="majorHAnsi"/>
        </w:rPr>
        <w:t>application</w:t>
      </w:r>
      <w:proofErr w:type="spellEnd"/>
      <w:r w:rsidRPr="008B7102">
        <w:rPr>
          <w:rFonts w:asciiTheme="majorHAnsi" w:hAnsiTheme="majorHAnsi"/>
        </w:rPr>
        <w:t>/</w:t>
      </w:r>
      <w:proofErr w:type="spellStart"/>
      <w:r w:rsidRPr="008B7102">
        <w:rPr>
          <w:rFonts w:asciiTheme="majorHAnsi" w:hAnsiTheme="majorHAnsi"/>
        </w:rPr>
        <w:t>excel</w:t>
      </w:r>
      <w:proofErr w:type="spellEnd"/>
      <w:r w:rsidRPr="008B7102">
        <w:rPr>
          <w:rFonts w:asciiTheme="majorHAnsi" w:hAnsiTheme="majorHAnsi"/>
        </w:rPr>
        <w:t xml:space="preserve">, </w:t>
      </w:r>
      <w:proofErr w:type="spellStart"/>
      <w:r w:rsidRPr="008B7102">
        <w:rPr>
          <w:rFonts w:asciiTheme="majorHAnsi" w:hAnsiTheme="majorHAnsi"/>
        </w:rPr>
        <w:t>application</w:t>
      </w:r>
      <w:proofErr w:type="spellEnd"/>
      <w:r w:rsidRPr="008B7102">
        <w:rPr>
          <w:rFonts w:asciiTheme="majorHAnsi" w:hAnsiTheme="majorHAnsi"/>
        </w:rPr>
        <w:t>/x-</w:t>
      </w:r>
      <w:proofErr w:type="spellStart"/>
      <w:r w:rsidRPr="008B7102">
        <w:rPr>
          <w:rFonts w:asciiTheme="majorHAnsi" w:hAnsiTheme="majorHAnsi"/>
        </w:rPr>
        <w:t>excel</w:t>
      </w:r>
      <w:proofErr w:type="spellEnd"/>
      <w:r w:rsidRPr="008B7102">
        <w:rPr>
          <w:rFonts w:asciiTheme="majorHAnsi" w:hAnsiTheme="majorHAnsi"/>
        </w:rPr>
        <w:t xml:space="preserve">, </w:t>
      </w:r>
      <w:proofErr w:type="spellStart"/>
      <w:r w:rsidRPr="008B7102">
        <w:rPr>
          <w:rFonts w:asciiTheme="majorHAnsi" w:hAnsiTheme="majorHAnsi"/>
        </w:rPr>
        <w:t>application</w:t>
      </w:r>
      <w:proofErr w:type="spellEnd"/>
      <w:r w:rsidRPr="008B7102">
        <w:rPr>
          <w:rFonts w:asciiTheme="majorHAnsi" w:hAnsiTheme="majorHAnsi"/>
        </w:rPr>
        <w:t>/vnd.ms-</w:t>
      </w:r>
      <w:proofErr w:type="spellStart"/>
      <w:r w:rsidRPr="008B7102">
        <w:rPr>
          <w:rFonts w:asciiTheme="majorHAnsi" w:hAnsiTheme="majorHAnsi"/>
        </w:rPr>
        <w:t>excel</w:t>
      </w:r>
      <w:proofErr w:type="spellEnd"/>
      <w:r w:rsidRPr="008B7102">
        <w:rPr>
          <w:rFonts w:asciiTheme="majorHAnsi" w:hAnsiTheme="majorHAnsi"/>
        </w:rPr>
        <w:t xml:space="preserve">, </w:t>
      </w:r>
      <w:proofErr w:type="spellStart"/>
      <w:r w:rsidRPr="008B7102">
        <w:rPr>
          <w:rFonts w:asciiTheme="majorHAnsi" w:hAnsiTheme="majorHAnsi"/>
        </w:rPr>
        <w:t>application</w:t>
      </w:r>
      <w:proofErr w:type="spellEnd"/>
      <w:r w:rsidRPr="008B7102">
        <w:rPr>
          <w:rFonts w:asciiTheme="majorHAnsi" w:hAnsiTheme="majorHAnsi"/>
        </w:rPr>
        <w:t>/x-</w:t>
      </w:r>
      <w:proofErr w:type="spellStart"/>
      <w:r w:rsidRPr="008B7102">
        <w:rPr>
          <w:rFonts w:asciiTheme="majorHAnsi" w:hAnsiTheme="majorHAnsi"/>
        </w:rPr>
        <w:t>msexcel</w:t>
      </w:r>
      <w:proofErr w:type="spellEnd"/>
      <w:r w:rsidRPr="008B7102">
        <w:rPr>
          <w:rFonts w:asciiTheme="majorHAnsi" w:hAnsiTheme="majorHAnsi"/>
        </w:rPr>
        <w:t xml:space="preserve">, </w:t>
      </w:r>
      <w:proofErr w:type="spellStart"/>
      <w:r w:rsidRPr="008B7102">
        <w:rPr>
          <w:rFonts w:asciiTheme="majorHAnsi" w:hAnsiTheme="majorHAnsi"/>
        </w:rPr>
        <w:t>application</w:t>
      </w:r>
      <w:proofErr w:type="spellEnd"/>
      <w:r w:rsidRPr="008B7102">
        <w:rPr>
          <w:rFonts w:asciiTheme="majorHAnsi" w:hAnsiTheme="majorHAnsi"/>
        </w:rPr>
        <w:t>/vnd.ms-</w:t>
      </w:r>
      <w:proofErr w:type="spellStart"/>
      <w:r w:rsidRPr="008B7102">
        <w:rPr>
          <w:rFonts w:asciiTheme="majorHAnsi" w:hAnsiTheme="majorHAnsi"/>
        </w:rPr>
        <w:t>excel</w:t>
      </w:r>
      <w:proofErr w:type="spellEnd"/>
      <w:r w:rsidRPr="008B7102">
        <w:rPr>
          <w:rFonts w:asciiTheme="majorHAnsi" w:hAnsiTheme="majorHAnsi"/>
        </w:rPr>
        <w:t xml:space="preserve">, </w:t>
      </w:r>
      <w:proofErr w:type="spellStart"/>
      <w:r w:rsidRPr="008B7102">
        <w:rPr>
          <w:rFonts w:asciiTheme="majorHAnsi" w:hAnsiTheme="majorHAnsi"/>
        </w:rPr>
        <w:t>text</w:t>
      </w:r>
      <w:proofErr w:type="spellEnd"/>
      <w:r w:rsidRPr="008B7102">
        <w:rPr>
          <w:rFonts w:asciiTheme="majorHAnsi" w:hAnsiTheme="majorHAnsi"/>
        </w:rPr>
        <w:t>/</w:t>
      </w:r>
      <w:proofErr w:type="spellStart"/>
      <w:r w:rsidRPr="008B7102">
        <w:rPr>
          <w:rFonts w:asciiTheme="majorHAnsi" w:hAnsiTheme="majorHAnsi"/>
        </w:rPr>
        <w:t>xml</w:t>
      </w:r>
      <w:proofErr w:type="spellEnd"/>
      <w:r w:rsidRPr="008B7102">
        <w:rPr>
          <w:rFonts w:asciiTheme="majorHAnsi" w:hAnsiTheme="majorHAnsi"/>
        </w:rPr>
        <w:t xml:space="preserve">, </w:t>
      </w:r>
      <w:proofErr w:type="spellStart"/>
      <w:r w:rsidRPr="008B7102">
        <w:rPr>
          <w:rFonts w:asciiTheme="majorHAnsi" w:hAnsiTheme="majorHAnsi"/>
        </w:rPr>
        <w:t>application</w:t>
      </w:r>
      <w:proofErr w:type="spellEnd"/>
      <w:r w:rsidRPr="008B7102">
        <w:rPr>
          <w:rFonts w:asciiTheme="majorHAnsi" w:hAnsiTheme="majorHAnsi"/>
        </w:rPr>
        <w:t>/x-zip-</w:t>
      </w:r>
      <w:proofErr w:type="spellStart"/>
      <w:r w:rsidRPr="008B7102">
        <w:rPr>
          <w:rFonts w:asciiTheme="majorHAnsi" w:hAnsiTheme="majorHAnsi"/>
        </w:rPr>
        <w:t>compressed</w:t>
      </w:r>
      <w:proofErr w:type="spellEnd"/>
      <w:r w:rsidRPr="008B7102">
        <w:rPr>
          <w:rFonts w:asciiTheme="majorHAnsi" w:hAnsiTheme="majorHAnsi"/>
        </w:rPr>
        <w:t xml:space="preserve">, </w:t>
      </w:r>
      <w:proofErr w:type="spellStart"/>
      <w:r w:rsidRPr="008B7102">
        <w:rPr>
          <w:rFonts w:asciiTheme="majorHAnsi" w:hAnsiTheme="majorHAnsi"/>
        </w:rPr>
        <w:t>application</w:t>
      </w:r>
      <w:proofErr w:type="spellEnd"/>
      <w:r w:rsidRPr="008B7102">
        <w:rPr>
          <w:rFonts w:asciiTheme="majorHAnsi" w:hAnsiTheme="majorHAnsi"/>
        </w:rPr>
        <w:t xml:space="preserve">/zip, </w:t>
      </w:r>
      <w:proofErr w:type="spellStart"/>
      <w:r w:rsidRPr="008B7102">
        <w:rPr>
          <w:rFonts w:asciiTheme="majorHAnsi" w:hAnsiTheme="majorHAnsi"/>
        </w:rPr>
        <w:t>application</w:t>
      </w:r>
      <w:proofErr w:type="spellEnd"/>
      <w:r w:rsidRPr="008B7102">
        <w:rPr>
          <w:rFonts w:asciiTheme="majorHAnsi" w:hAnsiTheme="majorHAnsi"/>
        </w:rPr>
        <w:t>/vnd.ms-</w:t>
      </w:r>
      <w:proofErr w:type="spellStart"/>
      <w:r w:rsidRPr="008B7102">
        <w:rPr>
          <w:rFonts w:asciiTheme="majorHAnsi" w:hAnsiTheme="majorHAnsi"/>
        </w:rPr>
        <w:t>office</w:t>
      </w:r>
      <w:proofErr w:type="spellEnd"/>
      <w:r w:rsidRPr="008B7102">
        <w:rPr>
          <w:rFonts w:asciiTheme="majorHAnsi" w:hAnsiTheme="majorHAnsi"/>
        </w:rPr>
        <w:t>, image/x-ms-</w:t>
      </w:r>
      <w:proofErr w:type="spellStart"/>
      <w:r w:rsidRPr="008B7102">
        <w:rPr>
          <w:rFonts w:asciiTheme="majorHAnsi" w:hAnsiTheme="majorHAnsi"/>
        </w:rPr>
        <w:t>bmp</w:t>
      </w:r>
      <w:proofErr w:type="spellEnd"/>
      <w:r w:rsidRPr="008B7102">
        <w:rPr>
          <w:rFonts w:asciiTheme="majorHAnsi" w:hAnsiTheme="majorHAnsi"/>
        </w:rPr>
        <w:t>, video/x-</w:t>
      </w:r>
      <w:proofErr w:type="spellStart"/>
      <w:r w:rsidRPr="008B7102">
        <w:rPr>
          <w:rFonts w:asciiTheme="majorHAnsi" w:hAnsiTheme="majorHAnsi"/>
        </w:rPr>
        <w:t>msvideo</w:t>
      </w:r>
      <w:proofErr w:type="spellEnd"/>
      <w:r w:rsidRPr="008B7102">
        <w:rPr>
          <w:rFonts w:asciiTheme="majorHAnsi" w:hAnsiTheme="majorHAnsi"/>
        </w:rPr>
        <w:t>, audio/x-ms-</w:t>
      </w:r>
      <w:proofErr w:type="spellStart"/>
      <w:r w:rsidRPr="008B7102">
        <w:rPr>
          <w:rFonts w:asciiTheme="majorHAnsi" w:hAnsiTheme="majorHAnsi"/>
        </w:rPr>
        <w:t>wma</w:t>
      </w:r>
      <w:proofErr w:type="spellEnd"/>
      <w:r w:rsidRPr="008B7102">
        <w:rPr>
          <w:rFonts w:asciiTheme="majorHAnsi" w:hAnsiTheme="majorHAnsi"/>
        </w:rPr>
        <w:t>.</w:t>
      </w:r>
    </w:p>
    <w:p w14:paraId="17A4A753" w14:textId="152AA4DE" w:rsidR="001402A0" w:rsidRPr="008B7102" w:rsidRDefault="001402A0" w:rsidP="008B7102">
      <w:pPr>
        <w:spacing w:before="240"/>
        <w:ind w:right="-108"/>
        <w:jc w:val="both"/>
        <w:rPr>
          <w:rFonts w:asciiTheme="majorHAnsi" w:hAnsiTheme="majorHAnsi"/>
        </w:rPr>
      </w:pPr>
      <w:r w:rsidRPr="008B7102">
        <w:rPr>
          <w:rFonts w:asciiTheme="majorHAnsi" w:hAnsiTheme="majorHAnsi"/>
          <w:b/>
          <w:bCs/>
        </w:rPr>
        <w:t>formatu przesyłanych dokumentów lub oświadczeń</w:t>
      </w:r>
      <w:r w:rsidR="00DA2ED7" w:rsidRPr="008B7102">
        <w:rPr>
          <w:rFonts w:asciiTheme="majorHAnsi" w:hAnsiTheme="majorHAnsi"/>
          <w:b/>
          <w:bCs/>
        </w:rPr>
        <w:t xml:space="preserve"> </w:t>
      </w:r>
      <w:r w:rsidRPr="008B7102">
        <w:rPr>
          <w:rFonts w:asciiTheme="majorHAnsi" w:hAnsiTheme="majorHAnsi"/>
          <w:b/>
          <w:bCs/>
        </w:rPr>
        <w:t xml:space="preserve">składanych jako elektroniczna kopia dokumentu: </w:t>
      </w:r>
    </w:p>
    <w:p w14:paraId="502B03FB" w14:textId="77777777" w:rsidR="00122066" w:rsidRDefault="00122066" w:rsidP="00122066">
      <w:pPr>
        <w:spacing w:before="240"/>
        <w:ind w:left="705" w:right="-108" w:hanging="705"/>
        <w:jc w:val="both"/>
        <w:rPr>
          <w:rFonts w:asciiTheme="majorHAnsi" w:hAnsiTheme="majorHAnsi"/>
        </w:rPr>
      </w:pPr>
      <w:r w:rsidRPr="00122066">
        <w:rPr>
          <w:rFonts w:asciiTheme="majorHAnsi" w:hAnsiTheme="majorHAnsi"/>
        </w:rPr>
        <w:t>•</w:t>
      </w:r>
      <w:r w:rsidRPr="00122066">
        <w:rPr>
          <w:rFonts w:asciiTheme="majorHAnsi" w:hAnsiTheme="majorHAnsi"/>
        </w:rPr>
        <w:tab/>
        <w:t>Dopuszczalne formaty przesyłanych danych: image/</w:t>
      </w:r>
      <w:proofErr w:type="spellStart"/>
      <w:r w:rsidRPr="00122066">
        <w:rPr>
          <w:rFonts w:asciiTheme="majorHAnsi" w:hAnsiTheme="majorHAnsi"/>
        </w:rPr>
        <w:t>bmp</w:t>
      </w:r>
      <w:proofErr w:type="spellEnd"/>
      <w:r w:rsidRPr="00122066">
        <w:rPr>
          <w:rFonts w:asciiTheme="majorHAnsi" w:hAnsiTheme="majorHAnsi"/>
        </w:rPr>
        <w:t>, image/x-</w:t>
      </w:r>
      <w:proofErr w:type="spellStart"/>
      <w:r w:rsidRPr="00122066">
        <w:rPr>
          <w:rFonts w:asciiTheme="majorHAnsi" w:hAnsiTheme="majorHAnsi"/>
        </w:rPr>
        <w:t>windows</w:t>
      </w:r>
      <w:proofErr w:type="spellEnd"/>
      <w:r w:rsidRPr="00122066">
        <w:rPr>
          <w:rFonts w:asciiTheme="majorHAnsi" w:hAnsiTheme="majorHAnsi"/>
        </w:rPr>
        <w:t>-</w:t>
      </w:r>
      <w:proofErr w:type="spellStart"/>
      <w:r w:rsidRPr="00122066">
        <w:rPr>
          <w:rFonts w:asciiTheme="majorHAnsi" w:hAnsiTheme="majorHAnsi"/>
        </w:rPr>
        <w:t>bmp</w:t>
      </w:r>
      <w:proofErr w:type="spellEnd"/>
      <w:r w:rsidRPr="00122066">
        <w:rPr>
          <w:rFonts w:asciiTheme="majorHAnsi" w:hAnsiTheme="majorHAnsi"/>
        </w:rPr>
        <w:t>,  image/gif, image/</w:t>
      </w:r>
      <w:proofErr w:type="spellStart"/>
      <w:r w:rsidRPr="00122066">
        <w:rPr>
          <w:rFonts w:asciiTheme="majorHAnsi" w:hAnsiTheme="majorHAnsi"/>
        </w:rPr>
        <w:t>jpeg</w:t>
      </w:r>
      <w:proofErr w:type="spellEnd"/>
      <w:r w:rsidRPr="00122066">
        <w:rPr>
          <w:rFonts w:asciiTheme="majorHAnsi" w:hAnsiTheme="majorHAnsi"/>
        </w:rPr>
        <w:t>, image/</w:t>
      </w:r>
      <w:proofErr w:type="spellStart"/>
      <w:r w:rsidRPr="00122066">
        <w:rPr>
          <w:rFonts w:asciiTheme="majorHAnsi" w:hAnsiTheme="majorHAnsi"/>
        </w:rPr>
        <w:t>pjpeg</w:t>
      </w:r>
      <w:proofErr w:type="spellEnd"/>
      <w:r w:rsidRPr="00122066">
        <w:rPr>
          <w:rFonts w:asciiTheme="majorHAnsi" w:hAnsiTheme="majorHAnsi"/>
        </w:rPr>
        <w:t xml:space="preserve">, </w:t>
      </w:r>
      <w:proofErr w:type="spellStart"/>
      <w:r w:rsidRPr="00122066">
        <w:rPr>
          <w:rFonts w:asciiTheme="majorHAnsi" w:hAnsiTheme="majorHAnsi"/>
        </w:rPr>
        <w:t>application</w:t>
      </w:r>
      <w:proofErr w:type="spellEnd"/>
      <w:r w:rsidRPr="00122066">
        <w:rPr>
          <w:rFonts w:asciiTheme="majorHAnsi" w:hAnsiTheme="majorHAnsi"/>
        </w:rPr>
        <w:t>/pdf, image/</w:t>
      </w:r>
      <w:proofErr w:type="spellStart"/>
      <w:r w:rsidRPr="00122066">
        <w:rPr>
          <w:rFonts w:asciiTheme="majorHAnsi" w:hAnsiTheme="majorHAnsi"/>
        </w:rPr>
        <w:t>pict</w:t>
      </w:r>
      <w:proofErr w:type="spellEnd"/>
      <w:r w:rsidRPr="00122066">
        <w:rPr>
          <w:rFonts w:asciiTheme="majorHAnsi" w:hAnsiTheme="majorHAnsi"/>
        </w:rPr>
        <w:t>, image/</w:t>
      </w:r>
      <w:proofErr w:type="spellStart"/>
      <w:r w:rsidRPr="00122066">
        <w:rPr>
          <w:rFonts w:asciiTheme="majorHAnsi" w:hAnsiTheme="majorHAnsi"/>
        </w:rPr>
        <w:t>png</w:t>
      </w:r>
      <w:proofErr w:type="spellEnd"/>
      <w:r w:rsidRPr="00122066">
        <w:rPr>
          <w:rFonts w:asciiTheme="majorHAnsi" w:hAnsiTheme="majorHAnsi"/>
        </w:rPr>
        <w:t>, image/</w:t>
      </w:r>
      <w:proofErr w:type="spellStart"/>
      <w:r w:rsidRPr="00122066">
        <w:rPr>
          <w:rFonts w:asciiTheme="majorHAnsi" w:hAnsiTheme="majorHAnsi"/>
        </w:rPr>
        <w:t>tiff</w:t>
      </w:r>
      <w:proofErr w:type="spellEnd"/>
      <w:r w:rsidRPr="00122066">
        <w:rPr>
          <w:rFonts w:asciiTheme="majorHAnsi" w:hAnsiTheme="majorHAnsi"/>
        </w:rPr>
        <w:t>, image/x-</w:t>
      </w:r>
      <w:proofErr w:type="spellStart"/>
      <w:r w:rsidRPr="00122066">
        <w:rPr>
          <w:rFonts w:asciiTheme="majorHAnsi" w:hAnsiTheme="majorHAnsi"/>
        </w:rPr>
        <w:t>tiff</w:t>
      </w:r>
      <w:proofErr w:type="spellEnd"/>
      <w:r w:rsidRPr="00122066">
        <w:rPr>
          <w:rFonts w:asciiTheme="majorHAnsi" w:hAnsiTheme="majorHAnsi"/>
        </w:rPr>
        <w:t>,</w:t>
      </w:r>
    </w:p>
    <w:p w14:paraId="2761D958" w14:textId="184F8415" w:rsidR="00E4088C" w:rsidRPr="0026221B" w:rsidRDefault="001402A0" w:rsidP="00331FC8">
      <w:pPr>
        <w:spacing w:before="240"/>
        <w:ind w:right="-108"/>
        <w:jc w:val="both"/>
        <w:rPr>
          <w:rFonts w:asciiTheme="majorHAnsi" w:hAnsiTheme="majorHAnsi"/>
          <w:b/>
          <w:bCs/>
        </w:rPr>
      </w:pPr>
      <w:r w:rsidRPr="0026221B">
        <w:rPr>
          <w:rFonts w:asciiTheme="majorHAnsi" w:hAnsiTheme="majorHAnsi"/>
          <w:b/>
          <w:bCs/>
        </w:rPr>
        <w:lastRenderedPageBreak/>
        <w:t xml:space="preserve">przekazywania przez </w:t>
      </w:r>
      <w:r w:rsidR="00E4088C" w:rsidRPr="0026221B">
        <w:rPr>
          <w:rFonts w:asciiTheme="majorHAnsi" w:hAnsiTheme="majorHAnsi"/>
          <w:b/>
          <w:bCs/>
        </w:rPr>
        <w:t>w</w:t>
      </w:r>
      <w:r w:rsidRPr="0026221B">
        <w:rPr>
          <w:rFonts w:asciiTheme="majorHAnsi" w:hAnsiTheme="majorHAnsi"/>
          <w:b/>
          <w:bCs/>
        </w:rPr>
        <w:t>ykonawcę dokumentu elektronicznego w formacie</w:t>
      </w:r>
      <w:r w:rsidR="00331FC8">
        <w:rPr>
          <w:rFonts w:asciiTheme="majorHAnsi" w:hAnsiTheme="majorHAnsi"/>
          <w:b/>
          <w:bCs/>
        </w:rPr>
        <w:t xml:space="preserve"> </w:t>
      </w:r>
      <w:r w:rsidRPr="0026221B">
        <w:rPr>
          <w:rFonts w:asciiTheme="majorHAnsi" w:hAnsiTheme="majorHAnsi"/>
          <w:b/>
          <w:bCs/>
        </w:rPr>
        <w:t>poddającym dane kompresji:</w:t>
      </w:r>
    </w:p>
    <w:p w14:paraId="03B456B7" w14:textId="5B6F5D49" w:rsidR="00DB0152" w:rsidRPr="00B9542D" w:rsidRDefault="00AF175D" w:rsidP="00182CC9">
      <w:pPr>
        <w:pStyle w:val="Akapitzlist"/>
        <w:numPr>
          <w:ilvl w:val="0"/>
          <w:numId w:val="19"/>
        </w:numPr>
        <w:spacing w:before="120"/>
        <w:ind w:right="-108"/>
        <w:jc w:val="both"/>
        <w:rPr>
          <w:rFonts w:asciiTheme="majorHAnsi" w:hAnsiTheme="majorHAnsi"/>
          <w:b/>
          <w:bCs/>
          <w:u w:val="single"/>
        </w:rPr>
      </w:pPr>
      <w:r w:rsidRPr="00B9542D">
        <w:rPr>
          <w:rFonts w:asciiTheme="majorHAnsi" w:hAnsiTheme="majorHAnsi"/>
        </w:rPr>
        <w:t>Dopuszczalne formaty przesyłanych danych</w:t>
      </w:r>
      <w:r w:rsidR="00B9542D" w:rsidRPr="00B9542D">
        <w:rPr>
          <w:rFonts w:asciiTheme="majorHAnsi" w:hAnsiTheme="majorHAnsi"/>
        </w:rPr>
        <w:t xml:space="preserve">: </w:t>
      </w:r>
      <w:proofErr w:type="spellStart"/>
      <w:r w:rsidRPr="00B9542D">
        <w:rPr>
          <w:rFonts w:asciiTheme="majorHAnsi" w:hAnsiTheme="majorHAnsi"/>
        </w:rPr>
        <w:t>application</w:t>
      </w:r>
      <w:proofErr w:type="spellEnd"/>
      <w:r w:rsidRPr="00B9542D">
        <w:rPr>
          <w:rFonts w:asciiTheme="majorHAnsi" w:hAnsiTheme="majorHAnsi"/>
        </w:rPr>
        <w:t>/x-</w:t>
      </w:r>
      <w:proofErr w:type="spellStart"/>
      <w:r w:rsidRPr="00B9542D">
        <w:rPr>
          <w:rFonts w:asciiTheme="majorHAnsi" w:hAnsiTheme="majorHAnsi"/>
        </w:rPr>
        <w:t>compressed</w:t>
      </w:r>
      <w:proofErr w:type="spellEnd"/>
      <w:r w:rsidRPr="00B9542D">
        <w:rPr>
          <w:rFonts w:asciiTheme="majorHAnsi" w:hAnsiTheme="majorHAnsi"/>
        </w:rPr>
        <w:t xml:space="preserve">, </w:t>
      </w:r>
      <w:proofErr w:type="spellStart"/>
      <w:r w:rsidRPr="00B9542D">
        <w:rPr>
          <w:rFonts w:asciiTheme="majorHAnsi" w:hAnsiTheme="majorHAnsi"/>
        </w:rPr>
        <w:t>application</w:t>
      </w:r>
      <w:proofErr w:type="spellEnd"/>
      <w:r w:rsidRPr="00B9542D">
        <w:rPr>
          <w:rFonts w:asciiTheme="majorHAnsi" w:hAnsiTheme="majorHAnsi"/>
        </w:rPr>
        <w:t>/x-</w:t>
      </w:r>
      <w:proofErr w:type="spellStart"/>
      <w:r w:rsidRPr="00B9542D">
        <w:rPr>
          <w:rFonts w:asciiTheme="majorHAnsi" w:hAnsiTheme="majorHAnsi"/>
        </w:rPr>
        <w:t>gzip</w:t>
      </w:r>
      <w:proofErr w:type="spellEnd"/>
      <w:r w:rsidRPr="00B9542D">
        <w:rPr>
          <w:rFonts w:asciiTheme="majorHAnsi" w:hAnsiTheme="majorHAnsi"/>
        </w:rPr>
        <w:t xml:space="preserve">, </w:t>
      </w:r>
      <w:proofErr w:type="spellStart"/>
      <w:r w:rsidRPr="00B9542D">
        <w:rPr>
          <w:rFonts w:asciiTheme="majorHAnsi" w:hAnsiTheme="majorHAnsi"/>
        </w:rPr>
        <w:t>multipart</w:t>
      </w:r>
      <w:proofErr w:type="spellEnd"/>
      <w:r w:rsidRPr="00B9542D">
        <w:rPr>
          <w:rFonts w:asciiTheme="majorHAnsi" w:hAnsiTheme="majorHAnsi"/>
        </w:rPr>
        <w:t>/x-</w:t>
      </w:r>
      <w:proofErr w:type="spellStart"/>
      <w:r w:rsidRPr="00B9542D">
        <w:rPr>
          <w:rFonts w:asciiTheme="majorHAnsi" w:hAnsiTheme="majorHAnsi"/>
        </w:rPr>
        <w:t>gzip</w:t>
      </w:r>
      <w:proofErr w:type="spellEnd"/>
      <w:r w:rsidRPr="00B9542D">
        <w:rPr>
          <w:rFonts w:asciiTheme="majorHAnsi" w:hAnsiTheme="majorHAnsi"/>
        </w:rPr>
        <w:t xml:space="preserve">, </w:t>
      </w:r>
      <w:proofErr w:type="spellStart"/>
      <w:r w:rsidRPr="00B9542D">
        <w:rPr>
          <w:rFonts w:asciiTheme="majorHAnsi" w:hAnsiTheme="majorHAnsi"/>
        </w:rPr>
        <w:t>application</w:t>
      </w:r>
      <w:proofErr w:type="spellEnd"/>
      <w:r w:rsidRPr="00B9542D">
        <w:rPr>
          <w:rFonts w:asciiTheme="majorHAnsi" w:hAnsiTheme="majorHAnsi"/>
        </w:rPr>
        <w:t>/x-zip-</w:t>
      </w:r>
      <w:proofErr w:type="spellStart"/>
      <w:r w:rsidRPr="00B9542D">
        <w:rPr>
          <w:rFonts w:asciiTheme="majorHAnsi" w:hAnsiTheme="majorHAnsi"/>
        </w:rPr>
        <w:t>compressed</w:t>
      </w:r>
      <w:proofErr w:type="spellEnd"/>
      <w:r w:rsidRPr="00B9542D">
        <w:rPr>
          <w:rFonts w:asciiTheme="majorHAnsi" w:hAnsiTheme="majorHAnsi"/>
        </w:rPr>
        <w:t xml:space="preserve">, </w:t>
      </w:r>
      <w:proofErr w:type="spellStart"/>
      <w:r w:rsidRPr="00B9542D">
        <w:rPr>
          <w:rFonts w:asciiTheme="majorHAnsi" w:hAnsiTheme="majorHAnsi"/>
        </w:rPr>
        <w:t>application</w:t>
      </w:r>
      <w:proofErr w:type="spellEnd"/>
      <w:r w:rsidRPr="00B9542D">
        <w:rPr>
          <w:rFonts w:asciiTheme="majorHAnsi" w:hAnsiTheme="majorHAnsi"/>
        </w:rPr>
        <w:t>/zip,</w:t>
      </w:r>
    </w:p>
    <w:p w14:paraId="131D4765" w14:textId="77777777" w:rsidR="003C7B82" w:rsidRPr="0026221B" w:rsidRDefault="003C7B82" w:rsidP="003C7B82">
      <w:pPr>
        <w:tabs>
          <w:tab w:val="left" w:pos="284"/>
        </w:tabs>
        <w:jc w:val="both"/>
        <w:rPr>
          <w:rFonts w:asciiTheme="majorHAnsi" w:hAnsiTheme="majorHAnsi"/>
        </w:rPr>
      </w:pPr>
    </w:p>
    <w:p w14:paraId="3714706E" w14:textId="2DC1E938" w:rsidR="000778FB" w:rsidRPr="0026221B" w:rsidRDefault="00545239" w:rsidP="00854D66">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S</w:t>
      </w:r>
      <w:r w:rsidR="009615B1" w:rsidRPr="0026221B">
        <w:rPr>
          <w:rFonts w:asciiTheme="majorHAnsi" w:hAnsiTheme="majorHAnsi" w:cstheme="majorBidi"/>
          <w:b/>
          <w:lang w:eastAsia="en-US"/>
        </w:rPr>
        <w:t>po</w:t>
      </w:r>
      <w:r w:rsidR="000778FB" w:rsidRPr="0026221B">
        <w:rPr>
          <w:rFonts w:asciiTheme="majorHAnsi" w:hAnsiTheme="majorHAnsi" w:cstheme="majorBidi"/>
          <w:b/>
          <w:lang w:eastAsia="en-US"/>
        </w:rPr>
        <w:t>sób oraz termin składania ofert</w:t>
      </w:r>
      <w:r w:rsidR="00E4088C" w:rsidRPr="0026221B">
        <w:rPr>
          <w:rFonts w:asciiTheme="majorHAnsi" w:hAnsiTheme="majorHAnsi" w:cstheme="majorBidi"/>
          <w:b/>
          <w:lang w:eastAsia="en-US"/>
        </w:rPr>
        <w:t xml:space="preserve">. </w:t>
      </w:r>
      <w:r w:rsidR="000778FB" w:rsidRPr="0026221B">
        <w:rPr>
          <w:rFonts w:asciiTheme="majorHAnsi" w:hAnsiTheme="majorHAnsi" w:cstheme="majorBidi"/>
          <w:b/>
          <w:lang w:eastAsia="en-US"/>
        </w:rPr>
        <w:t>Termin otwarcia ofert</w:t>
      </w:r>
    </w:p>
    <w:p w14:paraId="39DFF1C2" w14:textId="77777777" w:rsidR="00795EB8" w:rsidRPr="0026221B" w:rsidRDefault="00795EB8" w:rsidP="00795EB8">
      <w:pPr>
        <w:ind w:right="-108"/>
        <w:jc w:val="both"/>
        <w:rPr>
          <w:rFonts w:asciiTheme="majorHAnsi" w:hAnsiTheme="majorHAnsi"/>
        </w:rPr>
      </w:pPr>
    </w:p>
    <w:p w14:paraId="27B0F48A" w14:textId="7D4B3ACA" w:rsidR="00135E48" w:rsidRPr="0026221B" w:rsidRDefault="00135E48" w:rsidP="00795EB8">
      <w:pPr>
        <w:ind w:right="-108"/>
        <w:jc w:val="both"/>
        <w:rPr>
          <w:rFonts w:asciiTheme="majorHAnsi" w:hAnsiTheme="majorHAnsi"/>
        </w:rPr>
      </w:pPr>
      <w:r w:rsidRPr="0026221B">
        <w:rPr>
          <w:rFonts w:asciiTheme="majorHAnsi" w:hAnsiTheme="majorHAnsi"/>
        </w:rPr>
        <w:t xml:space="preserve">Ofertę należy złożyć w terminie do dnia </w:t>
      </w:r>
      <w:r w:rsidR="00FF2679">
        <w:rPr>
          <w:rFonts w:asciiTheme="majorHAnsi" w:hAnsiTheme="majorHAnsi"/>
        </w:rPr>
        <w:t>31.01.2022 r.</w:t>
      </w:r>
      <w:r w:rsidRPr="0026221B">
        <w:rPr>
          <w:rFonts w:asciiTheme="majorHAnsi" w:hAnsiTheme="majorHAnsi"/>
        </w:rPr>
        <w:t xml:space="preserve"> do godz. </w:t>
      </w:r>
      <w:r w:rsidR="00F04BD5">
        <w:rPr>
          <w:rFonts w:asciiTheme="majorHAnsi" w:hAnsiTheme="majorHAnsi"/>
        </w:rPr>
        <w:t>10.00</w:t>
      </w:r>
    </w:p>
    <w:p w14:paraId="1470B23B" w14:textId="77777777" w:rsidR="006929D6" w:rsidRPr="0026221B" w:rsidRDefault="006929D6" w:rsidP="006929D6">
      <w:pPr>
        <w:ind w:right="-108"/>
        <w:jc w:val="both"/>
        <w:rPr>
          <w:rFonts w:asciiTheme="majorHAnsi" w:hAnsiTheme="majorHAnsi"/>
        </w:rPr>
      </w:pPr>
    </w:p>
    <w:p w14:paraId="194B087D" w14:textId="450F9688" w:rsidR="006929D6" w:rsidRPr="0026221B" w:rsidRDefault="00545239" w:rsidP="006929D6">
      <w:pPr>
        <w:ind w:right="-108"/>
        <w:jc w:val="both"/>
        <w:rPr>
          <w:rFonts w:asciiTheme="majorHAnsi" w:hAnsiTheme="majorHAnsi"/>
        </w:rPr>
      </w:pPr>
      <w:r w:rsidRPr="0026221B">
        <w:rPr>
          <w:rFonts w:asciiTheme="majorHAnsi" w:hAnsiTheme="majorHAnsi"/>
        </w:rPr>
        <w:t>Sposób składania ofert:</w:t>
      </w:r>
    </w:p>
    <w:p w14:paraId="072AF6FD" w14:textId="67104F14" w:rsidR="00545239" w:rsidRPr="0026221B" w:rsidRDefault="00D05E31" w:rsidP="00042206">
      <w:pPr>
        <w:numPr>
          <w:ilvl w:val="0"/>
          <w:numId w:val="29"/>
        </w:numPr>
        <w:ind w:right="-108"/>
        <w:rPr>
          <w:rFonts w:asciiTheme="majorHAnsi" w:hAnsiTheme="majorHAnsi"/>
        </w:rPr>
      </w:pPr>
      <w:r w:rsidRPr="0026221B">
        <w:rPr>
          <w:rFonts w:asciiTheme="majorHAnsi" w:hAnsiTheme="majorHAnsi"/>
        </w:rPr>
        <w:t>z</w:t>
      </w:r>
      <w:r w:rsidR="00545239" w:rsidRPr="0026221B">
        <w:rPr>
          <w:rFonts w:asciiTheme="majorHAnsi" w:hAnsiTheme="majorHAnsi"/>
        </w:rPr>
        <w:t>a pośrednictwem Platformy</w:t>
      </w:r>
      <w:r w:rsidR="00042206">
        <w:rPr>
          <w:rFonts w:asciiTheme="majorHAnsi" w:hAnsiTheme="majorHAnsi"/>
        </w:rPr>
        <w:t xml:space="preserve"> zakupowej, pod adresem: </w:t>
      </w:r>
      <w:hyperlink r:id="rId24" w:history="1">
        <w:r w:rsidR="009B5278" w:rsidRPr="00254BFC">
          <w:rPr>
            <w:rStyle w:val="Hipercze"/>
          </w:rPr>
          <w:t>https://platformazakupowa.pl/pn/mcm_milicz</w:t>
        </w:r>
      </w:hyperlink>
      <w:r w:rsidR="009B5278">
        <w:t xml:space="preserve"> </w:t>
      </w:r>
      <w:r w:rsidR="00042206">
        <w:rPr>
          <w:rFonts w:asciiTheme="majorHAnsi" w:hAnsiTheme="majorHAnsi"/>
        </w:rPr>
        <w:t xml:space="preserve"> </w:t>
      </w:r>
    </w:p>
    <w:p w14:paraId="23A08AAD" w14:textId="77777777" w:rsidR="00545239" w:rsidRPr="0026221B" w:rsidRDefault="00545239" w:rsidP="00545239">
      <w:pPr>
        <w:spacing w:before="120"/>
        <w:ind w:right="-108"/>
        <w:jc w:val="both"/>
        <w:rPr>
          <w:rFonts w:asciiTheme="majorHAnsi" w:eastAsiaTheme="majorEastAsia" w:hAnsiTheme="majorHAnsi" w:cstheme="majorBidi"/>
          <w:i/>
          <w:color w:val="002060"/>
          <w:lang w:eastAsia="en-US"/>
        </w:rPr>
      </w:pPr>
    </w:p>
    <w:p w14:paraId="00F21949" w14:textId="03B095E4" w:rsidR="00135E48" w:rsidRPr="0026221B" w:rsidRDefault="00135E48" w:rsidP="00854D66">
      <w:pPr>
        <w:numPr>
          <w:ilvl w:val="1"/>
          <w:numId w:val="20"/>
        </w:numPr>
        <w:ind w:left="431" w:right="-108"/>
        <w:jc w:val="both"/>
        <w:rPr>
          <w:rFonts w:asciiTheme="majorHAnsi" w:hAnsiTheme="majorHAnsi"/>
        </w:rPr>
      </w:pPr>
      <w:r w:rsidRPr="0026221B">
        <w:rPr>
          <w:rFonts w:asciiTheme="majorHAnsi" w:hAnsiTheme="majorHAnsi"/>
        </w:rPr>
        <w:t xml:space="preserve">Otwarcie ofert nastąpi w dniu </w:t>
      </w:r>
      <w:r w:rsidR="00FF2679">
        <w:rPr>
          <w:rFonts w:asciiTheme="majorHAnsi" w:hAnsiTheme="majorHAnsi"/>
        </w:rPr>
        <w:t>31.01.2022 r.</w:t>
      </w:r>
      <w:r w:rsidRPr="0026221B">
        <w:rPr>
          <w:rFonts w:asciiTheme="majorHAnsi" w:hAnsiTheme="majorHAnsi"/>
        </w:rPr>
        <w:t xml:space="preserve"> o godz. </w:t>
      </w:r>
      <w:r w:rsidR="00F04BD5">
        <w:rPr>
          <w:rFonts w:asciiTheme="majorHAnsi" w:hAnsiTheme="majorHAnsi"/>
        </w:rPr>
        <w:t>10.30</w:t>
      </w:r>
      <w:r w:rsidRPr="0026221B">
        <w:rPr>
          <w:rFonts w:asciiTheme="majorHAnsi" w:hAnsiTheme="majorHAnsi"/>
        </w:rPr>
        <w:t xml:space="preserve"> poprzez odszyfrowanie wczytanych na Platformie ofert.</w:t>
      </w:r>
    </w:p>
    <w:p w14:paraId="7C153B29" w14:textId="68263ACD" w:rsidR="000778FB" w:rsidRPr="0026221B" w:rsidRDefault="000778FB" w:rsidP="00854D66">
      <w:pPr>
        <w:numPr>
          <w:ilvl w:val="1"/>
          <w:numId w:val="20"/>
        </w:numPr>
        <w:ind w:right="-108"/>
        <w:jc w:val="both"/>
        <w:rPr>
          <w:rFonts w:asciiTheme="majorHAnsi" w:hAnsiTheme="majorHAnsi"/>
        </w:rPr>
      </w:pPr>
      <w:r w:rsidRPr="0026221B">
        <w:rPr>
          <w:rFonts w:asciiTheme="majorHAnsi" w:hAnsiTheme="majorHAnsi"/>
        </w:rPr>
        <w:t>Zamawiający, najpóźniej przed otwarciem ofert, udostępni na stronie internetowej prowadzonego postępowania informację o kwocie, jaką zamierza przeznaczyć na sfinansowanie zamówienia.</w:t>
      </w:r>
    </w:p>
    <w:p w14:paraId="558BA0E9" w14:textId="4AEE9C66" w:rsidR="000778FB" w:rsidRPr="0026221B" w:rsidRDefault="000778FB" w:rsidP="00854D66">
      <w:pPr>
        <w:numPr>
          <w:ilvl w:val="1"/>
          <w:numId w:val="20"/>
        </w:numPr>
        <w:ind w:right="-108"/>
        <w:jc w:val="both"/>
        <w:rPr>
          <w:rFonts w:asciiTheme="majorHAnsi" w:hAnsiTheme="majorHAnsi"/>
        </w:rPr>
      </w:pPr>
      <w:r w:rsidRPr="0026221B">
        <w:rPr>
          <w:rFonts w:asciiTheme="majorHAnsi" w:hAnsiTheme="majorHAnsi"/>
        </w:rPr>
        <w:t>Zamawiający, niezwłocznie po otwarciu ofert, udostępnia na stronie internetowej prowadzonego postępowania informacje o:</w:t>
      </w:r>
    </w:p>
    <w:p w14:paraId="68A8F5B7" w14:textId="14BEAC17" w:rsidR="000778FB" w:rsidRPr="0026221B" w:rsidRDefault="00E4088C" w:rsidP="000778FB">
      <w:pPr>
        <w:ind w:left="432" w:right="-108"/>
        <w:jc w:val="both"/>
        <w:rPr>
          <w:rFonts w:asciiTheme="majorHAnsi" w:hAnsiTheme="majorHAnsi"/>
        </w:rPr>
      </w:pPr>
      <w:r w:rsidRPr="0026221B">
        <w:rPr>
          <w:rFonts w:asciiTheme="majorHAnsi" w:hAnsiTheme="majorHAnsi"/>
        </w:rPr>
        <w:t>a)</w:t>
      </w:r>
      <w:r w:rsidR="000778FB" w:rsidRPr="0026221B">
        <w:rPr>
          <w:rFonts w:asciiTheme="majorHAnsi" w:hAnsiTheme="majorHAnsi"/>
        </w:rPr>
        <w:tab/>
        <w:t>nazwach albo imionach i nazwiskach oraz siedzibach lub miejscach prowadzonej działalności gospodarczej albo miejscach zamieszkania wykonawców, których oferty zostały otwarte;</w:t>
      </w:r>
    </w:p>
    <w:p w14:paraId="256AC73E" w14:textId="2E22D323" w:rsidR="000778FB" w:rsidRPr="0026221B" w:rsidRDefault="00E4088C" w:rsidP="000778FB">
      <w:pPr>
        <w:ind w:left="432" w:right="-108"/>
        <w:jc w:val="both"/>
        <w:rPr>
          <w:rFonts w:asciiTheme="majorHAnsi" w:hAnsiTheme="majorHAnsi"/>
        </w:rPr>
      </w:pPr>
      <w:r w:rsidRPr="0026221B">
        <w:rPr>
          <w:rFonts w:asciiTheme="majorHAnsi" w:hAnsiTheme="majorHAnsi"/>
        </w:rPr>
        <w:t xml:space="preserve">b) </w:t>
      </w:r>
      <w:r w:rsidR="000778FB" w:rsidRPr="0026221B">
        <w:rPr>
          <w:rFonts w:asciiTheme="majorHAnsi" w:hAnsiTheme="majorHAnsi"/>
        </w:rPr>
        <w:t>cenach lub kosztach zawartych w ofertach.</w:t>
      </w:r>
    </w:p>
    <w:p w14:paraId="046813D3" w14:textId="77777777" w:rsidR="000778FB" w:rsidRPr="0026221B" w:rsidRDefault="000778FB" w:rsidP="000778FB">
      <w:pPr>
        <w:ind w:left="432" w:right="-108"/>
        <w:jc w:val="both"/>
        <w:rPr>
          <w:rFonts w:asciiTheme="majorHAnsi" w:hAnsiTheme="majorHAnsi"/>
        </w:rPr>
      </w:pPr>
    </w:p>
    <w:p w14:paraId="24930077" w14:textId="77777777" w:rsidR="00DB1A25" w:rsidRPr="0026221B" w:rsidRDefault="00DB1A25" w:rsidP="00854D66">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Termin związania ofertą</w:t>
      </w:r>
    </w:p>
    <w:p w14:paraId="30F8368D" w14:textId="77777777" w:rsidR="005C30CD" w:rsidRPr="0026221B" w:rsidRDefault="005C30CD" w:rsidP="005C30CD">
      <w:pPr>
        <w:ind w:right="-108"/>
        <w:jc w:val="both"/>
        <w:rPr>
          <w:rFonts w:asciiTheme="majorHAnsi" w:hAnsiTheme="majorHAnsi"/>
        </w:rPr>
      </w:pPr>
    </w:p>
    <w:p w14:paraId="3685A3FB" w14:textId="2153E758" w:rsidR="00DB1A25" w:rsidRPr="0026221B" w:rsidRDefault="00DB1A25" w:rsidP="005C30CD">
      <w:pPr>
        <w:ind w:right="-108"/>
        <w:jc w:val="both"/>
        <w:rPr>
          <w:rFonts w:asciiTheme="majorHAnsi" w:hAnsiTheme="majorHAnsi"/>
          <w:b/>
          <w:bCs/>
        </w:rPr>
      </w:pPr>
      <w:r w:rsidRPr="0026221B">
        <w:rPr>
          <w:rFonts w:asciiTheme="majorHAnsi" w:hAnsiTheme="majorHAnsi"/>
        </w:rPr>
        <w:t>Wykonawca pozostaje związany ofertą</w:t>
      </w:r>
      <w:r w:rsidRPr="008D1532">
        <w:rPr>
          <w:rFonts w:asciiTheme="majorHAnsi" w:hAnsiTheme="majorHAnsi"/>
          <w:b/>
          <w:bCs/>
        </w:rPr>
        <w:t xml:space="preserve"> </w:t>
      </w:r>
      <w:r w:rsidR="00B142B3" w:rsidRPr="008D1532">
        <w:rPr>
          <w:rFonts w:asciiTheme="majorHAnsi" w:hAnsiTheme="majorHAnsi"/>
          <w:b/>
          <w:bCs/>
        </w:rPr>
        <w:t>do dnia</w:t>
      </w:r>
      <w:r w:rsidR="00386AE9" w:rsidRPr="008D1532">
        <w:rPr>
          <w:rFonts w:asciiTheme="majorHAnsi" w:hAnsiTheme="majorHAnsi"/>
          <w:b/>
          <w:bCs/>
        </w:rPr>
        <w:t xml:space="preserve"> </w:t>
      </w:r>
      <w:r w:rsidR="006016DB">
        <w:rPr>
          <w:rFonts w:asciiTheme="majorHAnsi" w:hAnsiTheme="majorHAnsi"/>
          <w:b/>
          <w:bCs/>
        </w:rPr>
        <w:t>30.04.2022</w:t>
      </w:r>
      <w:r w:rsidR="008D1532" w:rsidRPr="008D1532">
        <w:rPr>
          <w:rFonts w:asciiTheme="majorHAnsi" w:hAnsiTheme="majorHAnsi"/>
          <w:b/>
          <w:bCs/>
        </w:rPr>
        <w:t xml:space="preserve"> r.</w:t>
      </w:r>
    </w:p>
    <w:p w14:paraId="63F762B7" w14:textId="293DC4CD" w:rsidR="00DB1A25" w:rsidRPr="0026221B" w:rsidRDefault="00DB1A25" w:rsidP="005C30CD">
      <w:pPr>
        <w:ind w:right="-108"/>
        <w:jc w:val="both"/>
        <w:rPr>
          <w:rFonts w:asciiTheme="majorHAnsi" w:hAnsiTheme="majorHAnsi"/>
          <w:bCs/>
        </w:rPr>
      </w:pPr>
      <w:r w:rsidRPr="0026221B">
        <w:rPr>
          <w:rFonts w:asciiTheme="majorHAnsi" w:hAnsiTheme="majorHAnsi"/>
          <w:bCs/>
        </w:rPr>
        <w:t>Bieg terminu związania ofertą rozpoczyna się wraz z upływem terminu składania ofert.</w:t>
      </w:r>
    </w:p>
    <w:p w14:paraId="0D03CA34" w14:textId="77777777" w:rsidR="005C30CD" w:rsidRPr="0026221B" w:rsidRDefault="005C30CD" w:rsidP="005C30CD">
      <w:pPr>
        <w:jc w:val="both"/>
        <w:outlineLvl w:val="0"/>
        <w:rPr>
          <w:rFonts w:asciiTheme="majorHAnsi" w:eastAsiaTheme="minorHAnsi" w:hAnsiTheme="majorHAnsi" w:cstheme="minorBidi"/>
          <w:b/>
          <w:bCs/>
          <w:color w:val="C00000"/>
          <w:lang w:eastAsia="en-US"/>
        </w:rPr>
      </w:pPr>
    </w:p>
    <w:p w14:paraId="4182ED39" w14:textId="13316D42" w:rsidR="009615B1" w:rsidRPr="0026221B" w:rsidRDefault="000778FB" w:rsidP="00854D66">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 xml:space="preserve">Opis </w:t>
      </w:r>
      <w:r w:rsidR="009615B1" w:rsidRPr="0026221B">
        <w:rPr>
          <w:rFonts w:asciiTheme="majorHAnsi" w:hAnsiTheme="majorHAnsi" w:cstheme="majorBidi"/>
          <w:b/>
          <w:lang w:eastAsia="en-US"/>
        </w:rPr>
        <w:t>kryteriów oceny ofert wraz z podaniem wag tych kryteriów i sposobu oceny ofert</w:t>
      </w:r>
    </w:p>
    <w:p w14:paraId="188F4D14" w14:textId="653974D5" w:rsidR="007F76BD" w:rsidRPr="00FA5BD8" w:rsidRDefault="007F76BD" w:rsidP="007F76BD">
      <w:pPr>
        <w:spacing w:before="240" w:line="276" w:lineRule="auto"/>
        <w:ind w:right="-108"/>
        <w:jc w:val="both"/>
        <w:rPr>
          <w:rFonts w:ascii="Garamond" w:hAnsi="Garamond"/>
        </w:rPr>
      </w:pPr>
      <w:r w:rsidRPr="00FA5BD8">
        <w:rPr>
          <w:rFonts w:ascii="Garamond" w:hAnsi="Garamond"/>
        </w:rPr>
        <w:t>Przy wyborze najkorzystniejszej oferty zamawiający będzie kierował się następującymi kryteriami i odpowiadającymi im znaczeniami oraz w następujący sposób będzie oceniał spełnienie kryteriów:</w:t>
      </w:r>
      <w:r w:rsidR="00DC7442">
        <w:rPr>
          <w:rFonts w:ascii="Garamond" w:hAnsi="Garamond"/>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7F76BD" w:rsidRPr="00FA5BD8" w14:paraId="2FBC5D14" w14:textId="77777777" w:rsidTr="002D585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C8CC5E4" w14:textId="77777777" w:rsidR="007F76BD" w:rsidRPr="00FA5BD8" w:rsidRDefault="007F76BD" w:rsidP="002D5857">
            <w:pPr>
              <w:keepNext/>
              <w:spacing w:line="276" w:lineRule="auto"/>
              <w:jc w:val="both"/>
              <w:outlineLvl w:val="2"/>
              <w:rPr>
                <w:rFonts w:ascii="Garamond" w:hAnsi="Garamond"/>
              </w:rPr>
            </w:pPr>
            <w:r w:rsidRPr="00FA5BD8">
              <w:rPr>
                <w:rFonts w:ascii="Garamond" w:hAnsi="Garamond"/>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F909C8F" w14:textId="77777777" w:rsidR="007F76BD" w:rsidRPr="00FA5BD8" w:rsidRDefault="007F76BD" w:rsidP="002D5857">
            <w:pPr>
              <w:keepNext/>
              <w:spacing w:line="276" w:lineRule="auto"/>
              <w:jc w:val="both"/>
              <w:outlineLvl w:val="2"/>
              <w:rPr>
                <w:rFonts w:ascii="Garamond" w:hAnsi="Garamond"/>
              </w:rPr>
            </w:pPr>
            <w:r w:rsidRPr="00FA5BD8">
              <w:rPr>
                <w:rFonts w:ascii="Garamond" w:hAnsi="Garamond"/>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9D306E4" w14:textId="77777777" w:rsidR="007F76BD" w:rsidRPr="00FA5BD8" w:rsidRDefault="007F76BD" w:rsidP="002D5857">
            <w:pPr>
              <w:spacing w:line="276" w:lineRule="auto"/>
              <w:jc w:val="both"/>
              <w:rPr>
                <w:rFonts w:ascii="Garamond" w:hAnsi="Garamond"/>
              </w:rPr>
            </w:pPr>
            <w:r w:rsidRPr="00FA5BD8">
              <w:rPr>
                <w:rFonts w:ascii="Garamond" w:hAnsi="Garamond"/>
              </w:rPr>
              <w:t>Znaczenie (%)</w:t>
            </w:r>
          </w:p>
        </w:tc>
      </w:tr>
      <w:tr w:rsidR="007F76BD" w:rsidRPr="00FA5BD8" w14:paraId="2F24F45C" w14:textId="77777777" w:rsidTr="002D5857">
        <w:trPr>
          <w:trHeight w:val="388"/>
        </w:trPr>
        <w:tc>
          <w:tcPr>
            <w:tcW w:w="494" w:type="pct"/>
            <w:tcBorders>
              <w:top w:val="single" w:sz="4" w:space="0" w:color="auto"/>
              <w:left w:val="single" w:sz="4" w:space="0" w:color="auto"/>
              <w:bottom w:val="single" w:sz="4" w:space="0" w:color="auto"/>
              <w:right w:val="single" w:sz="4" w:space="0" w:color="auto"/>
            </w:tcBorders>
            <w:hideMark/>
          </w:tcPr>
          <w:p w14:paraId="684B92AB" w14:textId="77777777" w:rsidR="007F76BD" w:rsidRPr="00FA5BD8" w:rsidRDefault="007F76BD" w:rsidP="002D5857">
            <w:pPr>
              <w:spacing w:line="276" w:lineRule="auto"/>
              <w:jc w:val="center"/>
              <w:rPr>
                <w:rFonts w:ascii="Garamond" w:hAnsi="Garamond"/>
              </w:rPr>
            </w:pPr>
            <w:r w:rsidRPr="00FA5BD8">
              <w:rPr>
                <w:rFonts w:ascii="Garamond" w:hAnsi="Garamond"/>
              </w:rPr>
              <w:t>1.</w:t>
            </w:r>
          </w:p>
        </w:tc>
        <w:tc>
          <w:tcPr>
            <w:tcW w:w="2796" w:type="pct"/>
            <w:tcBorders>
              <w:top w:val="single" w:sz="4" w:space="0" w:color="auto"/>
              <w:left w:val="single" w:sz="4" w:space="0" w:color="auto"/>
              <w:bottom w:val="single" w:sz="4" w:space="0" w:color="auto"/>
              <w:right w:val="single" w:sz="4" w:space="0" w:color="auto"/>
            </w:tcBorders>
            <w:hideMark/>
          </w:tcPr>
          <w:p w14:paraId="3646921F" w14:textId="5D11A1C0" w:rsidR="007F76BD" w:rsidRPr="00FA5BD8" w:rsidRDefault="007F76BD" w:rsidP="002D5857">
            <w:pPr>
              <w:spacing w:line="276" w:lineRule="auto"/>
              <w:jc w:val="both"/>
              <w:rPr>
                <w:rFonts w:ascii="Garamond" w:hAnsi="Garamond"/>
              </w:rPr>
            </w:pPr>
            <w:r w:rsidRPr="00FA5BD8">
              <w:rPr>
                <w:rFonts w:ascii="Garamond" w:hAnsi="Garamond"/>
              </w:rPr>
              <w:t xml:space="preserve"> Cena </w:t>
            </w:r>
          </w:p>
        </w:tc>
        <w:tc>
          <w:tcPr>
            <w:tcW w:w="1710" w:type="pct"/>
            <w:tcBorders>
              <w:top w:val="single" w:sz="4" w:space="0" w:color="auto"/>
              <w:left w:val="single" w:sz="4" w:space="0" w:color="auto"/>
              <w:bottom w:val="single" w:sz="4" w:space="0" w:color="auto"/>
              <w:right w:val="single" w:sz="4" w:space="0" w:color="auto"/>
            </w:tcBorders>
            <w:hideMark/>
          </w:tcPr>
          <w:p w14:paraId="4C608D99" w14:textId="77777777" w:rsidR="007F76BD" w:rsidRPr="00FA5BD8" w:rsidRDefault="007F76BD" w:rsidP="002D5857">
            <w:pPr>
              <w:spacing w:line="276" w:lineRule="auto"/>
              <w:jc w:val="both"/>
              <w:rPr>
                <w:rFonts w:ascii="Garamond" w:hAnsi="Garamond"/>
              </w:rPr>
            </w:pPr>
            <w:r w:rsidRPr="00FA5BD8">
              <w:rPr>
                <w:rFonts w:ascii="Garamond" w:hAnsi="Garamond"/>
              </w:rPr>
              <w:t>100%</w:t>
            </w:r>
          </w:p>
        </w:tc>
      </w:tr>
      <w:tr w:rsidR="007F76BD" w:rsidRPr="00FA5BD8" w14:paraId="390DA876" w14:textId="77777777" w:rsidTr="002D5857">
        <w:tc>
          <w:tcPr>
            <w:tcW w:w="494" w:type="pct"/>
            <w:tcBorders>
              <w:top w:val="single" w:sz="4" w:space="0" w:color="auto"/>
              <w:left w:val="single" w:sz="4" w:space="0" w:color="auto"/>
              <w:bottom w:val="single" w:sz="4" w:space="0" w:color="auto"/>
              <w:right w:val="single" w:sz="4" w:space="0" w:color="auto"/>
            </w:tcBorders>
          </w:tcPr>
          <w:p w14:paraId="37BF35BA" w14:textId="77777777" w:rsidR="007F76BD" w:rsidRPr="00FA5BD8" w:rsidRDefault="007F76BD" w:rsidP="002D5857">
            <w:pPr>
              <w:spacing w:line="276" w:lineRule="auto"/>
              <w:jc w:val="both"/>
              <w:rPr>
                <w:rFonts w:ascii="Garamond" w:hAnsi="Garamond"/>
                <w:b/>
              </w:rPr>
            </w:pPr>
          </w:p>
        </w:tc>
        <w:tc>
          <w:tcPr>
            <w:tcW w:w="2796" w:type="pct"/>
            <w:tcBorders>
              <w:top w:val="single" w:sz="4" w:space="0" w:color="auto"/>
              <w:left w:val="single" w:sz="4" w:space="0" w:color="auto"/>
              <w:bottom w:val="single" w:sz="4" w:space="0" w:color="auto"/>
              <w:right w:val="single" w:sz="4" w:space="0" w:color="auto"/>
            </w:tcBorders>
            <w:hideMark/>
          </w:tcPr>
          <w:p w14:paraId="3D7D0546" w14:textId="77777777" w:rsidR="007F76BD" w:rsidRPr="00FA5BD8" w:rsidRDefault="007F76BD" w:rsidP="002D5857">
            <w:pPr>
              <w:spacing w:line="276" w:lineRule="auto"/>
              <w:jc w:val="both"/>
              <w:rPr>
                <w:rFonts w:ascii="Garamond" w:hAnsi="Garamond"/>
                <w:b/>
              </w:rPr>
            </w:pPr>
            <w:r w:rsidRPr="00FA5BD8">
              <w:rPr>
                <w:rFonts w:ascii="Garamond" w:hAnsi="Garamond"/>
                <w:b/>
              </w:rPr>
              <w:t>Razem</w:t>
            </w:r>
          </w:p>
        </w:tc>
        <w:tc>
          <w:tcPr>
            <w:tcW w:w="1710" w:type="pct"/>
            <w:tcBorders>
              <w:top w:val="single" w:sz="4" w:space="0" w:color="auto"/>
              <w:left w:val="single" w:sz="4" w:space="0" w:color="auto"/>
              <w:bottom w:val="single" w:sz="4" w:space="0" w:color="auto"/>
              <w:right w:val="single" w:sz="4" w:space="0" w:color="auto"/>
            </w:tcBorders>
            <w:hideMark/>
          </w:tcPr>
          <w:p w14:paraId="00402D11" w14:textId="77777777" w:rsidR="007F76BD" w:rsidRPr="00FA5BD8" w:rsidRDefault="007F76BD" w:rsidP="002D5857">
            <w:pPr>
              <w:spacing w:line="276" w:lineRule="auto"/>
              <w:jc w:val="both"/>
              <w:rPr>
                <w:rFonts w:ascii="Garamond" w:hAnsi="Garamond"/>
                <w:b/>
              </w:rPr>
            </w:pPr>
            <w:r w:rsidRPr="00FA5BD8">
              <w:rPr>
                <w:rFonts w:ascii="Garamond" w:hAnsi="Garamond"/>
                <w:b/>
              </w:rPr>
              <w:t>100%</w:t>
            </w:r>
          </w:p>
        </w:tc>
      </w:tr>
    </w:tbl>
    <w:p w14:paraId="5C04950D" w14:textId="77777777" w:rsidR="007F76BD" w:rsidRPr="00FA5BD8" w:rsidRDefault="007F76BD" w:rsidP="007F76BD">
      <w:pPr>
        <w:tabs>
          <w:tab w:val="left" w:pos="284"/>
        </w:tabs>
        <w:spacing w:line="276" w:lineRule="auto"/>
        <w:jc w:val="both"/>
        <w:rPr>
          <w:rFonts w:ascii="Garamond" w:hAnsi="Garamond"/>
        </w:rPr>
      </w:pPr>
    </w:p>
    <w:p w14:paraId="36D70850" w14:textId="77777777" w:rsidR="007F76BD" w:rsidRPr="00FA5BD8" w:rsidRDefault="007F76BD" w:rsidP="007F76BD">
      <w:pPr>
        <w:tabs>
          <w:tab w:val="left" w:pos="284"/>
        </w:tabs>
        <w:spacing w:line="276" w:lineRule="auto"/>
        <w:jc w:val="both"/>
        <w:rPr>
          <w:rFonts w:ascii="Garamond" w:hAnsi="Garamond"/>
        </w:rPr>
      </w:pPr>
      <w:r w:rsidRPr="00FA5BD8">
        <w:rPr>
          <w:rFonts w:ascii="Garamond" w:hAnsi="Garamond"/>
        </w:rPr>
        <w:t>Oferty b</w:t>
      </w:r>
      <w:r w:rsidRPr="00FA5BD8">
        <w:rPr>
          <w:rFonts w:ascii="Garamond" w:hAnsi="Garamond" w:cs="Calibri"/>
        </w:rPr>
        <w:t>ę</w:t>
      </w:r>
      <w:r w:rsidRPr="00FA5BD8">
        <w:rPr>
          <w:rFonts w:ascii="Garamond" w:hAnsi="Garamond"/>
        </w:rPr>
        <w:t>d</w:t>
      </w:r>
      <w:r w:rsidRPr="00FA5BD8">
        <w:rPr>
          <w:rFonts w:ascii="Garamond" w:hAnsi="Garamond" w:cs="Calibri"/>
        </w:rPr>
        <w:t>ą</w:t>
      </w:r>
      <w:r w:rsidRPr="00FA5BD8">
        <w:rPr>
          <w:rFonts w:ascii="Garamond" w:hAnsi="Garamond"/>
        </w:rPr>
        <w:t xml:space="preserve"> oceniane przez komisj</w:t>
      </w:r>
      <w:r w:rsidRPr="00FA5BD8">
        <w:rPr>
          <w:rFonts w:ascii="Garamond" w:hAnsi="Garamond" w:cs="Calibri"/>
        </w:rPr>
        <w:t>ę</w:t>
      </w:r>
      <w:r w:rsidRPr="00FA5BD8">
        <w:rPr>
          <w:rFonts w:ascii="Garamond" w:hAnsi="Garamond"/>
        </w:rPr>
        <w:t xml:space="preserve"> przetargow</w:t>
      </w:r>
      <w:r w:rsidRPr="00FA5BD8">
        <w:rPr>
          <w:rFonts w:ascii="Garamond" w:hAnsi="Garamond" w:cs="Calibri"/>
        </w:rPr>
        <w:t>ą</w:t>
      </w:r>
      <w:r w:rsidRPr="00FA5BD8">
        <w:rPr>
          <w:rFonts w:ascii="Garamond" w:hAnsi="Garamond"/>
        </w:rPr>
        <w:t xml:space="preserve"> metod</w:t>
      </w:r>
      <w:r w:rsidRPr="00FA5BD8">
        <w:rPr>
          <w:rFonts w:ascii="Garamond" w:hAnsi="Garamond" w:cs="Calibri"/>
        </w:rPr>
        <w:t>ą</w:t>
      </w:r>
      <w:r w:rsidRPr="00FA5BD8">
        <w:rPr>
          <w:rFonts w:ascii="Garamond" w:hAnsi="Garamond"/>
        </w:rPr>
        <w:t xml:space="preserve"> punktow</w:t>
      </w:r>
      <w:r w:rsidRPr="00FA5BD8">
        <w:rPr>
          <w:rFonts w:ascii="Garamond" w:hAnsi="Garamond" w:cs="Calibri"/>
        </w:rPr>
        <w:t>ą</w:t>
      </w:r>
      <w:r w:rsidRPr="00FA5BD8">
        <w:rPr>
          <w:rFonts w:ascii="Garamond" w:hAnsi="Garamond"/>
        </w:rPr>
        <w:t xml:space="preserve"> w skali 100-punktowej.  </w:t>
      </w:r>
    </w:p>
    <w:p w14:paraId="7266B0D0" w14:textId="77777777" w:rsidR="007F76BD" w:rsidRPr="00FA5BD8" w:rsidRDefault="007F76BD" w:rsidP="007F76BD">
      <w:pPr>
        <w:tabs>
          <w:tab w:val="left" w:pos="284"/>
        </w:tabs>
        <w:spacing w:line="276" w:lineRule="auto"/>
        <w:jc w:val="both"/>
        <w:rPr>
          <w:rFonts w:ascii="Garamond" w:hAnsi="Garamond"/>
        </w:rPr>
      </w:pPr>
    </w:p>
    <w:p w14:paraId="689A0DE7" w14:textId="77777777" w:rsidR="007F76BD" w:rsidRPr="00FA5BD8" w:rsidRDefault="007F76BD" w:rsidP="007F76BD">
      <w:pPr>
        <w:tabs>
          <w:tab w:val="left" w:pos="284"/>
        </w:tabs>
        <w:spacing w:line="276" w:lineRule="auto"/>
        <w:jc w:val="both"/>
        <w:rPr>
          <w:rFonts w:ascii="Garamond" w:hAnsi="Garamond"/>
          <w:b/>
        </w:rPr>
      </w:pPr>
      <w:r w:rsidRPr="00FA5BD8">
        <w:rPr>
          <w:rFonts w:ascii="Garamond" w:hAnsi="Garamond"/>
          <w:b/>
        </w:rPr>
        <w:t>CENA – 100%</w:t>
      </w:r>
    </w:p>
    <w:p w14:paraId="791437F2" w14:textId="77777777" w:rsidR="007F76BD" w:rsidRPr="00FA5BD8" w:rsidRDefault="007F76BD" w:rsidP="007F76BD">
      <w:pPr>
        <w:keepNext/>
        <w:pBdr>
          <w:top w:val="single" w:sz="4" w:space="1" w:color="auto"/>
          <w:left w:val="single" w:sz="4" w:space="4" w:color="auto"/>
          <w:bottom w:val="single" w:sz="4" w:space="1" w:color="auto"/>
          <w:right w:val="single" w:sz="4" w:space="4" w:color="auto"/>
        </w:pBdr>
        <w:spacing w:line="276" w:lineRule="auto"/>
        <w:jc w:val="both"/>
        <w:outlineLvl w:val="0"/>
        <w:rPr>
          <w:rFonts w:ascii="Garamond" w:hAnsi="Garamond"/>
          <w:b/>
        </w:rPr>
      </w:pPr>
      <w:r w:rsidRPr="00FA5BD8">
        <w:rPr>
          <w:rFonts w:ascii="Garamond" w:hAnsi="Garamond"/>
          <w:b/>
        </w:rPr>
        <w:lastRenderedPageBreak/>
        <w:t>Cena b</w:t>
      </w:r>
      <w:r w:rsidRPr="00FA5BD8">
        <w:rPr>
          <w:rFonts w:ascii="Garamond" w:hAnsi="Garamond" w:cs="Calibri"/>
          <w:b/>
        </w:rPr>
        <w:t>ę</w:t>
      </w:r>
      <w:r w:rsidRPr="00FA5BD8">
        <w:rPr>
          <w:rFonts w:ascii="Garamond" w:hAnsi="Garamond"/>
          <w:b/>
        </w:rPr>
        <w:t>dzie oceniana metod</w:t>
      </w:r>
      <w:r w:rsidRPr="00FA5BD8">
        <w:rPr>
          <w:rFonts w:ascii="Garamond" w:hAnsi="Garamond" w:cs="Calibri"/>
          <w:b/>
        </w:rPr>
        <w:t>ą</w:t>
      </w:r>
      <w:r w:rsidRPr="00FA5BD8">
        <w:rPr>
          <w:rFonts w:ascii="Garamond" w:hAnsi="Garamond"/>
          <w:b/>
        </w:rPr>
        <w:t xml:space="preserve"> punktow</w:t>
      </w:r>
      <w:r w:rsidRPr="00FA5BD8">
        <w:rPr>
          <w:rFonts w:ascii="Garamond" w:hAnsi="Garamond" w:cs="Calibri"/>
          <w:b/>
        </w:rPr>
        <w:t>ą</w:t>
      </w:r>
      <w:r w:rsidRPr="00FA5BD8">
        <w:rPr>
          <w:rFonts w:ascii="Garamond" w:hAnsi="Garamond"/>
          <w:b/>
        </w:rPr>
        <w:t xml:space="preserve"> wg wzoru: </w:t>
      </w:r>
    </w:p>
    <w:p w14:paraId="17B347BC" w14:textId="77777777" w:rsidR="007F76BD" w:rsidRPr="00FA5BD8" w:rsidRDefault="007F76BD" w:rsidP="007F76BD">
      <w:pPr>
        <w:keepNext/>
        <w:pBdr>
          <w:top w:val="single" w:sz="4" w:space="1" w:color="auto"/>
          <w:left w:val="single" w:sz="4" w:space="4" w:color="auto"/>
          <w:bottom w:val="single" w:sz="4" w:space="1" w:color="auto"/>
          <w:right w:val="single" w:sz="4" w:space="4" w:color="auto"/>
        </w:pBdr>
        <w:spacing w:line="276" w:lineRule="auto"/>
        <w:jc w:val="center"/>
        <w:outlineLvl w:val="1"/>
        <w:rPr>
          <w:rFonts w:ascii="Garamond" w:hAnsi="Garamond"/>
          <w:u w:val="single"/>
        </w:rPr>
      </w:pPr>
      <w:r w:rsidRPr="00FA5BD8">
        <w:rPr>
          <w:rFonts w:ascii="Garamond" w:hAnsi="Garamond"/>
          <w:u w:val="single"/>
        </w:rPr>
        <w:t xml:space="preserve">Cena najniższa ze wszystkich ofert  </w:t>
      </w:r>
      <w:r w:rsidRPr="00FA5BD8">
        <w:rPr>
          <w:rFonts w:ascii="Garamond" w:hAnsi="Garamond" w:cstheme="minorHAnsi"/>
          <w:u w:val="single"/>
          <w:vertAlign w:val="superscript"/>
        </w:rPr>
        <w:t>x</w:t>
      </w:r>
      <w:r w:rsidRPr="00FA5BD8">
        <w:rPr>
          <w:rFonts w:ascii="Garamond" w:hAnsi="Garamond" w:cstheme="minorHAnsi"/>
          <w:u w:val="single"/>
        </w:rPr>
        <w:t xml:space="preserve"> </w:t>
      </w:r>
      <w:r w:rsidRPr="00FA5BD8">
        <w:rPr>
          <w:rFonts w:ascii="Garamond" w:hAnsi="Garamond"/>
          <w:u w:val="single"/>
        </w:rPr>
        <w:t xml:space="preserve">100pkt  </w:t>
      </w:r>
      <w:r w:rsidRPr="00FA5BD8">
        <w:rPr>
          <w:rFonts w:ascii="Garamond" w:hAnsi="Garamond" w:cstheme="minorHAnsi"/>
          <w:u w:val="single"/>
          <w:vertAlign w:val="superscript"/>
        </w:rPr>
        <w:t>x</w:t>
      </w:r>
      <w:r>
        <w:rPr>
          <w:rFonts w:ascii="Garamond" w:hAnsi="Garamond"/>
          <w:u w:val="single"/>
        </w:rPr>
        <w:t xml:space="preserve"> Znaczenie kryterium 10</w:t>
      </w:r>
      <w:r w:rsidRPr="00FA5BD8">
        <w:rPr>
          <w:rFonts w:ascii="Garamond" w:hAnsi="Garamond"/>
          <w:u w:val="single"/>
        </w:rPr>
        <w:t>0%</w:t>
      </w:r>
    </w:p>
    <w:p w14:paraId="53D3C4D9" w14:textId="77777777" w:rsidR="007F76BD" w:rsidRPr="00FA5BD8" w:rsidRDefault="007F76BD" w:rsidP="007F76BD">
      <w:pPr>
        <w:keepNext/>
        <w:pBdr>
          <w:top w:val="single" w:sz="4" w:space="1" w:color="auto"/>
          <w:left w:val="single" w:sz="4" w:space="4" w:color="auto"/>
          <w:bottom w:val="single" w:sz="4" w:space="1" w:color="auto"/>
          <w:right w:val="single" w:sz="4" w:space="4" w:color="auto"/>
        </w:pBdr>
        <w:spacing w:line="276" w:lineRule="auto"/>
        <w:jc w:val="center"/>
        <w:outlineLvl w:val="0"/>
        <w:rPr>
          <w:rFonts w:ascii="Garamond" w:hAnsi="Garamond"/>
        </w:rPr>
      </w:pPr>
      <w:r w:rsidRPr="00FA5BD8">
        <w:rPr>
          <w:rFonts w:ascii="Garamond" w:hAnsi="Garamond"/>
        </w:rPr>
        <w:t>Cena oferty badanej</w:t>
      </w:r>
    </w:p>
    <w:p w14:paraId="7E339298" w14:textId="77777777" w:rsidR="007F76BD" w:rsidRPr="00FA5BD8" w:rsidRDefault="007F76BD" w:rsidP="007F76BD">
      <w:pPr>
        <w:tabs>
          <w:tab w:val="left" w:pos="284"/>
        </w:tabs>
        <w:spacing w:line="276" w:lineRule="auto"/>
        <w:jc w:val="both"/>
        <w:rPr>
          <w:rFonts w:ascii="Garamond" w:hAnsi="Garamond"/>
          <w:b/>
        </w:rPr>
      </w:pPr>
      <w:r w:rsidRPr="00FA5BD8">
        <w:rPr>
          <w:rFonts w:ascii="Garamond" w:hAnsi="Garamond"/>
          <w:b/>
        </w:rPr>
        <w:t>Oferta może otrzymać maksymalnie 100 pkt (1% = 1 pkt) w zakresie kryterium ceny.</w:t>
      </w:r>
    </w:p>
    <w:p w14:paraId="1272703E" w14:textId="77777777" w:rsidR="007F76BD" w:rsidRPr="0026221B" w:rsidRDefault="007F76BD" w:rsidP="00BE21CB">
      <w:pPr>
        <w:ind w:right="-108"/>
        <w:rPr>
          <w:rFonts w:asciiTheme="majorHAnsi" w:hAnsiTheme="majorHAnsi"/>
          <w:b/>
        </w:rPr>
      </w:pPr>
    </w:p>
    <w:p w14:paraId="7A1AB5CD" w14:textId="1BCCD848" w:rsidR="009615B1" w:rsidRPr="0026221B" w:rsidRDefault="00F03965" w:rsidP="00854D66">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P</w:t>
      </w:r>
      <w:r w:rsidR="009615B1" w:rsidRPr="0026221B">
        <w:rPr>
          <w:rFonts w:asciiTheme="majorHAnsi" w:hAnsiTheme="majorHAnsi" w:cstheme="majorBidi"/>
          <w:b/>
          <w:lang w:eastAsia="en-US"/>
        </w:rPr>
        <w:t>rojektowane postanowienia umowy w sprawie zamówienia publicznego, które zostaną wprowadzone do umowy w sprawie zamówienia publicznego</w:t>
      </w:r>
    </w:p>
    <w:p w14:paraId="32BBF9B1" w14:textId="77777777" w:rsidR="00FC5AAB" w:rsidRPr="0026221B" w:rsidRDefault="00FC5AAB" w:rsidP="00660A68">
      <w:pPr>
        <w:ind w:right="-108"/>
        <w:jc w:val="both"/>
        <w:rPr>
          <w:rFonts w:asciiTheme="majorHAnsi" w:hAnsiTheme="majorHAnsi"/>
        </w:rPr>
      </w:pPr>
    </w:p>
    <w:p w14:paraId="6E6A8F14" w14:textId="7FC6ED5A" w:rsidR="00DC7442" w:rsidRPr="00FA5BD8" w:rsidRDefault="00DC7442" w:rsidP="00DC7442">
      <w:pPr>
        <w:spacing w:line="276" w:lineRule="auto"/>
        <w:ind w:right="-108"/>
        <w:jc w:val="both"/>
        <w:rPr>
          <w:rFonts w:ascii="Garamond" w:hAnsi="Garamond"/>
        </w:rPr>
      </w:pPr>
      <w:r w:rsidRPr="00FA5BD8">
        <w:rPr>
          <w:rFonts w:ascii="Garamond" w:hAnsi="Garamond"/>
        </w:rPr>
        <w:t xml:space="preserve">Projektowane postanowienia umowy stanowią </w:t>
      </w:r>
      <w:r w:rsidR="00420216" w:rsidRPr="00420216">
        <w:rPr>
          <w:rFonts w:ascii="Garamond" w:hAnsi="Garamond"/>
          <w:b/>
          <w:bCs/>
        </w:rPr>
        <w:t>z</w:t>
      </w:r>
      <w:r w:rsidRPr="00420216">
        <w:rPr>
          <w:rFonts w:ascii="Garamond" w:hAnsi="Garamond"/>
          <w:b/>
          <w:bCs/>
        </w:rPr>
        <w:t xml:space="preserve">ałącznik nr </w:t>
      </w:r>
      <w:r w:rsidR="00F325FC">
        <w:rPr>
          <w:rFonts w:ascii="Garamond" w:hAnsi="Garamond"/>
          <w:b/>
          <w:bCs/>
        </w:rPr>
        <w:t>5</w:t>
      </w:r>
      <w:r w:rsidRPr="00FA5BD8">
        <w:rPr>
          <w:rFonts w:ascii="Garamond" w:hAnsi="Garamond"/>
        </w:rPr>
        <w:t xml:space="preserve"> do SWZ. </w:t>
      </w:r>
    </w:p>
    <w:p w14:paraId="08FFEF79" w14:textId="77777777" w:rsidR="00DC7442" w:rsidRPr="00FA5BD8" w:rsidRDefault="00DC7442" w:rsidP="00DC7442">
      <w:pPr>
        <w:spacing w:line="276" w:lineRule="auto"/>
        <w:ind w:right="-108"/>
        <w:jc w:val="both"/>
        <w:rPr>
          <w:rFonts w:ascii="Garamond" w:hAnsi="Garamond"/>
          <w:b/>
        </w:rPr>
      </w:pPr>
      <w:r w:rsidRPr="00FA5BD8">
        <w:rPr>
          <w:rFonts w:ascii="Garamond" w:hAnsi="Garamond"/>
          <w:b/>
        </w:rPr>
        <w:t>Złożenie oferty jest jednoznaczne z akceptacją przez wykonawcę projektowanych postanowień umowy.</w:t>
      </w:r>
    </w:p>
    <w:p w14:paraId="720C1B96" w14:textId="558B3D1B" w:rsidR="00B35172" w:rsidRDefault="00B35172" w:rsidP="00660A68">
      <w:pPr>
        <w:ind w:right="-108"/>
        <w:jc w:val="both"/>
        <w:rPr>
          <w:rFonts w:asciiTheme="majorHAnsi" w:hAnsiTheme="majorHAnsi"/>
        </w:rPr>
      </w:pPr>
    </w:p>
    <w:p w14:paraId="1BD66BB8" w14:textId="7B07D8BA" w:rsidR="00660A68" w:rsidRPr="0026221B" w:rsidRDefault="00660A68" w:rsidP="00854D66">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Zabezpieczenie na</w:t>
      </w:r>
      <w:r w:rsidR="007D7898" w:rsidRPr="0026221B">
        <w:rPr>
          <w:rFonts w:asciiTheme="majorHAnsi" w:hAnsiTheme="majorHAnsi" w:cstheme="majorBidi"/>
          <w:b/>
          <w:lang w:eastAsia="en-US"/>
        </w:rPr>
        <w:t>leżytego wykonania umowy</w:t>
      </w:r>
    </w:p>
    <w:p w14:paraId="31065A8A" w14:textId="5E5A1174" w:rsidR="00FC5AAB" w:rsidRDefault="00FC5AAB" w:rsidP="00FC5AAB">
      <w:pPr>
        <w:ind w:left="360" w:right="-108"/>
        <w:jc w:val="both"/>
        <w:rPr>
          <w:rFonts w:asciiTheme="majorHAnsi" w:hAnsiTheme="majorHAnsi"/>
          <w:iCs/>
        </w:rPr>
      </w:pPr>
    </w:p>
    <w:p w14:paraId="405C7B43" w14:textId="30FD8532" w:rsidR="00F138D7" w:rsidRDefault="00F138D7" w:rsidP="002108D6">
      <w:pPr>
        <w:pStyle w:val="Akapitzlist"/>
        <w:numPr>
          <w:ilvl w:val="0"/>
          <w:numId w:val="19"/>
        </w:numPr>
        <w:ind w:right="-108"/>
        <w:jc w:val="both"/>
        <w:rPr>
          <w:rFonts w:asciiTheme="majorHAnsi" w:hAnsiTheme="majorHAnsi"/>
          <w:iCs/>
        </w:rPr>
      </w:pPr>
      <w:r w:rsidRPr="002108D6">
        <w:rPr>
          <w:rFonts w:asciiTheme="majorHAnsi" w:hAnsiTheme="majorHAnsi"/>
          <w:iCs/>
        </w:rPr>
        <w:t>Zamawiający nie wymaga wniesienia za</w:t>
      </w:r>
      <w:r w:rsidR="002108D6" w:rsidRPr="002108D6">
        <w:rPr>
          <w:rFonts w:asciiTheme="majorHAnsi" w:hAnsiTheme="majorHAnsi"/>
          <w:iCs/>
        </w:rPr>
        <w:t>bezpieczenia należytego wykonania umowy</w:t>
      </w:r>
    </w:p>
    <w:p w14:paraId="16D1E52E" w14:textId="77777777" w:rsidR="002108D6" w:rsidRPr="002108D6" w:rsidRDefault="002108D6" w:rsidP="002108D6">
      <w:pPr>
        <w:ind w:right="-108"/>
        <w:jc w:val="both"/>
        <w:rPr>
          <w:rFonts w:asciiTheme="majorHAnsi" w:hAnsiTheme="majorHAnsi"/>
          <w:iCs/>
        </w:rPr>
      </w:pPr>
    </w:p>
    <w:p w14:paraId="0B45D72B" w14:textId="1E656036" w:rsidR="009615B1" w:rsidRPr="0026221B" w:rsidRDefault="003C3718" w:rsidP="00854D66">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26221B">
        <w:rPr>
          <w:rFonts w:asciiTheme="majorHAnsi" w:hAnsiTheme="majorHAnsi" w:cstheme="majorBidi"/>
          <w:b/>
          <w:lang w:eastAsia="en-US"/>
        </w:rPr>
        <w:t>I</w:t>
      </w:r>
      <w:r w:rsidR="009615B1" w:rsidRPr="0026221B">
        <w:rPr>
          <w:rFonts w:asciiTheme="majorHAnsi" w:hAnsiTheme="majorHAnsi" w:cstheme="majorBidi"/>
          <w:b/>
          <w:lang w:eastAsia="en-US"/>
        </w:rPr>
        <w:t>nformacje o formalnościach, jakie muszą zostać dopełnione po wyborze oferty</w:t>
      </w:r>
      <w:r w:rsidR="004A091C" w:rsidRPr="0026221B">
        <w:rPr>
          <w:rFonts w:asciiTheme="majorHAnsi" w:hAnsiTheme="majorHAnsi" w:cstheme="majorBidi"/>
          <w:b/>
          <w:lang w:eastAsia="en-US"/>
        </w:rPr>
        <w:t>,</w:t>
      </w:r>
      <w:r w:rsidR="009615B1" w:rsidRPr="0026221B">
        <w:rPr>
          <w:rFonts w:asciiTheme="majorHAnsi" w:hAnsiTheme="majorHAnsi" w:cstheme="majorBidi"/>
          <w:b/>
          <w:lang w:eastAsia="en-US"/>
        </w:rPr>
        <w:t xml:space="preserve"> w celu zawarcia umowy w sprawie zamówienia publicznego</w:t>
      </w:r>
    </w:p>
    <w:p w14:paraId="44321EA1" w14:textId="77777777" w:rsidR="00FC5AAB" w:rsidRPr="0026221B" w:rsidRDefault="00FC5AAB" w:rsidP="00FC5AAB">
      <w:pPr>
        <w:ind w:left="360" w:right="-108"/>
        <w:jc w:val="both"/>
        <w:rPr>
          <w:rFonts w:asciiTheme="majorHAnsi" w:hAnsiTheme="majorHAnsi"/>
        </w:rPr>
      </w:pPr>
    </w:p>
    <w:p w14:paraId="7A00F4F0" w14:textId="5BCC35A0" w:rsidR="00DB1A25" w:rsidRPr="0026221B" w:rsidRDefault="00DB1A25" w:rsidP="00854D66">
      <w:pPr>
        <w:numPr>
          <w:ilvl w:val="0"/>
          <w:numId w:val="22"/>
        </w:numPr>
        <w:ind w:right="-108"/>
        <w:jc w:val="both"/>
        <w:rPr>
          <w:rFonts w:asciiTheme="majorHAnsi" w:hAnsiTheme="majorHAnsi"/>
        </w:rPr>
      </w:pPr>
      <w:r w:rsidRPr="0026221B">
        <w:rPr>
          <w:rFonts w:asciiTheme="majorHAnsi" w:hAnsiTheme="majorHAnsi"/>
        </w:rPr>
        <w:t>Zamawiający poinformuje wykonawcę, któremu zostanie udzielone zamówienie</w:t>
      </w:r>
      <w:r w:rsidR="003C3718" w:rsidRPr="0026221B">
        <w:rPr>
          <w:rFonts w:asciiTheme="majorHAnsi" w:hAnsiTheme="majorHAnsi"/>
        </w:rPr>
        <w:t xml:space="preserve">, </w:t>
      </w:r>
      <w:r w:rsidRPr="0026221B">
        <w:rPr>
          <w:rFonts w:asciiTheme="majorHAnsi" w:hAnsiTheme="majorHAnsi"/>
        </w:rPr>
        <w:t>o miejscu i terminie zawarcia umowy.</w:t>
      </w:r>
      <w:bookmarkStart w:id="9" w:name="_Toc42045493"/>
    </w:p>
    <w:p w14:paraId="11C18AE9" w14:textId="77777777" w:rsidR="00DB1A25" w:rsidRPr="0026221B" w:rsidRDefault="00DB1A25" w:rsidP="00854D66">
      <w:pPr>
        <w:numPr>
          <w:ilvl w:val="0"/>
          <w:numId w:val="22"/>
        </w:numPr>
        <w:ind w:right="-108"/>
        <w:jc w:val="both"/>
        <w:rPr>
          <w:rFonts w:asciiTheme="majorHAnsi" w:hAnsiTheme="majorHAnsi"/>
        </w:rPr>
      </w:pPr>
      <w:r w:rsidRPr="0026221B">
        <w:rPr>
          <w:rFonts w:asciiTheme="majorHAnsi" w:hAnsiTheme="majorHAnsi"/>
        </w:rPr>
        <w:t>Wykonawca przed zawarciem umowy:</w:t>
      </w:r>
    </w:p>
    <w:p w14:paraId="48FAB987" w14:textId="1B32FBFE" w:rsidR="00DB1A25" w:rsidRPr="0026221B" w:rsidRDefault="00DB1A25" w:rsidP="00854D66">
      <w:pPr>
        <w:numPr>
          <w:ilvl w:val="1"/>
          <w:numId w:val="21"/>
        </w:numPr>
        <w:ind w:right="-108"/>
        <w:jc w:val="both"/>
        <w:rPr>
          <w:rFonts w:asciiTheme="majorHAnsi" w:hAnsiTheme="majorHAnsi"/>
        </w:rPr>
      </w:pPr>
      <w:r w:rsidRPr="0026221B">
        <w:rPr>
          <w:rFonts w:asciiTheme="majorHAnsi" w:hAnsiTheme="majorHAnsi"/>
        </w:rPr>
        <w:t>poda wszelkie informacje niezbędne do wypełn</w:t>
      </w:r>
      <w:r w:rsidR="00A23B70" w:rsidRPr="0026221B">
        <w:rPr>
          <w:rFonts w:asciiTheme="majorHAnsi" w:hAnsiTheme="majorHAnsi"/>
        </w:rPr>
        <w:t>ienia treści umowy na wezwanie z</w:t>
      </w:r>
      <w:r w:rsidRPr="0026221B">
        <w:rPr>
          <w:rFonts w:asciiTheme="majorHAnsi" w:hAnsiTheme="majorHAnsi"/>
        </w:rPr>
        <w:t>amawiającego</w:t>
      </w:r>
      <w:r w:rsidR="003C3718" w:rsidRPr="0026221B">
        <w:rPr>
          <w:rFonts w:asciiTheme="majorHAnsi" w:hAnsiTheme="majorHAnsi"/>
        </w:rPr>
        <w:t>,</w:t>
      </w:r>
    </w:p>
    <w:p w14:paraId="4C78E1D6" w14:textId="221AEDA6" w:rsidR="00DB1A25" w:rsidRPr="0026221B" w:rsidRDefault="003C3718" w:rsidP="003C3718">
      <w:pPr>
        <w:ind w:right="-108"/>
        <w:jc w:val="both"/>
        <w:rPr>
          <w:rFonts w:asciiTheme="majorHAnsi" w:hAnsiTheme="majorHAnsi"/>
        </w:rPr>
      </w:pPr>
      <w:r w:rsidRPr="0026221B">
        <w:rPr>
          <w:rFonts w:asciiTheme="majorHAnsi" w:hAnsiTheme="majorHAnsi"/>
        </w:rPr>
        <w:t>J</w:t>
      </w:r>
      <w:r w:rsidR="00A23B70" w:rsidRPr="0026221B">
        <w:rPr>
          <w:rFonts w:asciiTheme="majorHAnsi" w:hAnsiTheme="majorHAnsi"/>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26221B">
        <w:rPr>
          <w:rFonts w:asciiTheme="majorHAnsi" w:hAnsiTheme="majorHAnsi"/>
        </w:rPr>
        <w:t>, w której m.in. zostanie określony pełnomo</w:t>
      </w:r>
      <w:r w:rsidR="00A23B70" w:rsidRPr="0026221B">
        <w:rPr>
          <w:rFonts w:asciiTheme="majorHAnsi" w:hAnsiTheme="majorHAnsi"/>
        </w:rPr>
        <w:t>cnik uprawniony do kontaktów z z</w:t>
      </w:r>
      <w:r w:rsidR="00DB1A25" w:rsidRPr="0026221B">
        <w:rPr>
          <w:rFonts w:asciiTheme="majorHAnsi" w:hAnsiTheme="majorHAnsi"/>
        </w:rPr>
        <w:t xml:space="preserve">amawiającym oraz do wystawiania dokumentów związanych z płatnościami, przy czym termin, na jaki została zawarta umowa, nie może być krótszy niż termin realizacji zamówienia.  </w:t>
      </w:r>
      <w:bookmarkEnd w:id="9"/>
    </w:p>
    <w:p w14:paraId="284C13BD" w14:textId="77777777" w:rsidR="00DB1A25" w:rsidRPr="0026221B" w:rsidRDefault="00DB1A25" w:rsidP="00660A68">
      <w:pPr>
        <w:ind w:right="-108"/>
        <w:jc w:val="both"/>
        <w:rPr>
          <w:rFonts w:asciiTheme="majorHAnsi" w:hAnsiTheme="majorHAnsi"/>
          <w:b/>
        </w:rPr>
      </w:pPr>
    </w:p>
    <w:p w14:paraId="633E5438" w14:textId="77777777" w:rsidR="008D1DA9" w:rsidRPr="0026221B" w:rsidRDefault="008D1DA9" w:rsidP="00067B80">
      <w:pPr>
        <w:ind w:right="-108"/>
        <w:jc w:val="both"/>
        <w:rPr>
          <w:rFonts w:asciiTheme="majorHAnsi" w:hAnsiTheme="majorHAnsi"/>
          <w:b/>
        </w:rPr>
      </w:pPr>
    </w:p>
    <w:p w14:paraId="495A6D14" w14:textId="2A37D7F8" w:rsidR="00C5791B" w:rsidRPr="0026221B" w:rsidRDefault="00C5791B" w:rsidP="00C5791B">
      <w:pPr>
        <w:widowControl w:val="0"/>
        <w:snapToGrid w:val="0"/>
        <w:jc w:val="both"/>
        <w:rPr>
          <w:rFonts w:asciiTheme="majorHAnsi" w:hAnsiTheme="majorHAnsi"/>
          <w:b/>
        </w:rPr>
      </w:pPr>
      <w:r w:rsidRPr="0026221B">
        <w:rPr>
          <w:rFonts w:asciiTheme="majorHAnsi" w:hAnsiTheme="majorHAnsi"/>
          <w:b/>
        </w:rPr>
        <w:t>Zał</w:t>
      </w:r>
      <w:r w:rsidRPr="0026221B">
        <w:rPr>
          <w:rFonts w:asciiTheme="majorHAnsi" w:hAnsiTheme="majorHAnsi" w:cs="Calibri"/>
          <w:b/>
        </w:rPr>
        <w:t>ą</w:t>
      </w:r>
      <w:r w:rsidR="008508D5" w:rsidRPr="0026221B">
        <w:rPr>
          <w:rFonts w:asciiTheme="majorHAnsi" w:hAnsiTheme="majorHAnsi"/>
          <w:b/>
        </w:rPr>
        <w:t>czniki do S</w:t>
      </w:r>
      <w:r w:rsidRPr="0026221B">
        <w:rPr>
          <w:rFonts w:asciiTheme="majorHAnsi" w:hAnsiTheme="majorHAnsi"/>
          <w:b/>
        </w:rPr>
        <w:t>WZ:</w:t>
      </w:r>
    </w:p>
    <w:p w14:paraId="5011902C" w14:textId="62750F7E" w:rsidR="00660A68" w:rsidRDefault="00AB1545" w:rsidP="0048255D">
      <w:pPr>
        <w:pStyle w:val="pkt"/>
        <w:numPr>
          <w:ilvl w:val="3"/>
          <w:numId w:val="4"/>
        </w:numPr>
        <w:tabs>
          <w:tab w:val="left" w:pos="284"/>
        </w:tabs>
        <w:spacing w:before="0" w:after="0" w:line="240" w:lineRule="auto"/>
        <w:ind w:left="142" w:hanging="142"/>
        <w:rPr>
          <w:rFonts w:asciiTheme="majorHAnsi" w:hAnsiTheme="majorHAnsi" w:cs="Arial"/>
          <w:szCs w:val="24"/>
        </w:rPr>
      </w:pPr>
      <w:r>
        <w:rPr>
          <w:rFonts w:asciiTheme="majorHAnsi" w:hAnsiTheme="majorHAnsi" w:cs="Arial"/>
          <w:szCs w:val="24"/>
        </w:rPr>
        <w:t>Formularz cenowy</w:t>
      </w:r>
      <w:r w:rsidR="009556D0">
        <w:rPr>
          <w:rFonts w:asciiTheme="majorHAnsi" w:hAnsiTheme="majorHAnsi" w:cs="Arial"/>
          <w:szCs w:val="24"/>
        </w:rPr>
        <w:t>.</w:t>
      </w:r>
    </w:p>
    <w:p w14:paraId="4AD126B1" w14:textId="3FE03FEC" w:rsidR="00AB1545" w:rsidRDefault="00AB1545" w:rsidP="0048255D">
      <w:pPr>
        <w:pStyle w:val="pkt"/>
        <w:numPr>
          <w:ilvl w:val="3"/>
          <w:numId w:val="4"/>
        </w:numPr>
        <w:tabs>
          <w:tab w:val="left" w:pos="284"/>
        </w:tabs>
        <w:spacing w:before="0" w:after="0" w:line="240" w:lineRule="auto"/>
        <w:ind w:left="142" w:hanging="142"/>
        <w:rPr>
          <w:rFonts w:asciiTheme="majorHAnsi" w:hAnsiTheme="majorHAnsi" w:cs="Arial"/>
          <w:szCs w:val="24"/>
        </w:rPr>
      </w:pPr>
      <w:r>
        <w:rPr>
          <w:rFonts w:asciiTheme="majorHAnsi" w:hAnsiTheme="majorHAnsi" w:cs="Arial"/>
          <w:szCs w:val="24"/>
        </w:rPr>
        <w:t>Formularz oferty</w:t>
      </w:r>
      <w:r w:rsidR="009556D0">
        <w:rPr>
          <w:rFonts w:asciiTheme="majorHAnsi" w:hAnsiTheme="majorHAnsi" w:cs="Arial"/>
          <w:szCs w:val="24"/>
        </w:rPr>
        <w:t>.</w:t>
      </w:r>
    </w:p>
    <w:p w14:paraId="6EA7EEF5" w14:textId="58EF9BE3" w:rsidR="004C2409" w:rsidRDefault="00F45139" w:rsidP="000302D5">
      <w:pPr>
        <w:pStyle w:val="pkt"/>
        <w:numPr>
          <w:ilvl w:val="3"/>
          <w:numId w:val="4"/>
        </w:numPr>
        <w:tabs>
          <w:tab w:val="left" w:pos="284"/>
        </w:tabs>
        <w:spacing w:before="0" w:after="0" w:line="240" w:lineRule="auto"/>
        <w:ind w:left="0" w:firstLine="0"/>
        <w:rPr>
          <w:rFonts w:asciiTheme="majorHAnsi" w:hAnsiTheme="majorHAnsi" w:cs="Arial"/>
          <w:szCs w:val="24"/>
        </w:rPr>
      </w:pPr>
      <w:r>
        <w:rPr>
          <w:rFonts w:asciiTheme="majorHAnsi" w:hAnsiTheme="majorHAnsi" w:cs="Arial"/>
          <w:szCs w:val="24"/>
        </w:rPr>
        <w:t xml:space="preserve">Oświadczenie </w:t>
      </w:r>
      <w:r w:rsidR="00943BBB" w:rsidRPr="00943BBB">
        <w:rPr>
          <w:rFonts w:asciiTheme="majorHAnsi" w:hAnsiTheme="majorHAnsi" w:cs="Arial"/>
          <w:szCs w:val="24"/>
        </w:rPr>
        <w:t>o niepodleganiu wykluczeniu oraz spełnianiu warunków udziału w</w:t>
      </w:r>
      <w:r w:rsidR="000302D5">
        <w:rPr>
          <w:rFonts w:asciiTheme="majorHAnsi" w:hAnsiTheme="majorHAnsi" w:cs="Arial"/>
          <w:szCs w:val="24"/>
        </w:rPr>
        <w:t xml:space="preserve"> </w:t>
      </w:r>
      <w:r w:rsidR="00943BBB" w:rsidRPr="000302D5">
        <w:rPr>
          <w:rFonts w:asciiTheme="majorHAnsi" w:hAnsiTheme="majorHAnsi" w:cs="Arial"/>
          <w:szCs w:val="24"/>
        </w:rPr>
        <w:t>postępowaniu</w:t>
      </w:r>
      <w:r w:rsidR="000302D5" w:rsidRPr="000302D5">
        <w:rPr>
          <w:rFonts w:asciiTheme="majorHAnsi" w:hAnsiTheme="majorHAnsi" w:cs="Arial"/>
          <w:szCs w:val="24"/>
        </w:rPr>
        <w:t xml:space="preserve"> (JEDZ)</w:t>
      </w:r>
      <w:r w:rsidR="009556D0">
        <w:rPr>
          <w:rFonts w:asciiTheme="majorHAnsi" w:hAnsiTheme="majorHAnsi" w:cs="Arial"/>
          <w:szCs w:val="24"/>
        </w:rPr>
        <w:t>.</w:t>
      </w:r>
    </w:p>
    <w:p w14:paraId="4407E382" w14:textId="7B3C2B81" w:rsidR="000302D5" w:rsidRDefault="009556D0" w:rsidP="000302D5">
      <w:pPr>
        <w:pStyle w:val="pkt"/>
        <w:numPr>
          <w:ilvl w:val="3"/>
          <w:numId w:val="4"/>
        </w:numPr>
        <w:tabs>
          <w:tab w:val="left" w:pos="284"/>
        </w:tabs>
        <w:spacing w:before="0" w:after="0" w:line="240" w:lineRule="auto"/>
        <w:ind w:left="0" w:firstLine="0"/>
        <w:rPr>
          <w:rFonts w:asciiTheme="majorHAnsi" w:hAnsiTheme="majorHAnsi" w:cs="Arial"/>
          <w:szCs w:val="24"/>
        </w:rPr>
      </w:pPr>
      <w:r>
        <w:rPr>
          <w:rFonts w:asciiTheme="majorHAnsi" w:hAnsiTheme="majorHAnsi" w:cs="Arial"/>
          <w:szCs w:val="24"/>
        </w:rPr>
        <w:t>Oświadczenie o przynależności do grupy kapitałowej.</w:t>
      </w:r>
    </w:p>
    <w:p w14:paraId="4E5DDE1C" w14:textId="5F2D89C9" w:rsidR="009556D0" w:rsidRDefault="00242BF3" w:rsidP="000302D5">
      <w:pPr>
        <w:pStyle w:val="pkt"/>
        <w:numPr>
          <w:ilvl w:val="3"/>
          <w:numId w:val="4"/>
        </w:numPr>
        <w:tabs>
          <w:tab w:val="left" w:pos="284"/>
        </w:tabs>
        <w:spacing w:before="0" w:after="0" w:line="240" w:lineRule="auto"/>
        <w:ind w:left="0" w:firstLine="0"/>
        <w:rPr>
          <w:rFonts w:asciiTheme="majorHAnsi" w:hAnsiTheme="majorHAnsi" w:cs="Arial"/>
          <w:szCs w:val="24"/>
        </w:rPr>
      </w:pPr>
      <w:r>
        <w:rPr>
          <w:rFonts w:asciiTheme="majorHAnsi" w:hAnsiTheme="majorHAnsi" w:cs="Arial"/>
          <w:szCs w:val="24"/>
        </w:rPr>
        <w:t>Projekt</w:t>
      </w:r>
      <w:r w:rsidR="009040A1">
        <w:rPr>
          <w:rFonts w:asciiTheme="majorHAnsi" w:hAnsiTheme="majorHAnsi" w:cs="Arial"/>
          <w:szCs w:val="24"/>
        </w:rPr>
        <w:t>owane istotne postanowienia</w:t>
      </w:r>
      <w:r>
        <w:rPr>
          <w:rFonts w:asciiTheme="majorHAnsi" w:hAnsiTheme="majorHAnsi" w:cs="Arial"/>
          <w:szCs w:val="24"/>
        </w:rPr>
        <w:t xml:space="preserve"> umowy:</w:t>
      </w:r>
    </w:p>
    <w:p w14:paraId="5F78431E" w14:textId="26861CE8" w:rsidR="00137748" w:rsidRDefault="007F5718" w:rsidP="00964A54">
      <w:pPr>
        <w:pStyle w:val="pkt"/>
        <w:numPr>
          <w:ilvl w:val="3"/>
          <w:numId w:val="4"/>
        </w:numPr>
        <w:tabs>
          <w:tab w:val="left" w:pos="284"/>
        </w:tabs>
        <w:spacing w:before="0" w:after="0" w:line="240" w:lineRule="auto"/>
        <w:ind w:left="2694" w:hanging="2694"/>
        <w:rPr>
          <w:rFonts w:asciiTheme="majorHAnsi" w:hAnsiTheme="majorHAnsi" w:cs="Arial"/>
          <w:szCs w:val="24"/>
        </w:rPr>
      </w:pPr>
      <w:r>
        <w:rPr>
          <w:rFonts w:asciiTheme="majorHAnsi" w:hAnsiTheme="majorHAnsi" w:cs="Arial"/>
          <w:szCs w:val="24"/>
        </w:rPr>
        <w:t xml:space="preserve">Oświadczenie </w:t>
      </w:r>
      <w:r w:rsidR="006C21D5">
        <w:rPr>
          <w:rFonts w:asciiTheme="majorHAnsi" w:hAnsiTheme="majorHAnsi" w:cs="Arial"/>
          <w:szCs w:val="24"/>
        </w:rPr>
        <w:t xml:space="preserve">o </w:t>
      </w:r>
      <w:r w:rsidR="006C21D5" w:rsidRPr="006C21D5">
        <w:rPr>
          <w:rFonts w:asciiTheme="majorHAnsi" w:hAnsiTheme="majorHAnsi" w:cs="Arial"/>
          <w:szCs w:val="24"/>
        </w:rPr>
        <w:t>aktualność informacji</w:t>
      </w:r>
    </w:p>
    <w:p w14:paraId="596D8BEB" w14:textId="6964EA2A" w:rsidR="00964A54" w:rsidRPr="000302D5" w:rsidRDefault="00094DC8" w:rsidP="00964A54">
      <w:pPr>
        <w:pStyle w:val="pkt"/>
        <w:numPr>
          <w:ilvl w:val="3"/>
          <w:numId w:val="4"/>
        </w:numPr>
        <w:tabs>
          <w:tab w:val="left" w:pos="284"/>
        </w:tabs>
        <w:spacing w:before="0" w:after="0" w:line="240" w:lineRule="auto"/>
        <w:ind w:left="2694" w:hanging="2694"/>
        <w:rPr>
          <w:rFonts w:asciiTheme="majorHAnsi" w:hAnsiTheme="majorHAnsi" w:cs="Arial"/>
          <w:szCs w:val="24"/>
        </w:rPr>
      </w:pPr>
      <w:r>
        <w:rPr>
          <w:rFonts w:asciiTheme="majorHAnsi" w:hAnsiTheme="majorHAnsi" w:cs="Arial"/>
          <w:szCs w:val="24"/>
        </w:rPr>
        <w:t>Klauzula informacyjna RODO.</w:t>
      </w:r>
    </w:p>
    <w:p w14:paraId="78C84398" w14:textId="77777777" w:rsidR="000302D5" w:rsidRPr="0026221B" w:rsidRDefault="000302D5" w:rsidP="000302D5">
      <w:pPr>
        <w:pStyle w:val="pkt"/>
        <w:tabs>
          <w:tab w:val="left" w:pos="284"/>
        </w:tabs>
        <w:spacing w:before="0" w:after="0" w:line="240" w:lineRule="auto"/>
        <w:ind w:left="0" w:firstLine="0"/>
        <w:rPr>
          <w:rFonts w:asciiTheme="majorHAnsi" w:hAnsiTheme="majorHAnsi" w:cs="Arial"/>
          <w:szCs w:val="24"/>
        </w:rPr>
      </w:pPr>
    </w:p>
    <w:p w14:paraId="25F1B5C1" w14:textId="77777777" w:rsidR="00B35172" w:rsidRDefault="00B35172" w:rsidP="00135E48">
      <w:pPr>
        <w:pStyle w:val="pkt"/>
        <w:spacing w:before="0" w:after="0" w:line="240" w:lineRule="auto"/>
        <w:ind w:left="0" w:firstLine="0"/>
        <w:rPr>
          <w:rFonts w:asciiTheme="majorHAnsi" w:hAnsiTheme="majorHAnsi" w:cs="Arial"/>
          <w:i/>
          <w:szCs w:val="24"/>
        </w:rPr>
      </w:pPr>
    </w:p>
    <w:p w14:paraId="0E72A958" w14:textId="77777777" w:rsidR="00B35172" w:rsidRDefault="00B35172" w:rsidP="00135E48">
      <w:pPr>
        <w:pStyle w:val="pkt"/>
        <w:spacing w:before="0" w:after="0" w:line="240" w:lineRule="auto"/>
        <w:ind w:left="0" w:firstLine="0"/>
        <w:rPr>
          <w:rFonts w:asciiTheme="majorHAnsi" w:hAnsiTheme="majorHAnsi" w:cs="Arial"/>
          <w:i/>
          <w:szCs w:val="24"/>
        </w:rPr>
      </w:pPr>
    </w:p>
    <w:p w14:paraId="60A15EFC" w14:textId="77777777" w:rsidR="00B35172" w:rsidRDefault="00B35172" w:rsidP="00135E48">
      <w:pPr>
        <w:pStyle w:val="pkt"/>
        <w:spacing w:before="0" w:after="0" w:line="240" w:lineRule="auto"/>
        <w:ind w:left="0" w:firstLine="0"/>
        <w:rPr>
          <w:rFonts w:asciiTheme="majorHAnsi" w:hAnsiTheme="majorHAnsi" w:cs="Arial"/>
          <w:i/>
          <w:szCs w:val="24"/>
        </w:rPr>
      </w:pPr>
    </w:p>
    <w:p w14:paraId="0D7E8F86" w14:textId="73F81FAD" w:rsidR="00135E48" w:rsidRPr="0026221B" w:rsidRDefault="00C3650E" w:rsidP="00135E48">
      <w:pPr>
        <w:pStyle w:val="pkt"/>
        <w:spacing w:before="0" w:after="0" w:line="240" w:lineRule="auto"/>
        <w:ind w:left="0" w:firstLine="0"/>
        <w:rPr>
          <w:rFonts w:asciiTheme="majorHAnsi" w:hAnsiTheme="majorHAnsi" w:cs="Arial"/>
          <w:szCs w:val="24"/>
        </w:rPr>
      </w:pPr>
      <w:r>
        <w:rPr>
          <w:rFonts w:asciiTheme="majorHAnsi" w:hAnsiTheme="majorHAnsi" w:cs="Arial"/>
          <w:i/>
          <w:szCs w:val="24"/>
        </w:rPr>
        <w:t>Milicz</w:t>
      </w:r>
      <w:r w:rsidR="0011460F" w:rsidRPr="0026221B">
        <w:rPr>
          <w:rFonts w:asciiTheme="majorHAnsi" w:hAnsiTheme="majorHAnsi" w:cs="Arial"/>
          <w:szCs w:val="24"/>
        </w:rPr>
        <w:t xml:space="preserve">, dnia </w:t>
      </w:r>
      <w:r>
        <w:rPr>
          <w:rFonts w:asciiTheme="majorHAnsi" w:hAnsiTheme="majorHAnsi" w:cs="Arial"/>
          <w:szCs w:val="24"/>
        </w:rPr>
        <w:t>16</w:t>
      </w:r>
      <w:r w:rsidR="00200130">
        <w:rPr>
          <w:rFonts w:asciiTheme="majorHAnsi" w:hAnsiTheme="majorHAnsi" w:cs="Arial"/>
          <w:szCs w:val="24"/>
        </w:rPr>
        <w:t>.</w:t>
      </w:r>
      <w:r>
        <w:rPr>
          <w:rFonts w:asciiTheme="majorHAnsi" w:hAnsiTheme="majorHAnsi" w:cs="Arial"/>
          <w:szCs w:val="24"/>
        </w:rPr>
        <w:t>12</w:t>
      </w:r>
      <w:r w:rsidR="00200130">
        <w:rPr>
          <w:rFonts w:asciiTheme="majorHAnsi" w:hAnsiTheme="majorHAnsi" w:cs="Arial"/>
          <w:szCs w:val="24"/>
        </w:rPr>
        <w:t>.</w:t>
      </w:r>
      <w:r w:rsidR="0011460F" w:rsidRPr="0026221B">
        <w:rPr>
          <w:rFonts w:asciiTheme="majorHAnsi" w:hAnsiTheme="majorHAnsi" w:cs="Arial"/>
          <w:szCs w:val="24"/>
        </w:rPr>
        <w:t>20</w:t>
      </w:r>
      <w:r w:rsidR="00094DC8">
        <w:rPr>
          <w:rFonts w:asciiTheme="majorHAnsi" w:hAnsiTheme="majorHAnsi" w:cs="Arial"/>
          <w:szCs w:val="24"/>
        </w:rPr>
        <w:t>21</w:t>
      </w:r>
      <w:r w:rsidR="00135E48" w:rsidRPr="0026221B">
        <w:rPr>
          <w:rFonts w:asciiTheme="majorHAnsi" w:hAnsiTheme="majorHAnsi" w:cs="Arial"/>
          <w:szCs w:val="24"/>
        </w:rPr>
        <w:t xml:space="preserve"> r.                                                           </w:t>
      </w:r>
    </w:p>
    <w:p w14:paraId="27193F08" w14:textId="0E93DD8B" w:rsidR="00630B8C" w:rsidRDefault="00630B8C" w:rsidP="00135E48">
      <w:pPr>
        <w:pStyle w:val="pkt"/>
        <w:spacing w:before="0" w:after="0" w:line="240" w:lineRule="auto"/>
        <w:ind w:left="0" w:firstLine="0"/>
        <w:rPr>
          <w:rFonts w:asciiTheme="majorHAnsi" w:hAnsiTheme="majorHAnsi" w:cs="Arial"/>
          <w:szCs w:val="24"/>
        </w:rPr>
      </w:pPr>
    </w:p>
    <w:p w14:paraId="59A6C37C" w14:textId="6D578D32" w:rsidR="00630B8C" w:rsidRDefault="00630B8C" w:rsidP="00135E48">
      <w:pPr>
        <w:pStyle w:val="pkt"/>
        <w:spacing w:before="0" w:after="0" w:line="240" w:lineRule="auto"/>
        <w:ind w:left="0" w:firstLine="0"/>
        <w:rPr>
          <w:rFonts w:asciiTheme="majorHAnsi" w:hAnsiTheme="majorHAnsi" w:cs="Arial"/>
          <w:szCs w:val="24"/>
        </w:rPr>
      </w:pPr>
    </w:p>
    <w:p w14:paraId="52D0A4DC" w14:textId="77777777" w:rsidR="006016DB" w:rsidRDefault="006016DB" w:rsidP="00135E48">
      <w:pPr>
        <w:pStyle w:val="pkt"/>
        <w:spacing w:before="0" w:after="0" w:line="240" w:lineRule="auto"/>
        <w:ind w:left="0" w:firstLine="0"/>
        <w:rPr>
          <w:rFonts w:asciiTheme="majorHAnsi" w:hAnsiTheme="majorHAnsi" w:cs="Arial"/>
          <w:szCs w:val="24"/>
        </w:rPr>
      </w:pPr>
    </w:p>
    <w:p w14:paraId="285C669C" w14:textId="77777777" w:rsidR="00D350CC" w:rsidRPr="0026221B" w:rsidRDefault="00D350CC" w:rsidP="00135E48">
      <w:pPr>
        <w:pStyle w:val="pkt"/>
        <w:spacing w:before="0" w:after="0" w:line="240" w:lineRule="auto"/>
        <w:ind w:left="0" w:firstLine="0"/>
        <w:rPr>
          <w:rFonts w:asciiTheme="majorHAnsi" w:hAnsiTheme="majorHAnsi" w:cs="Arial"/>
          <w:szCs w:val="24"/>
        </w:rPr>
      </w:pPr>
    </w:p>
    <w:p w14:paraId="47B70CE7" w14:textId="0D02D630" w:rsidR="00135E48" w:rsidRPr="0026221B" w:rsidRDefault="00135E48" w:rsidP="008508D5">
      <w:pPr>
        <w:pStyle w:val="pkt"/>
        <w:spacing w:before="0" w:after="0" w:line="240" w:lineRule="auto"/>
        <w:ind w:left="0" w:firstLine="0"/>
        <w:rPr>
          <w:rFonts w:asciiTheme="majorHAnsi" w:hAnsiTheme="majorHAnsi" w:cs="Arial"/>
          <w:szCs w:val="24"/>
        </w:rPr>
      </w:pPr>
      <w:r w:rsidRPr="0026221B">
        <w:rPr>
          <w:rFonts w:asciiTheme="majorHAnsi" w:hAnsiTheme="majorHAnsi" w:cs="Arial"/>
          <w:szCs w:val="24"/>
        </w:rPr>
        <w:t xml:space="preserve">                                                                 </w:t>
      </w:r>
      <w:r w:rsidR="008508D5" w:rsidRPr="0026221B">
        <w:rPr>
          <w:rFonts w:asciiTheme="majorHAnsi" w:hAnsiTheme="majorHAnsi" w:cs="Arial"/>
          <w:szCs w:val="24"/>
        </w:rPr>
        <w:t xml:space="preserve">     </w:t>
      </w:r>
      <w:r w:rsidR="008508D5" w:rsidRPr="0026221B">
        <w:rPr>
          <w:rFonts w:asciiTheme="majorHAnsi" w:hAnsiTheme="majorHAnsi" w:cs="Arial"/>
          <w:szCs w:val="24"/>
        </w:rPr>
        <w:tab/>
      </w:r>
      <w:r w:rsidR="008508D5" w:rsidRPr="0026221B">
        <w:rPr>
          <w:rFonts w:asciiTheme="majorHAnsi" w:hAnsiTheme="majorHAnsi" w:cs="Arial"/>
          <w:szCs w:val="24"/>
        </w:rPr>
        <w:tab/>
        <w:t xml:space="preserve">  ……………………………………………………..</w:t>
      </w:r>
    </w:p>
    <w:p w14:paraId="245FDF36" w14:textId="42FCBFCA" w:rsidR="008508D5" w:rsidRDefault="008508D5" w:rsidP="008508D5">
      <w:pPr>
        <w:pStyle w:val="pkt"/>
        <w:spacing w:before="0" w:after="0" w:line="240" w:lineRule="auto"/>
        <w:ind w:left="2124" w:firstLine="708"/>
        <w:rPr>
          <w:rFonts w:asciiTheme="majorHAnsi" w:hAnsiTheme="majorHAnsi" w:cs="Arial"/>
          <w:szCs w:val="24"/>
        </w:rPr>
      </w:pPr>
      <w:r w:rsidRPr="0026221B">
        <w:rPr>
          <w:rFonts w:asciiTheme="majorHAnsi" w:hAnsiTheme="majorHAnsi" w:cs="Arial"/>
          <w:szCs w:val="24"/>
        </w:rPr>
        <w:t xml:space="preserve">Podpis </w:t>
      </w:r>
      <w:r w:rsidR="003C3718" w:rsidRPr="0026221B">
        <w:rPr>
          <w:rFonts w:asciiTheme="majorHAnsi" w:hAnsiTheme="majorHAnsi" w:cs="Arial"/>
          <w:szCs w:val="24"/>
        </w:rPr>
        <w:t>k</w:t>
      </w:r>
      <w:r w:rsidRPr="0026221B">
        <w:rPr>
          <w:rFonts w:asciiTheme="majorHAnsi" w:hAnsiTheme="majorHAnsi" w:cs="Arial"/>
          <w:szCs w:val="24"/>
        </w:rPr>
        <w:t xml:space="preserve">ierownika zamawiającego lub osoby upoważnionej </w:t>
      </w:r>
    </w:p>
    <w:p w14:paraId="75569148" w14:textId="74B8A20B" w:rsidR="00200130" w:rsidRDefault="00200130" w:rsidP="008508D5">
      <w:pPr>
        <w:pStyle w:val="pkt"/>
        <w:spacing w:before="0" w:after="0" w:line="240" w:lineRule="auto"/>
        <w:ind w:left="2124" w:firstLine="708"/>
        <w:rPr>
          <w:rFonts w:asciiTheme="majorHAnsi" w:hAnsiTheme="majorHAnsi" w:cs="Arial"/>
          <w:b/>
          <w:snapToGrid w:val="0"/>
          <w:szCs w:val="24"/>
        </w:rPr>
      </w:pPr>
    </w:p>
    <w:p w14:paraId="6A2D6825" w14:textId="6B013FDC" w:rsidR="00F84ADE" w:rsidRDefault="00F84ADE" w:rsidP="008508D5">
      <w:pPr>
        <w:pStyle w:val="pkt"/>
        <w:spacing w:before="0" w:after="0" w:line="240" w:lineRule="auto"/>
        <w:ind w:left="2124" w:firstLine="708"/>
        <w:rPr>
          <w:rFonts w:asciiTheme="majorHAnsi" w:hAnsiTheme="majorHAnsi" w:cs="Arial"/>
          <w:b/>
          <w:snapToGrid w:val="0"/>
          <w:szCs w:val="24"/>
        </w:rPr>
      </w:pPr>
    </w:p>
    <w:p w14:paraId="29FBD4C2" w14:textId="3D1DD771" w:rsidR="00F84ADE" w:rsidRDefault="00F84ADE" w:rsidP="008508D5">
      <w:pPr>
        <w:pStyle w:val="pkt"/>
        <w:spacing w:before="0" w:after="0" w:line="240" w:lineRule="auto"/>
        <w:ind w:left="2124" w:firstLine="708"/>
        <w:rPr>
          <w:rFonts w:asciiTheme="majorHAnsi" w:hAnsiTheme="majorHAnsi" w:cs="Arial"/>
          <w:b/>
          <w:snapToGrid w:val="0"/>
          <w:szCs w:val="24"/>
        </w:rPr>
      </w:pPr>
    </w:p>
    <w:p w14:paraId="3CDED009" w14:textId="4ADFB5C5" w:rsidR="00F84ADE" w:rsidRDefault="00F84ADE" w:rsidP="008508D5">
      <w:pPr>
        <w:pStyle w:val="pkt"/>
        <w:spacing w:before="0" w:after="0" w:line="240" w:lineRule="auto"/>
        <w:ind w:left="2124" w:firstLine="708"/>
        <w:rPr>
          <w:rFonts w:asciiTheme="majorHAnsi" w:hAnsiTheme="majorHAnsi" w:cs="Arial"/>
          <w:b/>
          <w:snapToGrid w:val="0"/>
          <w:szCs w:val="24"/>
        </w:rPr>
      </w:pPr>
    </w:p>
    <w:p w14:paraId="034D31DE" w14:textId="77777777" w:rsidR="00F84ADE" w:rsidRPr="0026221B" w:rsidRDefault="00F84ADE" w:rsidP="008508D5">
      <w:pPr>
        <w:pStyle w:val="pkt"/>
        <w:spacing w:before="0" w:after="0" w:line="240" w:lineRule="auto"/>
        <w:ind w:left="2124" w:firstLine="708"/>
        <w:rPr>
          <w:rFonts w:asciiTheme="majorHAnsi" w:hAnsiTheme="majorHAnsi" w:cs="Arial"/>
          <w:b/>
          <w:snapToGrid w:val="0"/>
          <w:szCs w:val="24"/>
        </w:rPr>
      </w:pPr>
    </w:p>
    <w:p w14:paraId="5476D062" w14:textId="77777777" w:rsidR="00135E48" w:rsidRPr="0026221B" w:rsidRDefault="00135E48" w:rsidP="00135E48">
      <w:pPr>
        <w:widowControl w:val="0"/>
        <w:tabs>
          <w:tab w:val="left" w:pos="0"/>
        </w:tabs>
        <w:jc w:val="both"/>
        <w:rPr>
          <w:rFonts w:asciiTheme="majorHAnsi" w:hAnsiTheme="majorHAnsi" w:cs="Arial"/>
          <w:b/>
          <w:snapToGrid w:val="0"/>
        </w:rPr>
      </w:pPr>
    </w:p>
    <w:p w14:paraId="709F8F3D" w14:textId="05ADDA26" w:rsidR="00135E48" w:rsidRDefault="00135E48" w:rsidP="00135E48">
      <w:pPr>
        <w:widowControl w:val="0"/>
        <w:tabs>
          <w:tab w:val="left" w:pos="0"/>
        </w:tabs>
        <w:spacing w:line="276" w:lineRule="auto"/>
        <w:jc w:val="both"/>
        <w:rPr>
          <w:rFonts w:asciiTheme="majorHAnsi" w:hAnsiTheme="majorHAnsi" w:cs="Arial"/>
          <w:b/>
          <w:snapToGrid w:val="0"/>
        </w:rPr>
      </w:pPr>
      <w:r w:rsidRPr="0026221B">
        <w:rPr>
          <w:rFonts w:asciiTheme="majorHAnsi" w:hAnsiTheme="majorHAnsi" w:cs="Arial"/>
          <w:b/>
          <w:snapToGrid w:val="0"/>
        </w:rPr>
        <w:t xml:space="preserve">Podpisy członków </w:t>
      </w:r>
      <w:r w:rsidR="003C3718" w:rsidRPr="0026221B">
        <w:rPr>
          <w:rFonts w:asciiTheme="majorHAnsi" w:hAnsiTheme="majorHAnsi" w:cs="Arial"/>
          <w:b/>
          <w:snapToGrid w:val="0"/>
        </w:rPr>
        <w:t>k</w:t>
      </w:r>
      <w:r w:rsidRPr="0026221B">
        <w:rPr>
          <w:rFonts w:asciiTheme="majorHAnsi" w:hAnsiTheme="majorHAnsi" w:cs="Arial"/>
          <w:b/>
          <w:snapToGrid w:val="0"/>
        </w:rPr>
        <w:t xml:space="preserve">omisji </w:t>
      </w:r>
      <w:r w:rsidR="003C3718" w:rsidRPr="0026221B">
        <w:rPr>
          <w:rFonts w:asciiTheme="majorHAnsi" w:hAnsiTheme="majorHAnsi" w:cs="Arial"/>
          <w:b/>
          <w:snapToGrid w:val="0"/>
        </w:rPr>
        <w:t>p</w:t>
      </w:r>
      <w:r w:rsidRPr="0026221B">
        <w:rPr>
          <w:rFonts w:asciiTheme="majorHAnsi" w:hAnsiTheme="majorHAnsi" w:cs="Arial"/>
          <w:b/>
          <w:snapToGrid w:val="0"/>
        </w:rPr>
        <w:t xml:space="preserve">rzetargowej:     </w:t>
      </w:r>
    </w:p>
    <w:p w14:paraId="7996A0DE" w14:textId="77777777" w:rsidR="00C617A9" w:rsidRPr="0026221B" w:rsidRDefault="00C617A9" w:rsidP="00135E48">
      <w:pPr>
        <w:widowControl w:val="0"/>
        <w:tabs>
          <w:tab w:val="left" w:pos="0"/>
        </w:tabs>
        <w:spacing w:line="276" w:lineRule="auto"/>
        <w:jc w:val="both"/>
        <w:rPr>
          <w:rFonts w:asciiTheme="majorHAnsi" w:hAnsiTheme="majorHAnsi" w:cs="Arial"/>
          <w:b/>
          <w:snapToGrid w:val="0"/>
        </w:rPr>
      </w:pPr>
    </w:p>
    <w:p w14:paraId="344704C8" w14:textId="6BF53B02" w:rsidR="00135E48" w:rsidRPr="0026221B" w:rsidRDefault="00135E48" w:rsidP="00C617A9">
      <w:pPr>
        <w:spacing w:line="480" w:lineRule="auto"/>
        <w:jc w:val="both"/>
        <w:rPr>
          <w:rFonts w:asciiTheme="majorHAnsi" w:hAnsiTheme="majorHAnsi" w:cs="Arial"/>
          <w:snapToGrid w:val="0"/>
        </w:rPr>
      </w:pPr>
      <w:r w:rsidRPr="0026221B">
        <w:rPr>
          <w:rFonts w:asciiTheme="majorHAnsi" w:hAnsiTheme="majorHAnsi" w:cs="Arial"/>
          <w:snapToGrid w:val="0"/>
        </w:rPr>
        <w:t xml:space="preserve">1.   Przewodniczący </w:t>
      </w:r>
      <w:r w:rsidR="003C3718" w:rsidRPr="0026221B">
        <w:rPr>
          <w:rFonts w:asciiTheme="majorHAnsi" w:hAnsiTheme="majorHAnsi" w:cs="Arial"/>
          <w:snapToGrid w:val="0"/>
        </w:rPr>
        <w:t>k</w:t>
      </w:r>
      <w:r w:rsidRPr="0026221B">
        <w:rPr>
          <w:rFonts w:asciiTheme="majorHAnsi" w:hAnsiTheme="majorHAnsi" w:cs="Arial"/>
          <w:snapToGrid w:val="0"/>
        </w:rPr>
        <w:t>omi</w:t>
      </w:r>
      <w:r w:rsidR="003C3718" w:rsidRPr="0026221B">
        <w:rPr>
          <w:rFonts w:asciiTheme="majorHAnsi" w:hAnsiTheme="majorHAnsi" w:cs="Arial"/>
          <w:snapToGrid w:val="0"/>
        </w:rPr>
        <w:t xml:space="preserve">sji </w:t>
      </w:r>
      <w:r w:rsidRPr="0026221B">
        <w:rPr>
          <w:rFonts w:asciiTheme="majorHAnsi" w:hAnsiTheme="majorHAnsi" w:cs="Arial"/>
          <w:snapToGrid w:val="0"/>
        </w:rPr>
        <w:t>………………………….……………………………………..</w:t>
      </w:r>
    </w:p>
    <w:p w14:paraId="238F3C9B" w14:textId="19C71883" w:rsidR="00135E48" w:rsidRPr="0026221B" w:rsidRDefault="00135E48" w:rsidP="00C617A9">
      <w:pPr>
        <w:spacing w:line="480" w:lineRule="auto"/>
        <w:jc w:val="both"/>
        <w:rPr>
          <w:rFonts w:asciiTheme="majorHAnsi" w:hAnsiTheme="majorHAnsi" w:cs="Arial"/>
          <w:snapToGrid w:val="0"/>
        </w:rPr>
      </w:pPr>
      <w:r w:rsidRPr="0026221B">
        <w:rPr>
          <w:rFonts w:asciiTheme="majorHAnsi" w:hAnsiTheme="majorHAnsi" w:cs="Arial"/>
          <w:snapToGrid w:val="0"/>
        </w:rPr>
        <w:t xml:space="preserve">2.   Sekretarz </w:t>
      </w:r>
      <w:r w:rsidR="003C3718" w:rsidRPr="0026221B">
        <w:rPr>
          <w:rFonts w:asciiTheme="majorHAnsi" w:hAnsiTheme="majorHAnsi" w:cs="Arial"/>
          <w:snapToGrid w:val="0"/>
        </w:rPr>
        <w:t>k</w:t>
      </w:r>
      <w:r w:rsidRPr="0026221B">
        <w:rPr>
          <w:rFonts w:asciiTheme="majorHAnsi" w:hAnsiTheme="majorHAnsi" w:cs="Arial"/>
          <w:snapToGrid w:val="0"/>
        </w:rPr>
        <w:t>omisj</w:t>
      </w:r>
      <w:r w:rsidR="003C3718" w:rsidRPr="0026221B">
        <w:rPr>
          <w:rFonts w:asciiTheme="majorHAnsi" w:hAnsiTheme="majorHAnsi" w:cs="Arial"/>
          <w:snapToGrid w:val="0"/>
        </w:rPr>
        <w:t xml:space="preserve">i </w:t>
      </w:r>
      <w:r w:rsidR="00412BC8" w:rsidRPr="0026221B">
        <w:rPr>
          <w:rFonts w:asciiTheme="majorHAnsi" w:hAnsiTheme="majorHAnsi" w:cs="Arial"/>
          <w:snapToGrid w:val="0"/>
        </w:rPr>
        <w:t>…………………………………….……………………………………..</w:t>
      </w:r>
    </w:p>
    <w:p w14:paraId="64DEDCD8" w14:textId="14EE2BE1" w:rsidR="00B023CD" w:rsidRDefault="00660A68" w:rsidP="00C617A9">
      <w:pPr>
        <w:spacing w:line="480" w:lineRule="auto"/>
        <w:jc w:val="both"/>
        <w:rPr>
          <w:rFonts w:asciiTheme="majorHAnsi" w:hAnsiTheme="majorHAnsi" w:cs="Arial"/>
          <w:snapToGrid w:val="0"/>
        </w:rPr>
      </w:pPr>
      <w:r w:rsidRPr="0026221B">
        <w:rPr>
          <w:rFonts w:asciiTheme="majorHAnsi" w:hAnsiTheme="majorHAnsi" w:cs="Arial"/>
          <w:snapToGrid w:val="0"/>
        </w:rPr>
        <w:t xml:space="preserve">3.   Członek </w:t>
      </w:r>
      <w:r w:rsidR="003C3718" w:rsidRPr="0026221B">
        <w:rPr>
          <w:rFonts w:asciiTheme="majorHAnsi" w:hAnsiTheme="majorHAnsi" w:cs="Arial"/>
          <w:snapToGrid w:val="0"/>
        </w:rPr>
        <w:t>ko</w:t>
      </w:r>
      <w:r w:rsidRPr="0026221B">
        <w:rPr>
          <w:rFonts w:asciiTheme="majorHAnsi" w:hAnsiTheme="majorHAnsi" w:cs="Arial"/>
          <w:snapToGrid w:val="0"/>
        </w:rPr>
        <w:t>misji</w:t>
      </w:r>
      <w:r w:rsidR="003C3718" w:rsidRPr="0026221B">
        <w:rPr>
          <w:rFonts w:asciiTheme="majorHAnsi" w:hAnsiTheme="majorHAnsi" w:cs="Arial"/>
          <w:snapToGrid w:val="0"/>
        </w:rPr>
        <w:t xml:space="preserve"> </w:t>
      </w:r>
      <w:r w:rsidR="00412BC8" w:rsidRPr="0026221B">
        <w:rPr>
          <w:rFonts w:asciiTheme="majorHAnsi" w:hAnsiTheme="majorHAnsi" w:cs="Arial"/>
          <w:snapToGrid w:val="0"/>
        </w:rPr>
        <w:t>……………………………………………………………………………</w:t>
      </w:r>
      <w:r w:rsidR="003C3718" w:rsidRPr="0026221B">
        <w:rPr>
          <w:rFonts w:asciiTheme="majorHAnsi" w:hAnsiTheme="majorHAnsi" w:cs="Arial"/>
          <w:snapToGrid w:val="0"/>
        </w:rPr>
        <w:t>..</w:t>
      </w:r>
    </w:p>
    <w:p w14:paraId="388CF1E9" w14:textId="1D8D17DD" w:rsidR="00094DC8" w:rsidRPr="0026221B" w:rsidRDefault="00094DC8" w:rsidP="00C617A9">
      <w:pPr>
        <w:spacing w:line="480" w:lineRule="auto"/>
        <w:jc w:val="both"/>
        <w:rPr>
          <w:rFonts w:asciiTheme="majorHAnsi" w:hAnsiTheme="majorHAnsi" w:cs="Arial"/>
          <w:snapToGrid w:val="0"/>
        </w:rPr>
      </w:pPr>
      <w:r>
        <w:rPr>
          <w:rFonts w:asciiTheme="majorHAnsi" w:hAnsiTheme="majorHAnsi" w:cs="Arial"/>
          <w:snapToGrid w:val="0"/>
        </w:rPr>
        <w:t>4</w:t>
      </w:r>
      <w:r w:rsidRPr="0026221B">
        <w:rPr>
          <w:rFonts w:asciiTheme="majorHAnsi" w:hAnsiTheme="majorHAnsi" w:cs="Arial"/>
          <w:snapToGrid w:val="0"/>
        </w:rPr>
        <w:t>.   Członek komisji ……………………………………………………………………………..</w:t>
      </w:r>
    </w:p>
    <w:p w14:paraId="12295947" w14:textId="52B0374F" w:rsidR="00094DC8" w:rsidRPr="0026221B" w:rsidRDefault="00094DC8" w:rsidP="00C617A9">
      <w:pPr>
        <w:spacing w:line="480" w:lineRule="auto"/>
        <w:jc w:val="both"/>
        <w:rPr>
          <w:rFonts w:asciiTheme="majorHAnsi" w:hAnsiTheme="majorHAnsi" w:cs="Arial"/>
          <w:snapToGrid w:val="0"/>
        </w:rPr>
      </w:pPr>
      <w:r>
        <w:rPr>
          <w:rFonts w:asciiTheme="majorHAnsi" w:hAnsiTheme="majorHAnsi" w:cs="Arial"/>
          <w:snapToGrid w:val="0"/>
        </w:rPr>
        <w:t>5</w:t>
      </w:r>
      <w:r w:rsidRPr="0026221B">
        <w:rPr>
          <w:rFonts w:asciiTheme="majorHAnsi" w:hAnsiTheme="majorHAnsi" w:cs="Arial"/>
          <w:snapToGrid w:val="0"/>
        </w:rPr>
        <w:t>.   Członek komisji ……………………………………………………………………………..</w:t>
      </w:r>
    </w:p>
    <w:p w14:paraId="10160A11" w14:textId="77777777" w:rsidR="00094DC8" w:rsidRPr="0026221B" w:rsidRDefault="00094DC8" w:rsidP="00067B80">
      <w:pPr>
        <w:spacing w:line="276" w:lineRule="auto"/>
        <w:jc w:val="both"/>
        <w:rPr>
          <w:rFonts w:asciiTheme="majorHAnsi" w:hAnsiTheme="majorHAnsi" w:cs="Arial"/>
          <w:snapToGrid w:val="0"/>
        </w:rPr>
      </w:pPr>
    </w:p>
    <w:p w14:paraId="62362C5A" w14:textId="77777777" w:rsidR="003C3718" w:rsidRPr="0026221B" w:rsidRDefault="003C3718" w:rsidP="00067B80">
      <w:pPr>
        <w:spacing w:line="276" w:lineRule="auto"/>
        <w:jc w:val="both"/>
        <w:rPr>
          <w:rFonts w:asciiTheme="majorHAnsi" w:hAnsiTheme="majorHAnsi" w:cs="Arial"/>
          <w:i/>
          <w:snapToGrid w:val="0"/>
          <w:color w:val="FF0000"/>
        </w:rPr>
      </w:pPr>
    </w:p>
    <w:sectPr w:rsidR="003C3718" w:rsidRPr="0026221B" w:rsidSect="00FE0786">
      <w:headerReference w:type="default" r:id="rId25"/>
      <w:footerReference w:type="default" r:id="rId26"/>
      <w:headerReference w:type="first" r:id="rId27"/>
      <w:pgSz w:w="11906" w:h="16838"/>
      <w:pgMar w:top="1417"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72FB" w14:textId="77777777" w:rsidR="00C573A5" w:rsidRDefault="00C573A5" w:rsidP="000F1DCF">
      <w:r>
        <w:separator/>
      </w:r>
    </w:p>
  </w:endnote>
  <w:endnote w:type="continuationSeparator" w:id="0">
    <w:p w14:paraId="4F2C0E41" w14:textId="77777777" w:rsidR="00C573A5" w:rsidRDefault="00C573A5" w:rsidP="000F1DCF">
      <w:r>
        <w:continuationSeparator/>
      </w:r>
    </w:p>
  </w:endnote>
  <w:endnote w:type="continuationNotice" w:id="1">
    <w:p w14:paraId="71984B0E" w14:textId="77777777" w:rsidR="00C573A5" w:rsidRDefault="00C57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336212"/>
      <w:docPartObj>
        <w:docPartGallery w:val="Page Numbers (Bottom of Page)"/>
        <w:docPartUnique/>
      </w:docPartObj>
    </w:sdtPr>
    <w:sdtEndPr/>
    <w:sdtContent>
      <w:sdt>
        <w:sdtPr>
          <w:id w:val="-1769616900"/>
          <w:docPartObj>
            <w:docPartGallery w:val="Page Numbers (Top of Page)"/>
            <w:docPartUnique/>
          </w:docPartObj>
        </w:sdtPr>
        <w:sdtEndPr/>
        <w:sdtContent>
          <w:p w14:paraId="278AF86C" w14:textId="6DD98D98" w:rsidR="006F3F76" w:rsidRDefault="006F3F76">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92CA40A" w14:textId="77777777" w:rsidR="006F3F76" w:rsidRDefault="006F3F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B301" w14:textId="77777777" w:rsidR="00C573A5" w:rsidRDefault="00C573A5" w:rsidP="000F1DCF">
      <w:r>
        <w:separator/>
      </w:r>
    </w:p>
  </w:footnote>
  <w:footnote w:type="continuationSeparator" w:id="0">
    <w:p w14:paraId="34402052" w14:textId="77777777" w:rsidR="00C573A5" w:rsidRDefault="00C573A5" w:rsidP="000F1DCF">
      <w:r>
        <w:continuationSeparator/>
      </w:r>
    </w:p>
  </w:footnote>
  <w:footnote w:type="continuationNotice" w:id="1">
    <w:p w14:paraId="6C498AF8" w14:textId="77777777" w:rsidR="00C573A5" w:rsidRDefault="00C57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33EC" w14:textId="174110A2" w:rsidR="00F063E1" w:rsidRPr="00864C07" w:rsidRDefault="00F063E1" w:rsidP="00F063E1">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bookmarkStart w:id="10" w:name="_Hlk90553254"/>
    <w:r w:rsidRPr="00864C07">
      <w:rPr>
        <w:rFonts w:asciiTheme="majorHAnsi" w:eastAsiaTheme="majorEastAsia" w:hAnsiTheme="majorHAnsi" w:cstheme="majorBidi"/>
        <w:caps/>
        <w:color w:val="632423" w:themeColor="accent2" w:themeShade="80"/>
        <w:spacing w:val="20"/>
        <w:lang w:eastAsia="en-US"/>
      </w:rPr>
      <w:t xml:space="preserve">Znak sprawy: </w:t>
    </w:r>
    <w:r w:rsidR="00B82AF8" w:rsidRPr="00B82AF8">
      <w:rPr>
        <w:rFonts w:asciiTheme="majorHAnsi" w:eastAsiaTheme="majorEastAsia" w:hAnsiTheme="majorHAnsi" w:cstheme="majorBidi"/>
        <w:caps/>
        <w:color w:val="632423" w:themeColor="accent2" w:themeShade="80"/>
        <w:spacing w:val="20"/>
        <w:lang w:eastAsia="en-US"/>
      </w:rPr>
      <w:t>MCM/WSM/ZP17/2021</w:t>
    </w:r>
  </w:p>
  <w:p w14:paraId="1CDC05A5" w14:textId="615A74F3" w:rsidR="00FE0786" w:rsidRPr="0026221B" w:rsidRDefault="006C4F09" w:rsidP="00FE0786">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6C4F09">
      <w:rPr>
        <w:rFonts w:asciiTheme="majorHAnsi" w:eastAsiaTheme="majorEastAsia" w:hAnsiTheme="majorHAnsi" w:cs="Arial"/>
        <w:lang w:eastAsia="en-US"/>
      </w:rPr>
      <w:t>Usługa kompleksowa polegająca na sprzedaży energii elektrycznej wraz z usługą dystrybucji energii elektrycznej, dostarczanej do obiektów Milickiego Centrum Medycznego Sp. z o.o.”</w:t>
    </w:r>
  </w:p>
  <w:bookmarkEnd w:id="10"/>
  <w:p w14:paraId="573AF502" w14:textId="77777777" w:rsidR="00F063E1" w:rsidRDefault="00F063E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CD83" w14:textId="76BDD50A" w:rsidR="00005E29" w:rsidRDefault="00E74132" w:rsidP="006D4883">
    <w:pPr>
      <w:pStyle w:val="Nagwek"/>
      <w:jc w:val="center"/>
    </w:pPr>
    <w:r>
      <w:rPr>
        <w:noProof/>
      </w:rPr>
      <w:drawing>
        <wp:anchor distT="0" distB="0" distL="114300" distR="114300" simplePos="0" relativeHeight="251658240" behindDoc="1" locked="0" layoutInCell="1" allowOverlap="1" wp14:anchorId="1A1201F1" wp14:editId="22AE00B6">
          <wp:simplePos x="0" y="0"/>
          <wp:positionH relativeFrom="column">
            <wp:posOffset>-541821</wp:posOffset>
          </wp:positionH>
          <wp:positionV relativeFrom="paragraph">
            <wp:posOffset>20955</wp:posOffset>
          </wp:positionV>
          <wp:extent cx="6828790" cy="1076325"/>
          <wp:effectExtent l="0" t="0" r="0" b="9525"/>
          <wp:wrapTight wrapText="bothSides">
            <wp:wrapPolygon edited="0">
              <wp:start x="12955" y="0"/>
              <wp:lineTo x="3555" y="2676"/>
              <wp:lineTo x="1024" y="3823"/>
              <wp:lineTo x="844" y="17968"/>
              <wp:lineTo x="6447" y="18350"/>
              <wp:lineTo x="0" y="20644"/>
              <wp:lineTo x="0" y="21409"/>
              <wp:lineTo x="21512" y="21409"/>
              <wp:lineTo x="21512" y="20644"/>
              <wp:lineTo x="6749" y="18350"/>
              <wp:lineTo x="19403" y="18350"/>
              <wp:lineTo x="20668" y="17968"/>
              <wp:lineTo x="20668" y="1147"/>
              <wp:lineTo x="20126" y="382"/>
              <wp:lineTo x="17354" y="0"/>
              <wp:lineTo x="12955"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8790" cy="10763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1"/>
    <w:multiLevelType w:val="hybridMultilevel"/>
    <w:tmpl w:val="F4305DEC"/>
    <w:lvl w:ilvl="0" w:tplc="C1B4AA58">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4B47D1"/>
    <w:multiLevelType w:val="hybridMultilevel"/>
    <w:tmpl w:val="C22EFC26"/>
    <w:lvl w:ilvl="0" w:tplc="72F0F9E0">
      <w:start w:val="1"/>
      <w:numFmt w:val="bullet"/>
      <w:lvlText w:val="-"/>
      <w:lvlJc w:val="left"/>
      <w:pPr>
        <w:ind w:left="720" w:hanging="360"/>
      </w:pPr>
      <w:rPr>
        <w:rFonts w:ascii="Arial" w:hAnsi="Arial" w:hint="default"/>
        <w:b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DF38CF"/>
    <w:multiLevelType w:val="hybridMultilevel"/>
    <w:tmpl w:val="1112343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A544A7"/>
    <w:multiLevelType w:val="hybridMultilevel"/>
    <w:tmpl w:val="EA8CC3D8"/>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21C39D8"/>
    <w:multiLevelType w:val="hybridMultilevel"/>
    <w:tmpl w:val="06380B40"/>
    <w:lvl w:ilvl="0" w:tplc="F13E5DF2">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A238BF"/>
    <w:multiLevelType w:val="hybridMultilevel"/>
    <w:tmpl w:val="6316D14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8D77220"/>
    <w:multiLevelType w:val="hybridMultilevel"/>
    <w:tmpl w:val="31668738"/>
    <w:lvl w:ilvl="0" w:tplc="22DA7192">
      <w:start w:val="6"/>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EA1F6C"/>
    <w:multiLevelType w:val="hybridMultilevel"/>
    <w:tmpl w:val="896C8682"/>
    <w:lvl w:ilvl="0" w:tplc="8DBE2A9E">
      <w:start w:val="10"/>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BE7534"/>
    <w:multiLevelType w:val="hybridMultilevel"/>
    <w:tmpl w:val="FE8265CA"/>
    <w:lvl w:ilvl="0" w:tplc="091CDE58">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9C3149"/>
    <w:multiLevelType w:val="hybridMultilevel"/>
    <w:tmpl w:val="9946B788"/>
    <w:lvl w:ilvl="0" w:tplc="88F0D8F6">
      <w:start w:val="1"/>
      <w:numFmt w:val="lowerLetter"/>
      <w:lvlText w:val="%1)"/>
      <w:lvlJc w:val="left"/>
      <w:pPr>
        <w:ind w:left="360" w:hanging="360"/>
      </w:pPr>
      <w:rPr>
        <w:rFonts w:hint="default"/>
        <w:b w:val="0"/>
        <w:bCs/>
        <w:i w:val="0"/>
        <w:iCs/>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EC02E79"/>
    <w:multiLevelType w:val="hybridMultilevel"/>
    <w:tmpl w:val="490E28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B77F58"/>
    <w:multiLevelType w:val="hybridMultilevel"/>
    <w:tmpl w:val="1112343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3336803"/>
    <w:multiLevelType w:val="hybridMultilevel"/>
    <w:tmpl w:val="82D6F11A"/>
    <w:lvl w:ilvl="0" w:tplc="353472A6">
      <w:start w:val="1"/>
      <w:numFmt w:val="decimal"/>
      <w:lvlText w:val="%1."/>
      <w:lvlJc w:val="left"/>
      <w:pPr>
        <w:ind w:left="360" w:hanging="360"/>
      </w:pPr>
      <w:rPr>
        <w:b w:val="0"/>
        <w:bCs/>
      </w:rPr>
    </w:lvl>
    <w:lvl w:ilvl="1" w:tplc="1382C316">
      <w:start w:val="1"/>
      <w:numFmt w:val="decimal"/>
      <w:lvlText w:val="%2)"/>
      <w:lvlJc w:val="left"/>
      <w:pPr>
        <w:ind w:left="720" w:hanging="360"/>
      </w:pPr>
      <w:rPr>
        <w:b w:val="0"/>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215E51"/>
    <w:multiLevelType w:val="hybridMultilevel"/>
    <w:tmpl w:val="12521E2A"/>
    <w:lvl w:ilvl="0" w:tplc="AAA62FF6">
      <w:start w:val="1"/>
      <w:numFmt w:val="decimal"/>
      <w:lvlText w:val="%1."/>
      <w:lvlJc w:val="left"/>
      <w:pPr>
        <w:ind w:left="360" w:hanging="360"/>
      </w:pPr>
      <w:rPr>
        <w:b/>
        <w:bCs/>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C012D3"/>
    <w:multiLevelType w:val="hybridMultilevel"/>
    <w:tmpl w:val="1CDA2656"/>
    <w:lvl w:ilvl="0" w:tplc="00367CC6">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DEA0AB4"/>
    <w:multiLevelType w:val="hybridMultilevel"/>
    <w:tmpl w:val="96024B06"/>
    <w:lvl w:ilvl="0" w:tplc="9A16E136">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E4A5F3D"/>
    <w:multiLevelType w:val="hybridMultilevel"/>
    <w:tmpl w:val="7F209200"/>
    <w:lvl w:ilvl="0" w:tplc="3364E3F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530A54"/>
    <w:multiLevelType w:val="hybridMultilevel"/>
    <w:tmpl w:val="854E83C0"/>
    <w:lvl w:ilvl="0" w:tplc="02EC532A">
      <w:start w:val="1"/>
      <w:numFmt w:val="decimal"/>
      <w:lvlText w:val="%1."/>
      <w:lvlJc w:val="left"/>
      <w:pPr>
        <w:ind w:left="360" w:hanging="360"/>
      </w:pPr>
      <w:rPr>
        <w:b/>
        <w:bCs/>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4DF6CAF"/>
    <w:multiLevelType w:val="hybridMultilevel"/>
    <w:tmpl w:val="AC1C550A"/>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56A3CD5"/>
    <w:multiLevelType w:val="hybridMultilevel"/>
    <w:tmpl w:val="94DC5BD8"/>
    <w:lvl w:ilvl="0" w:tplc="0415000F">
      <w:start w:val="1"/>
      <w:numFmt w:val="decimal"/>
      <w:lvlText w:val="%1."/>
      <w:lvlJc w:val="left"/>
      <w:pPr>
        <w:ind w:left="360" w:hanging="360"/>
      </w:pPr>
      <w:rPr>
        <w:b w:val="0"/>
        <w:sz w:val="24"/>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5F32C6A"/>
    <w:multiLevelType w:val="hybridMultilevel"/>
    <w:tmpl w:val="E474DA4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B414692"/>
    <w:multiLevelType w:val="hybridMultilevel"/>
    <w:tmpl w:val="AD7C1716"/>
    <w:lvl w:ilvl="0" w:tplc="9D066C92">
      <w:start w:val="1"/>
      <w:numFmt w:val="decimal"/>
      <w:lvlText w:val="%1)"/>
      <w:lvlJc w:val="left"/>
      <w:pPr>
        <w:ind w:left="360" w:hanging="360"/>
      </w:pPr>
      <w:rPr>
        <w:rFonts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BD57435"/>
    <w:multiLevelType w:val="hybridMultilevel"/>
    <w:tmpl w:val="74369C18"/>
    <w:lvl w:ilvl="0" w:tplc="A9BC0B34">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E887B23"/>
    <w:multiLevelType w:val="hybridMultilevel"/>
    <w:tmpl w:val="69985B36"/>
    <w:lvl w:ilvl="0" w:tplc="1A14F4B6">
      <w:start w:val="11"/>
      <w:numFmt w:val="bullet"/>
      <w:lvlText w:val=""/>
      <w:lvlJc w:val="left"/>
      <w:pPr>
        <w:ind w:left="720" w:hanging="360"/>
      </w:pPr>
      <w:rPr>
        <w:rFonts w:ascii="Wingdings" w:eastAsia="Times"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6F947A6"/>
    <w:multiLevelType w:val="hybridMultilevel"/>
    <w:tmpl w:val="5260AB28"/>
    <w:lvl w:ilvl="0" w:tplc="04150001">
      <w:start w:val="1"/>
      <w:numFmt w:val="bullet"/>
      <w:lvlText w:val=""/>
      <w:lvlJc w:val="left"/>
      <w:pPr>
        <w:ind w:left="786" w:hanging="360"/>
      </w:pPr>
      <w:rPr>
        <w:rFonts w:ascii="Symbol" w:hAnsi="Symbol" w:hint="default"/>
      </w:rPr>
    </w:lvl>
    <w:lvl w:ilvl="1" w:tplc="0415000D">
      <w:start w:val="1"/>
      <w:numFmt w:val="bullet"/>
      <w:lvlText w:val=""/>
      <w:lvlJc w:val="left"/>
      <w:pPr>
        <w:ind w:left="1506" w:hanging="360"/>
      </w:pPr>
      <w:rPr>
        <w:rFonts w:ascii="Wingdings" w:hAnsi="Wingdings" w:hint="default"/>
      </w:rPr>
    </w:lvl>
    <w:lvl w:ilvl="2" w:tplc="04150011">
      <w:start w:val="1"/>
      <w:numFmt w:val="decimal"/>
      <w:lvlText w:val="%3)"/>
      <w:lvlJc w:val="lef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0E3A90"/>
    <w:multiLevelType w:val="hybridMultilevel"/>
    <w:tmpl w:val="4606CB40"/>
    <w:lvl w:ilvl="0" w:tplc="DE9A771A">
      <w:start w:val="1"/>
      <w:numFmt w:val="decimal"/>
      <w:lvlText w:val="%1."/>
      <w:lvlJc w:val="left"/>
      <w:pPr>
        <w:ind w:left="360" w:hanging="360"/>
      </w:pPr>
      <w:rPr>
        <w:b/>
        <w:bCs/>
        <w:i w:val="0"/>
        <w:iCs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9663C46"/>
    <w:multiLevelType w:val="hybridMultilevel"/>
    <w:tmpl w:val="07F20F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FF1B05"/>
    <w:multiLevelType w:val="hybridMultilevel"/>
    <w:tmpl w:val="27843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DA5106B"/>
    <w:multiLevelType w:val="hybridMultilevel"/>
    <w:tmpl w:val="662AEAC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1703784"/>
    <w:multiLevelType w:val="hybridMultilevel"/>
    <w:tmpl w:val="1112343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737A53CA"/>
    <w:multiLevelType w:val="hybridMultilevel"/>
    <w:tmpl w:val="E5F81D44"/>
    <w:lvl w:ilvl="0" w:tplc="04150017">
      <w:start w:val="1"/>
      <w:numFmt w:val="lowerLetter"/>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6AA1925"/>
    <w:multiLevelType w:val="hybridMultilevel"/>
    <w:tmpl w:val="24EE0412"/>
    <w:lvl w:ilvl="0" w:tplc="7B8C0DA0">
      <w:start w:val="1"/>
      <w:numFmt w:val="decimal"/>
      <w:suff w:val="nothing"/>
      <w:lvlText w:val="%1"/>
      <w:lvlJc w:val="left"/>
      <w:pPr>
        <w:ind w:left="113" w:hanging="113"/>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BD85D23"/>
    <w:multiLevelType w:val="multilevel"/>
    <w:tmpl w:val="B5504F94"/>
    <w:lvl w:ilvl="0">
      <w:start w:val="1"/>
      <w:numFmt w:val="bullet"/>
      <w:lvlText w:val="-"/>
      <w:lvlJc w:val="left"/>
      <w:pPr>
        <w:ind w:left="720" w:hanging="360"/>
      </w:pPr>
      <w:rPr>
        <w:rFonts w:ascii="Arial" w:hAnsi="Arial"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E2E06C0"/>
    <w:multiLevelType w:val="hybridMultilevel"/>
    <w:tmpl w:val="4FC23346"/>
    <w:lvl w:ilvl="0" w:tplc="77267D0E">
      <w:start w:val="7"/>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4"/>
  </w:num>
  <w:num w:numId="3">
    <w:abstractNumId w:val="44"/>
  </w:num>
  <w:num w:numId="4">
    <w:abstractNumId w:val="47"/>
  </w:num>
  <w:num w:numId="5">
    <w:abstractNumId w:val="27"/>
  </w:num>
  <w:num w:numId="6">
    <w:abstractNumId w:val="28"/>
  </w:num>
  <w:num w:numId="7">
    <w:abstractNumId w:val="45"/>
  </w:num>
  <w:num w:numId="8">
    <w:abstractNumId w:val="3"/>
  </w:num>
  <w:num w:numId="9">
    <w:abstractNumId w:val="20"/>
  </w:num>
  <w:num w:numId="10">
    <w:abstractNumId w:val="30"/>
  </w:num>
  <w:num w:numId="11">
    <w:abstractNumId w:val="32"/>
  </w:num>
  <w:num w:numId="12">
    <w:abstractNumId w:val="14"/>
  </w:num>
  <w:num w:numId="13">
    <w:abstractNumId w:val="37"/>
  </w:num>
  <w:num w:numId="14">
    <w:abstractNumId w:val="0"/>
  </w:num>
  <w:num w:numId="15">
    <w:abstractNumId w:val="4"/>
  </w:num>
  <w:num w:numId="16">
    <w:abstractNumId w:val="29"/>
  </w:num>
  <w:num w:numId="17">
    <w:abstractNumId w:val="23"/>
  </w:num>
  <w:num w:numId="18">
    <w:abstractNumId w:val="43"/>
  </w:num>
  <w:num w:numId="19">
    <w:abstractNumId w:val="36"/>
  </w:num>
  <w:num w:numId="20">
    <w:abstractNumId w:val="38"/>
  </w:num>
  <w:num w:numId="21">
    <w:abstractNumId w:val="22"/>
  </w:num>
  <w:num w:numId="22">
    <w:abstractNumId w:val="31"/>
  </w:num>
  <w:num w:numId="23">
    <w:abstractNumId w:val="33"/>
  </w:num>
  <w:num w:numId="24">
    <w:abstractNumId w:val="10"/>
  </w:num>
  <w:num w:numId="25">
    <w:abstractNumId w:val="42"/>
  </w:num>
  <w:num w:numId="26">
    <w:abstractNumId w:val="35"/>
  </w:num>
  <w:num w:numId="27">
    <w:abstractNumId w:val="40"/>
  </w:num>
  <w:num w:numId="28">
    <w:abstractNumId w:val="5"/>
  </w:num>
  <w:num w:numId="29">
    <w:abstractNumId w:val="8"/>
  </w:num>
  <w:num w:numId="30">
    <w:abstractNumId w:val="21"/>
  </w:num>
  <w:num w:numId="31">
    <w:abstractNumId w:val="6"/>
  </w:num>
  <w:num w:numId="32">
    <w:abstractNumId w:val="7"/>
  </w:num>
  <w:num w:numId="33">
    <w:abstractNumId w:val="26"/>
  </w:num>
  <w:num w:numId="34">
    <w:abstractNumId w:val="39"/>
  </w:num>
  <w:num w:numId="35">
    <w:abstractNumId w:val="24"/>
  </w:num>
  <w:num w:numId="36">
    <w:abstractNumId w:val="13"/>
  </w:num>
  <w:num w:numId="37">
    <w:abstractNumId w:val="1"/>
  </w:num>
  <w:num w:numId="38">
    <w:abstractNumId w:val="2"/>
  </w:num>
  <w:num w:numId="39">
    <w:abstractNumId w:val="41"/>
  </w:num>
  <w:num w:numId="40">
    <w:abstractNumId w:val="15"/>
  </w:num>
  <w:num w:numId="41">
    <w:abstractNumId w:val="11"/>
  </w:num>
  <w:num w:numId="42">
    <w:abstractNumId w:val="48"/>
  </w:num>
  <w:num w:numId="43">
    <w:abstractNumId w:val="12"/>
  </w:num>
  <w:num w:numId="44">
    <w:abstractNumId w:val="9"/>
  </w:num>
  <w:num w:numId="45">
    <w:abstractNumId w:val="25"/>
  </w:num>
  <w:num w:numId="46">
    <w:abstractNumId w:val="46"/>
  </w:num>
  <w:num w:numId="47">
    <w:abstractNumId w:val="17"/>
  </w:num>
  <w:num w:numId="48">
    <w:abstractNumId w:val="16"/>
  </w:num>
  <w:num w:numId="49">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_Links" w:val="{467E7852-2E6B-4D05-8838-6A6AE37F2D08}"/>
  </w:docVars>
  <w:rsids>
    <w:rsidRoot w:val="00BE21CB"/>
    <w:rsid w:val="000017BF"/>
    <w:rsid w:val="00005E29"/>
    <w:rsid w:val="00007B28"/>
    <w:rsid w:val="00007E72"/>
    <w:rsid w:val="0001016A"/>
    <w:rsid w:val="00011439"/>
    <w:rsid w:val="00012548"/>
    <w:rsid w:val="00013362"/>
    <w:rsid w:val="00014A8A"/>
    <w:rsid w:val="000151F9"/>
    <w:rsid w:val="00016969"/>
    <w:rsid w:val="00016BB2"/>
    <w:rsid w:val="00016F35"/>
    <w:rsid w:val="000179DD"/>
    <w:rsid w:val="0002066B"/>
    <w:rsid w:val="00021724"/>
    <w:rsid w:val="00021F08"/>
    <w:rsid w:val="0002269B"/>
    <w:rsid w:val="00023359"/>
    <w:rsid w:val="0002409D"/>
    <w:rsid w:val="0002409E"/>
    <w:rsid w:val="00024159"/>
    <w:rsid w:val="00024441"/>
    <w:rsid w:val="00024889"/>
    <w:rsid w:val="00025261"/>
    <w:rsid w:val="000254C7"/>
    <w:rsid w:val="000255BE"/>
    <w:rsid w:val="000262FC"/>
    <w:rsid w:val="000278ED"/>
    <w:rsid w:val="000302D5"/>
    <w:rsid w:val="00030604"/>
    <w:rsid w:val="0003073C"/>
    <w:rsid w:val="00031C5D"/>
    <w:rsid w:val="00032133"/>
    <w:rsid w:val="000321EC"/>
    <w:rsid w:val="0003224C"/>
    <w:rsid w:val="000328DC"/>
    <w:rsid w:val="00033FF9"/>
    <w:rsid w:val="00034004"/>
    <w:rsid w:val="00035406"/>
    <w:rsid w:val="00035C62"/>
    <w:rsid w:val="00036030"/>
    <w:rsid w:val="00036A89"/>
    <w:rsid w:val="000374C2"/>
    <w:rsid w:val="00042206"/>
    <w:rsid w:val="0004251C"/>
    <w:rsid w:val="000436EE"/>
    <w:rsid w:val="0004373B"/>
    <w:rsid w:val="00043BCE"/>
    <w:rsid w:val="00043F99"/>
    <w:rsid w:val="000450C6"/>
    <w:rsid w:val="00045936"/>
    <w:rsid w:val="00046CE9"/>
    <w:rsid w:val="000530B3"/>
    <w:rsid w:val="00053C11"/>
    <w:rsid w:val="0005502D"/>
    <w:rsid w:val="00055E10"/>
    <w:rsid w:val="0005623C"/>
    <w:rsid w:val="0005768C"/>
    <w:rsid w:val="00061475"/>
    <w:rsid w:val="00061705"/>
    <w:rsid w:val="0006246E"/>
    <w:rsid w:val="00062DA8"/>
    <w:rsid w:val="00063DB3"/>
    <w:rsid w:val="00064F52"/>
    <w:rsid w:val="0006778A"/>
    <w:rsid w:val="00067B80"/>
    <w:rsid w:val="00070A95"/>
    <w:rsid w:val="00071677"/>
    <w:rsid w:val="0007262B"/>
    <w:rsid w:val="00072F3C"/>
    <w:rsid w:val="00073940"/>
    <w:rsid w:val="00075B9B"/>
    <w:rsid w:val="00075F3E"/>
    <w:rsid w:val="0007618E"/>
    <w:rsid w:val="000778FB"/>
    <w:rsid w:val="00077BA1"/>
    <w:rsid w:val="00077DF6"/>
    <w:rsid w:val="00081DEC"/>
    <w:rsid w:val="0008280E"/>
    <w:rsid w:val="00082FED"/>
    <w:rsid w:val="0008405C"/>
    <w:rsid w:val="00084B5A"/>
    <w:rsid w:val="00084E5C"/>
    <w:rsid w:val="00085A58"/>
    <w:rsid w:val="00086526"/>
    <w:rsid w:val="00087AD7"/>
    <w:rsid w:val="00087C7A"/>
    <w:rsid w:val="000910CE"/>
    <w:rsid w:val="00091324"/>
    <w:rsid w:val="00094B4F"/>
    <w:rsid w:val="00094DC8"/>
    <w:rsid w:val="00097C94"/>
    <w:rsid w:val="000A12A1"/>
    <w:rsid w:val="000A1E59"/>
    <w:rsid w:val="000A277C"/>
    <w:rsid w:val="000A2873"/>
    <w:rsid w:val="000A3677"/>
    <w:rsid w:val="000A4BB6"/>
    <w:rsid w:val="000A4BC7"/>
    <w:rsid w:val="000A66B3"/>
    <w:rsid w:val="000B003C"/>
    <w:rsid w:val="000B015E"/>
    <w:rsid w:val="000B0D1A"/>
    <w:rsid w:val="000B1CE6"/>
    <w:rsid w:val="000B391F"/>
    <w:rsid w:val="000B3AD8"/>
    <w:rsid w:val="000B484D"/>
    <w:rsid w:val="000B4D5B"/>
    <w:rsid w:val="000B608D"/>
    <w:rsid w:val="000B7C6C"/>
    <w:rsid w:val="000C0411"/>
    <w:rsid w:val="000C08A0"/>
    <w:rsid w:val="000C2BD1"/>
    <w:rsid w:val="000C2C21"/>
    <w:rsid w:val="000C3885"/>
    <w:rsid w:val="000C484F"/>
    <w:rsid w:val="000C557A"/>
    <w:rsid w:val="000C69C9"/>
    <w:rsid w:val="000C6C44"/>
    <w:rsid w:val="000C6E02"/>
    <w:rsid w:val="000C735D"/>
    <w:rsid w:val="000C7629"/>
    <w:rsid w:val="000C7F8C"/>
    <w:rsid w:val="000D0DB6"/>
    <w:rsid w:val="000D1E74"/>
    <w:rsid w:val="000D1EB6"/>
    <w:rsid w:val="000D2A39"/>
    <w:rsid w:val="000D390A"/>
    <w:rsid w:val="000D3D99"/>
    <w:rsid w:val="000D407A"/>
    <w:rsid w:val="000D4695"/>
    <w:rsid w:val="000D504C"/>
    <w:rsid w:val="000D6332"/>
    <w:rsid w:val="000D666E"/>
    <w:rsid w:val="000D7528"/>
    <w:rsid w:val="000E09A8"/>
    <w:rsid w:val="000E0ED4"/>
    <w:rsid w:val="000E1133"/>
    <w:rsid w:val="000E1544"/>
    <w:rsid w:val="000E173E"/>
    <w:rsid w:val="000E1C42"/>
    <w:rsid w:val="000E1D21"/>
    <w:rsid w:val="000E3188"/>
    <w:rsid w:val="000E3270"/>
    <w:rsid w:val="000E355E"/>
    <w:rsid w:val="000E3907"/>
    <w:rsid w:val="000E456E"/>
    <w:rsid w:val="000E477E"/>
    <w:rsid w:val="000E5A82"/>
    <w:rsid w:val="000E6A1F"/>
    <w:rsid w:val="000E6BA7"/>
    <w:rsid w:val="000E7F6E"/>
    <w:rsid w:val="000F0624"/>
    <w:rsid w:val="000F0D02"/>
    <w:rsid w:val="000F12DA"/>
    <w:rsid w:val="000F142C"/>
    <w:rsid w:val="000F1657"/>
    <w:rsid w:val="000F1CBD"/>
    <w:rsid w:val="000F1DCF"/>
    <w:rsid w:val="000F3CDB"/>
    <w:rsid w:val="000F42FF"/>
    <w:rsid w:val="000F4D96"/>
    <w:rsid w:val="000F51AC"/>
    <w:rsid w:val="000F54F4"/>
    <w:rsid w:val="000F55BF"/>
    <w:rsid w:val="000F6671"/>
    <w:rsid w:val="000F6750"/>
    <w:rsid w:val="000F78A0"/>
    <w:rsid w:val="001016C6"/>
    <w:rsid w:val="00102338"/>
    <w:rsid w:val="00103BA4"/>
    <w:rsid w:val="00104143"/>
    <w:rsid w:val="00104E69"/>
    <w:rsid w:val="0010510E"/>
    <w:rsid w:val="001055BB"/>
    <w:rsid w:val="001063DB"/>
    <w:rsid w:val="00110CE6"/>
    <w:rsid w:val="00110D3E"/>
    <w:rsid w:val="00113196"/>
    <w:rsid w:val="001136BC"/>
    <w:rsid w:val="001144A7"/>
    <w:rsid w:val="0011460F"/>
    <w:rsid w:val="00114DA5"/>
    <w:rsid w:val="00114E78"/>
    <w:rsid w:val="00115D7F"/>
    <w:rsid w:val="00116C5E"/>
    <w:rsid w:val="00116EAA"/>
    <w:rsid w:val="00117109"/>
    <w:rsid w:val="00117E71"/>
    <w:rsid w:val="00121AAD"/>
    <w:rsid w:val="00121ECB"/>
    <w:rsid w:val="00122066"/>
    <w:rsid w:val="00122345"/>
    <w:rsid w:val="001223CB"/>
    <w:rsid w:val="001235BC"/>
    <w:rsid w:val="00124FA0"/>
    <w:rsid w:val="001261B0"/>
    <w:rsid w:val="0012672E"/>
    <w:rsid w:val="00131911"/>
    <w:rsid w:val="00131B26"/>
    <w:rsid w:val="00131E3A"/>
    <w:rsid w:val="001323B3"/>
    <w:rsid w:val="001331F0"/>
    <w:rsid w:val="001334CF"/>
    <w:rsid w:val="001339C7"/>
    <w:rsid w:val="00133F14"/>
    <w:rsid w:val="00134B42"/>
    <w:rsid w:val="00135E48"/>
    <w:rsid w:val="00137748"/>
    <w:rsid w:val="001402A0"/>
    <w:rsid w:val="001412E3"/>
    <w:rsid w:val="001413BE"/>
    <w:rsid w:val="00142312"/>
    <w:rsid w:val="00142D8F"/>
    <w:rsid w:val="00142F98"/>
    <w:rsid w:val="00150742"/>
    <w:rsid w:val="00150825"/>
    <w:rsid w:val="001512BA"/>
    <w:rsid w:val="001515DD"/>
    <w:rsid w:val="001537D4"/>
    <w:rsid w:val="0015398B"/>
    <w:rsid w:val="00155272"/>
    <w:rsid w:val="00155B4C"/>
    <w:rsid w:val="00162512"/>
    <w:rsid w:val="001628D0"/>
    <w:rsid w:val="001637DD"/>
    <w:rsid w:val="0016477E"/>
    <w:rsid w:val="001648A5"/>
    <w:rsid w:val="0016539A"/>
    <w:rsid w:val="00165C0F"/>
    <w:rsid w:val="00166391"/>
    <w:rsid w:val="001669FD"/>
    <w:rsid w:val="00170449"/>
    <w:rsid w:val="001709C7"/>
    <w:rsid w:val="00171027"/>
    <w:rsid w:val="0017135E"/>
    <w:rsid w:val="0017194A"/>
    <w:rsid w:val="00173278"/>
    <w:rsid w:val="001734FC"/>
    <w:rsid w:val="00177863"/>
    <w:rsid w:val="00177AAF"/>
    <w:rsid w:val="00180145"/>
    <w:rsid w:val="001807C7"/>
    <w:rsid w:val="0018257D"/>
    <w:rsid w:val="0018285D"/>
    <w:rsid w:val="001829DC"/>
    <w:rsid w:val="00182CC9"/>
    <w:rsid w:val="00183A6C"/>
    <w:rsid w:val="00185F99"/>
    <w:rsid w:val="00187357"/>
    <w:rsid w:val="00187847"/>
    <w:rsid w:val="00190571"/>
    <w:rsid w:val="001911FA"/>
    <w:rsid w:val="00192868"/>
    <w:rsid w:val="00194316"/>
    <w:rsid w:val="001974AB"/>
    <w:rsid w:val="00197764"/>
    <w:rsid w:val="00197BFB"/>
    <w:rsid w:val="001A009D"/>
    <w:rsid w:val="001A025A"/>
    <w:rsid w:val="001A1033"/>
    <w:rsid w:val="001A131C"/>
    <w:rsid w:val="001A2CDB"/>
    <w:rsid w:val="001A33C6"/>
    <w:rsid w:val="001A50A7"/>
    <w:rsid w:val="001A5B3C"/>
    <w:rsid w:val="001A6F87"/>
    <w:rsid w:val="001A70B3"/>
    <w:rsid w:val="001B01D0"/>
    <w:rsid w:val="001B069A"/>
    <w:rsid w:val="001B0700"/>
    <w:rsid w:val="001B0B0B"/>
    <w:rsid w:val="001B1C4E"/>
    <w:rsid w:val="001B1CF0"/>
    <w:rsid w:val="001B30C5"/>
    <w:rsid w:val="001B42DA"/>
    <w:rsid w:val="001B46AE"/>
    <w:rsid w:val="001B4850"/>
    <w:rsid w:val="001B4F32"/>
    <w:rsid w:val="001B543A"/>
    <w:rsid w:val="001B6665"/>
    <w:rsid w:val="001B6DA1"/>
    <w:rsid w:val="001B70C8"/>
    <w:rsid w:val="001B79AE"/>
    <w:rsid w:val="001B7B8A"/>
    <w:rsid w:val="001C1481"/>
    <w:rsid w:val="001C3DD0"/>
    <w:rsid w:val="001C46B2"/>
    <w:rsid w:val="001C4A2D"/>
    <w:rsid w:val="001C4E87"/>
    <w:rsid w:val="001C5024"/>
    <w:rsid w:val="001C6784"/>
    <w:rsid w:val="001C680B"/>
    <w:rsid w:val="001D001F"/>
    <w:rsid w:val="001D033E"/>
    <w:rsid w:val="001D0340"/>
    <w:rsid w:val="001D0A25"/>
    <w:rsid w:val="001D1728"/>
    <w:rsid w:val="001D1A4E"/>
    <w:rsid w:val="001D1C85"/>
    <w:rsid w:val="001D2D95"/>
    <w:rsid w:val="001D319B"/>
    <w:rsid w:val="001D3C29"/>
    <w:rsid w:val="001D4853"/>
    <w:rsid w:val="001D5D85"/>
    <w:rsid w:val="001D6101"/>
    <w:rsid w:val="001D665C"/>
    <w:rsid w:val="001D687D"/>
    <w:rsid w:val="001D7A55"/>
    <w:rsid w:val="001D7A91"/>
    <w:rsid w:val="001D7C30"/>
    <w:rsid w:val="001E0768"/>
    <w:rsid w:val="001E3B05"/>
    <w:rsid w:val="001E428B"/>
    <w:rsid w:val="001E467C"/>
    <w:rsid w:val="001E5CB9"/>
    <w:rsid w:val="001E5F51"/>
    <w:rsid w:val="001E72B7"/>
    <w:rsid w:val="001F0D7F"/>
    <w:rsid w:val="001F1792"/>
    <w:rsid w:val="001F28B1"/>
    <w:rsid w:val="001F6CAF"/>
    <w:rsid w:val="00200130"/>
    <w:rsid w:val="0020063A"/>
    <w:rsid w:val="00200F92"/>
    <w:rsid w:val="00202A74"/>
    <w:rsid w:val="00204ED7"/>
    <w:rsid w:val="00205450"/>
    <w:rsid w:val="00205672"/>
    <w:rsid w:val="00206687"/>
    <w:rsid w:val="00206FC6"/>
    <w:rsid w:val="00207AC9"/>
    <w:rsid w:val="002108D6"/>
    <w:rsid w:val="00210A7F"/>
    <w:rsid w:val="00212D4B"/>
    <w:rsid w:val="002134A8"/>
    <w:rsid w:val="0021475D"/>
    <w:rsid w:val="0021721E"/>
    <w:rsid w:val="00217332"/>
    <w:rsid w:val="00217870"/>
    <w:rsid w:val="00220C8B"/>
    <w:rsid w:val="00220D0C"/>
    <w:rsid w:val="00221090"/>
    <w:rsid w:val="00221A67"/>
    <w:rsid w:val="00222203"/>
    <w:rsid w:val="002226F4"/>
    <w:rsid w:val="00223FF0"/>
    <w:rsid w:val="002241E4"/>
    <w:rsid w:val="00224931"/>
    <w:rsid w:val="00226422"/>
    <w:rsid w:val="0022663F"/>
    <w:rsid w:val="00226659"/>
    <w:rsid w:val="00226C79"/>
    <w:rsid w:val="00230F21"/>
    <w:rsid w:val="00231A85"/>
    <w:rsid w:val="00232A4E"/>
    <w:rsid w:val="0023371F"/>
    <w:rsid w:val="00233A98"/>
    <w:rsid w:val="00233ED3"/>
    <w:rsid w:val="0023658A"/>
    <w:rsid w:val="00236611"/>
    <w:rsid w:val="00236739"/>
    <w:rsid w:val="00236FC1"/>
    <w:rsid w:val="00242BF3"/>
    <w:rsid w:val="002431BA"/>
    <w:rsid w:val="00245825"/>
    <w:rsid w:val="002460C0"/>
    <w:rsid w:val="0024637F"/>
    <w:rsid w:val="002469EF"/>
    <w:rsid w:val="00246F8D"/>
    <w:rsid w:val="00247911"/>
    <w:rsid w:val="00247D6B"/>
    <w:rsid w:val="00250710"/>
    <w:rsid w:val="00250EE5"/>
    <w:rsid w:val="00251531"/>
    <w:rsid w:val="00251536"/>
    <w:rsid w:val="00251CF4"/>
    <w:rsid w:val="00253B05"/>
    <w:rsid w:val="00256344"/>
    <w:rsid w:val="00256B68"/>
    <w:rsid w:val="0026221B"/>
    <w:rsid w:val="0026342C"/>
    <w:rsid w:val="00266790"/>
    <w:rsid w:val="002721A0"/>
    <w:rsid w:val="002728AE"/>
    <w:rsid w:val="00272F11"/>
    <w:rsid w:val="0027324A"/>
    <w:rsid w:val="00273F4D"/>
    <w:rsid w:val="00274D88"/>
    <w:rsid w:val="002760B5"/>
    <w:rsid w:val="00276B21"/>
    <w:rsid w:val="00277475"/>
    <w:rsid w:val="00277564"/>
    <w:rsid w:val="002800BC"/>
    <w:rsid w:val="00281064"/>
    <w:rsid w:val="00281114"/>
    <w:rsid w:val="002812B7"/>
    <w:rsid w:val="002818F7"/>
    <w:rsid w:val="00282787"/>
    <w:rsid w:val="00283B24"/>
    <w:rsid w:val="00284010"/>
    <w:rsid w:val="00285278"/>
    <w:rsid w:val="0028536E"/>
    <w:rsid w:val="00285880"/>
    <w:rsid w:val="00286F0E"/>
    <w:rsid w:val="00287174"/>
    <w:rsid w:val="002902B6"/>
    <w:rsid w:val="0029119B"/>
    <w:rsid w:val="00292463"/>
    <w:rsid w:val="002924ED"/>
    <w:rsid w:val="00292E7E"/>
    <w:rsid w:val="002939E9"/>
    <w:rsid w:val="00293B44"/>
    <w:rsid w:val="002958F8"/>
    <w:rsid w:val="00295D25"/>
    <w:rsid w:val="002968A6"/>
    <w:rsid w:val="00296DE6"/>
    <w:rsid w:val="00297AEF"/>
    <w:rsid w:val="00297BFA"/>
    <w:rsid w:val="002A42FE"/>
    <w:rsid w:val="002A4570"/>
    <w:rsid w:val="002A475E"/>
    <w:rsid w:val="002A4AE1"/>
    <w:rsid w:val="002A58BF"/>
    <w:rsid w:val="002A5E78"/>
    <w:rsid w:val="002A739E"/>
    <w:rsid w:val="002B07B9"/>
    <w:rsid w:val="002B0BD5"/>
    <w:rsid w:val="002B0EF1"/>
    <w:rsid w:val="002B0FD0"/>
    <w:rsid w:val="002B132C"/>
    <w:rsid w:val="002B1967"/>
    <w:rsid w:val="002B3087"/>
    <w:rsid w:val="002B408A"/>
    <w:rsid w:val="002B4934"/>
    <w:rsid w:val="002B60D3"/>
    <w:rsid w:val="002B7152"/>
    <w:rsid w:val="002B7C2E"/>
    <w:rsid w:val="002B7FF7"/>
    <w:rsid w:val="002C12CC"/>
    <w:rsid w:val="002C149C"/>
    <w:rsid w:val="002C1BC1"/>
    <w:rsid w:val="002C2D40"/>
    <w:rsid w:val="002C30A3"/>
    <w:rsid w:val="002C7D78"/>
    <w:rsid w:val="002C7E1C"/>
    <w:rsid w:val="002C7E95"/>
    <w:rsid w:val="002D0644"/>
    <w:rsid w:val="002D09DD"/>
    <w:rsid w:val="002D0C9E"/>
    <w:rsid w:val="002D135C"/>
    <w:rsid w:val="002D1B86"/>
    <w:rsid w:val="002D249E"/>
    <w:rsid w:val="002D2AC7"/>
    <w:rsid w:val="002D2DBE"/>
    <w:rsid w:val="002D48ED"/>
    <w:rsid w:val="002D566D"/>
    <w:rsid w:val="002D6352"/>
    <w:rsid w:val="002E068E"/>
    <w:rsid w:val="002E0AFB"/>
    <w:rsid w:val="002E0D5F"/>
    <w:rsid w:val="002E1271"/>
    <w:rsid w:val="002E127E"/>
    <w:rsid w:val="002E15C9"/>
    <w:rsid w:val="002E1841"/>
    <w:rsid w:val="002E18FC"/>
    <w:rsid w:val="002E1D84"/>
    <w:rsid w:val="002E2F67"/>
    <w:rsid w:val="002E3871"/>
    <w:rsid w:val="002E4726"/>
    <w:rsid w:val="002E54C1"/>
    <w:rsid w:val="002E557A"/>
    <w:rsid w:val="002E5BBC"/>
    <w:rsid w:val="002E6D69"/>
    <w:rsid w:val="002E724E"/>
    <w:rsid w:val="002F06D2"/>
    <w:rsid w:val="002F3C21"/>
    <w:rsid w:val="002F4402"/>
    <w:rsid w:val="002F4CB0"/>
    <w:rsid w:val="002F4DAE"/>
    <w:rsid w:val="002F588A"/>
    <w:rsid w:val="002F61DB"/>
    <w:rsid w:val="002F731B"/>
    <w:rsid w:val="002F7C46"/>
    <w:rsid w:val="0030005A"/>
    <w:rsid w:val="003006DF"/>
    <w:rsid w:val="00300F65"/>
    <w:rsid w:val="0030178F"/>
    <w:rsid w:val="00301BC1"/>
    <w:rsid w:val="00302D55"/>
    <w:rsid w:val="003035B5"/>
    <w:rsid w:val="003042BF"/>
    <w:rsid w:val="00306039"/>
    <w:rsid w:val="0030603D"/>
    <w:rsid w:val="00306FEE"/>
    <w:rsid w:val="00307399"/>
    <w:rsid w:val="00310306"/>
    <w:rsid w:val="00310771"/>
    <w:rsid w:val="00312E08"/>
    <w:rsid w:val="003136F9"/>
    <w:rsid w:val="0031399F"/>
    <w:rsid w:val="00313F81"/>
    <w:rsid w:val="0031410E"/>
    <w:rsid w:val="0031443E"/>
    <w:rsid w:val="0031500A"/>
    <w:rsid w:val="003150F2"/>
    <w:rsid w:val="00315798"/>
    <w:rsid w:val="00317A25"/>
    <w:rsid w:val="00317C1A"/>
    <w:rsid w:val="00317C4D"/>
    <w:rsid w:val="00320F91"/>
    <w:rsid w:val="00322E91"/>
    <w:rsid w:val="00323B10"/>
    <w:rsid w:val="00323EE3"/>
    <w:rsid w:val="00324B4A"/>
    <w:rsid w:val="00324D72"/>
    <w:rsid w:val="00325325"/>
    <w:rsid w:val="0032556F"/>
    <w:rsid w:val="0032562F"/>
    <w:rsid w:val="00325AC4"/>
    <w:rsid w:val="00325D16"/>
    <w:rsid w:val="003270B5"/>
    <w:rsid w:val="003313EB"/>
    <w:rsid w:val="00331FC8"/>
    <w:rsid w:val="003320AC"/>
    <w:rsid w:val="0033351C"/>
    <w:rsid w:val="00334054"/>
    <w:rsid w:val="00335012"/>
    <w:rsid w:val="003356CD"/>
    <w:rsid w:val="003361EA"/>
    <w:rsid w:val="00337B48"/>
    <w:rsid w:val="0034067C"/>
    <w:rsid w:val="00340CDF"/>
    <w:rsid w:val="00340DE7"/>
    <w:rsid w:val="00341E11"/>
    <w:rsid w:val="00341F6E"/>
    <w:rsid w:val="00342227"/>
    <w:rsid w:val="00343079"/>
    <w:rsid w:val="0034391A"/>
    <w:rsid w:val="00343BA6"/>
    <w:rsid w:val="00343BBB"/>
    <w:rsid w:val="00344669"/>
    <w:rsid w:val="00344A5D"/>
    <w:rsid w:val="003466D4"/>
    <w:rsid w:val="00347F21"/>
    <w:rsid w:val="0035012D"/>
    <w:rsid w:val="00351F67"/>
    <w:rsid w:val="00352806"/>
    <w:rsid w:val="00352F5C"/>
    <w:rsid w:val="00353DD4"/>
    <w:rsid w:val="00354033"/>
    <w:rsid w:val="003550A3"/>
    <w:rsid w:val="00362037"/>
    <w:rsid w:val="00363749"/>
    <w:rsid w:val="00363B8C"/>
    <w:rsid w:val="00363F44"/>
    <w:rsid w:val="003654CE"/>
    <w:rsid w:val="003659F5"/>
    <w:rsid w:val="00365EE0"/>
    <w:rsid w:val="003673C5"/>
    <w:rsid w:val="00367B8C"/>
    <w:rsid w:val="00370F46"/>
    <w:rsid w:val="00371295"/>
    <w:rsid w:val="00372DF6"/>
    <w:rsid w:val="00373448"/>
    <w:rsid w:val="00373EED"/>
    <w:rsid w:val="003741E6"/>
    <w:rsid w:val="003744BF"/>
    <w:rsid w:val="0037524E"/>
    <w:rsid w:val="00375617"/>
    <w:rsid w:val="00381997"/>
    <w:rsid w:val="0038352A"/>
    <w:rsid w:val="00383625"/>
    <w:rsid w:val="003836FC"/>
    <w:rsid w:val="00383B31"/>
    <w:rsid w:val="00384C06"/>
    <w:rsid w:val="00384D62"/>
    <w:rsid w:val="003867FC"/>
    <w:rsid w:val="00386AE9"/>
    <w:rsid w:val="00386CBE"/>
    <w:rsid w:val="00387C05"/>
    <w:rsid w:val="00387FA1"/>
    <w:rsid w:val="003903B0"/>
    <w:rsid w:val="00391EF0"/>
    <w:rsid w:val="00394C74"/>
    <w:rsid w:val="00396387"/>
    <w:rsid w:val="003979FA"/>
    <w:rsid w:val="00397A9A"/>
    <w:rsid w:val="00397BE6"/>
    <w:rsid w:val="003A11E7"/>
    <w:rsid w:val="003A193C"/>
    <w:rsid w:val="003A1E49"/>
    <w:rsid w:val="003A1E63"/>
    <w:rsid w:val="003A22F1"/>
    <w:rsid w:val="003A3475"/>
    <w:rsid w:val="003A4F4E"/>
    <w:rsid w:val="003A514A"/>
    <w:rsid w:val="003A5304"/>
    <w:rsid w:val="003A6124"/>
    <w:rsid w:val="003A708D"/>
    <w:rsid w:val="003A74E9"/>
    <w:rsid w:val="003A76FD"/>
    <w:rsid w:val="003B04AA"/>
    <w:rsid w:val="003B0E8A"/>
    <w:rsid w:val="003B36E0"/>
    <w:rsid w:val="003B41A6"/>
    <w:rsid w:val="003B44E5"/>
    <w:rsid w:val="003B4ABC"/>
    <w:rsid w:val="003B53C7"/>
    <w:rsid w:val="003B5E66"/>
    <w:rsid w:val="003B6AFB"/>
    <w:rsid w:val="003B6F67"/>
    <w:rsid w:val="003B7470"/>
    <w:rsid w:val="003C1501"/>
    <w:rsid w:val="003C359B"/>
    <w:rsid w:val="003C3718"/>
    <w:rsid w:val="003C43CE"/>
    <w:rsid w:val="003C4C49"/>
    <w:rsid w:val="003C6F16"/>
    <w:rsid w:val="003C758B"/>
    <w:rsid w:val="003C7726"/>
    <w:rsid w:val="003C7B82"/>
    <w:rsid w:val="003D0C89"/>
    <w:rsid w:val="003D11A7"/>
    <w:rsid w:val="003D290D"/>
    <w:rsid w:val="003D39E9"/>
    <w:rsid w:val="003D3A1C"/>
    <w:rsid w:val="003D4025"/>
    <w:rsid w:val="003D4B95"/>
    <w:rsid w:val="003D4F3D"/>
    <w:rsid w:val="003D6846"/>
    <w:rsid w:val="003D79C2"/>
    <w:rsid w:val="003E123C"/>
    <w:rsid w:val="003E157D"/>
    <w:rsid w:val="003E1E04"/>
    <w:rsid w:val="003E21BF"/>
    <w:rsid w:val="003E23A7"/>
    <w:rsid w:val="003E2557"/>
    <w:rsid w:val="003E270F"/>
    <w:rsid w:val="003E325B"/>
    <w:rsid w:val="003E3954"/>
    <w:rsid w:val="003E40F7"/>
    <w:rsid w:val="003E4689"/>
    <w:rsid w:val="003E4A86"/>
    <w:rsid w:val="003E5CE7"/>
    <w:rsid w:val="003E5F4E"/>
    <w:rsid w:val="003E6115"/>
    <w:rsid w:val="003E65CD"/>
    <w:rsid w:val="003F09AB"/>
    <w:rsid w:val="003F0AA4"/>
    <w:rsid w:val="003F0F07"/>
    <w:rsid w:val="003F14D2"/>
    <w:rsid w:val="003F1B97"/>
    <w:rsid w:val="003F2B0A"/>
    <w:rsid w:val="003F351B"/>
    <w:rsid w:val="003F38C6"/>
    <w:rsid w:val="003F3B3E"/>
    <w:rsid w:val="003F4937"/>
    <w:rsid w:val="003F57A6"/>
    <w:rsid w:val="003F597F"/>
    <w:rsid w:val="003F5A7C"/>
    <w:rsid w:val="003F6689"/>
    <w:rsid w:val="003F69D7"/>
    <w:rsid w:val="003F77AD"/>
    <w:rsid w:val="003F7979"/>
    <w:rsid w:val="003F7DE9"/>
    <w:rsid w:val="003F7E4E"/>
    <w:rsid w:val="00402BA7"/>
    <w:rsid w:val="00402D76"/>
    <w:rsid w:val="00402ED9"/>
    <w:rsid w:val="00403BE1"/>
    <w:rsid w:val="00403C90"/>
    <w:rsid w:val="00404C5E"/>
    <w:rsid w:val="004057F8"/>
    <w:rsid w:val="0040601A"/>
    <w:rsid w:val="00406A96"/>
    <w:rsid w:val="004079F4"/>
    <w:rsid w:val="004110DB"/>
    <w:rsid w:val="004110DE"/>
    <w:rsid w:val="00411635"/>
    <w:rsid w:val="00412BC8"/>
    <w:rsid w:val="00413FFC"/>
    <w:rsid w:val="004143FD"/>
    <w:rsid w:val="00414A5F"/>
    <w:rsid w:val="0041594B"/>
    <w:rsid w:val="00415B47"/>
    <w:rsid w:val="00415D11"/>
    <w:rsid w:val="00415DD6"/>
    <w:rsid w:val="004169C5"/>
    <w:rsid w:val="00416A44"/>
    <w:rsid w:val="004171B0"/>
    <w:rsid w:val="00417C8B"/>
    <w:rsid w:val="00420216"/>
    <w:rsid w:val="00420BAF"/>
    <w:rsid w:val="00421A27"/>
    <w:rsid w:val="00422DB4"/>
    <w:rsid w:val="00423A33"/>
    <w:rsid w:val="00423E9B"/>
    <w:rsid w:val="004253C7"/>
    <w:rsid w:val="004256A9"/>
    <w:rsid w:val="004257AF"/>
    <w:rsid w:val="00425DAA"/>
    <w:rsid w:val="00425DC5"/>
    <w:rsid w:val="00425E63"/>
    <w:rsid w:val="0042664D"/>
    <w:rsid w:val="0042739A"/>
    <w:rsid w:val="00432806"/>
    <w:rsid w:val="00433C1E"/>
    <w:rsid w:val="00433E8F"/>
    <w:rsid w:val="00434F4D"/>
    <w:rsid w:val="00436C6C"/>
    <w:rsid w:val="0043793D"/>
    <w:rsid w:val="0044087B"/>
    <w:rsid w:val="00442159"/>
    <w:rsid w:val="00443AFB"/>
    <w:rsid w:val="00443C4D"/>
    <w:rsid w:val="0044416D"/>
    <w:rsid w:val="00444E99"/>
    <w:rsid w:val="00446599"/>
    <w:rsid w:val="00447382"/>
    <w:rsid w:val="00447396"/>
    <w:rsid w:val="004474A6"/>
    <w:rsid w:val="00447E67"/>
    <w:rsid w:val="00450D14"/>
    <w:rsid w:val="00451B08"/>
    <w:rsid w:val="004546B5"/>
    <w:rsid w:val="0045536C"/>
    <w:rsid w:val="00456202"/>
    <w:rsid w:val="00457B08"/>
    <w:rsid w:val="00460508"/>
    <w:rsid w:val="00460B78"/>
    <w:rsid w:val="00460C17"/>
    <w:rsid w:val="00462453"/>
    <w:rsid w:val="00463276"/>
    <w:rsid w:val="00463C1D"/>
    <w:rsid w:val="00466A45"/>
    <w:rsid w:val="00466DEE"/>
    <w:rsid w:val="004674C3"/>
    <w:rsid w:val="0047054A"/>
    <w:rsid w:val="00470903"/>
    <w:rsid w:val="00470F5A"/>
    <w:rsid w:val="00472F1A"/>
    <w:rsid w:val="0047572F"/>
    <w:rsid w:val="00475FFB"/>
    <w:rsid w:val="00476408"/>
    <w:rsid w:val="00477C08"/>
    <w:rsid w:val="00480E8D"/>
    <w:rsid w:val="00480EC1"/>
    <w:rsid w:val="00480FD1"/>
    <w:rsid w:val="0048160F"/>
    <w:rsid w:val="00481BBD"/>
    <w:rsid w:val="0048255D"/>
    <w:rsid w:val="004829F6"/>
    <w:rsid w:val="00482F2F"/>
    <w:rsid w:val="00483084"/>
    <w:rsid w:val="004833D6"/>
    <w:rsid w:val="00483FA3"/>
    <w:rsid w:val="0048419E"/>
    <w:rsid w:val="00484636"/>
    <w:rsid w:val="00485C8E"/>
    <w:rsid w:val="0048667A"/>
    <w:rsid w:val="00487051"/>
    <w:rsid w:val="004871F0"/>
    <w:rsid w:val="0048792F"/>
    <w:rsid w:val="00487AA1"/>
    <w:rsid w:val="00487FD7"/>
    <w:rsid w:val="0049047F"/>
    <w:rsid w:val="004905F0"/>
    <w:rsid w:val="00490A16"/>
    <w:rsid w:val="00490B91"/>
    <w:rsid w:val="00491072"/>
    <w:rsid w:val="004910E2"/>
    <w:rsid w:val="00492954"/>
    <w:rsid w:val="00493561"/>
    <w:rsid w:val="00493828"/>
    <w:rsid w:val="004939A6"/>
    <w:rsid w:val="00493BC9"/>
    <w:rsid w:val="00494831"/>
    <w:rsid w:val="00494E40"/>
    <w:rsid w:val="004950B1"/>
    <w:rsid w:val="0049567C"/>
    <w:rsid w:val="004958F7"/>
    <w:rsid w:val="00496ECB"/>
    <w:rsid w:val="00497145"/>
    <w:rsid w:val="004A091C"/>
    <w:rsid w:val="004A1CDB"/>
    <w:rsid w:val="004A1D27"/>
    <w:rsid w:val="004A3755"/>
    <w:rsid w:val="004A4B4A"/>
    <w:rsid w:val="004A4BC0"/>
    <w:rsid w:val="004A4CF1"/>
    <w:rsid w:val="004A5B68"/>
    <w:rsid w:val="004A6CBB"/>
    <w:rsid w:val="004B1BE4"/>
    <w:rsid w:val="004B227D"/>
    <w:rsid w:val="004B37F8"/>
    <w:rsid w:val="004B3BBC"/>
    <w:rsid w:val="004B4168"/>
    <w:rsid w:val="004B46F9"/>
    <w:rsid w:val="004B52BB"/>
    <w:rsid w:val="004B6CE4"/>
    <w:rsid w:val="004B6D09"/>
    <w:rsid w:val="004B75B1"/>
    <w:rsid w:val="004B7F25"/>
    <w:rsid w:val="004C01CA"/>
    <w:rsid w:val="004C2409"/>
    <w:rsid w:val="004C3078"/>
    <w:rsid w:val="004C3E03"/>
    <w:rsid w:val="004C4B45"/>
    <w:rsid w:val="004C4FA9"/>
    <w:rsid w:val="004C5145"/>
    <w:rsid w:val="004C52B1"/>
    <w:rsid w:val="004C6342"/>
    <w:rsid w:val="004C74D7"/>
    <w:rsid w:val="004C7C56"/>
    <w:rsid w:val="004D18E8"/>
    <w:rsid w:val="004D2628"/>
    <w:rsid w:val="004D441C"/>
    <w:rsid w:val="004D5854"/>
    <w:rsid w:val="004D60B4"/>
    <w:rsid w:val="004E234C"/>
    <w:rsid w:val="004E35BF"/>
    <w:rsid w:val="004E3B96"/>
    <w:rsid w:val="004E4168"/>
    <w:rsid w:val="004E480A"/>
    <w:rsid w:val="004E54D8"/>
    <w:rsid w:val="004E69C7"/>
    <w:rsid w:val="004E6B05"/>
    <w:rsid w:val="004E729E"/>
    <w:rsid w:val="004F0CEC"/>
    <w:rsid w:val="004F13E8"/>
    <w:rsid w:val="004F2B05"/>
    <w:rsid w:val="004F2F1C"/>
    <w:rsid w:val="004F3083"/>
    <w:rsid w:val="004F63EB"/>
    <w:rsid w:val="004F6812"/>
    <w:rsid w:val="004F7B5A"/>
    <w:rsid w:val="004F7D01"/>
    <w:rsid w:val="00500770"/>
    <w:rsid w:val="005027BD"/>
    <w:rsid w:val="00503361"/>
    <w:rsid w:val="0050489B"/>
    <w:rsid w:val="00504E07"/>
    <w:rsid w:val="005057B5"/>
    <w:rsid w:val="00506380"/>
    <w:rsid w:val="00506D4A"/>
    <w:rsid w:val="00507788"/>
    <w:rsid w:val="005110E1"/>
    <w:rsid w:val="00511B8B"/>
    <w:rsid w:val="00512AAF"/>
    <w:rsid w:val="00513159"/>
    <w:rsid w:val="005137AD"/>
    <w:rsid w:val="00515767"/>
    <w:rsid w:val="00515E02"/>
    <w:rsid w:val="00516A48"/>
    <w:rsid w:val="00520398"/>
    <w:rsid w:val="00523418"/>
    <w:rsid w:val="0052346B"/>
    <w:rsid w:val="00524383"/>
    <w:rsid w:val="0052463A"/>
    <w:rsid w:val="00524C8F"/>
    <w:rsid w:val="00525A7B"/>
    <w:rsid w:val="00527DD1"/>
    <w:rsid w:val="005311D2"/>
    <w:rsid w:val="00532318"/>
    <w:rsid w:val="0053312B"/>
    <w:rsid w:val="00533432"/>
    <w:rsid w:val="00533E87"/>
    <w:rsid w:val="00534763"/>
    <w:rsid w:val="00534BF9"/>
    <w:rsid w:val="00534CF3"/>
    <w:rsid w:val="00534F77"/>
    <w:rsid w:val="00535A17"/>
    <w:rsid w:val="005375FA"/>
    <w:rsid w:val="00541BD3"/>
    <w:rsid w:val="00541DD3"/>
    <w:rsid w:val="005449CD"/>
    <w:rsid w:val="00544C94"/>
    <w:rsid w:val="00544FE1"/>
    <w:rsid w:val="00545239"/>
    <w:rsid w:val="00545AC5"/>
    <w:rsid w:val="00545D8B"/>
    <w:rsid w:val="0054687E"/>
    <w:rsid w:val="00546F99"/>
    <w:rsid w:val="00547C0C"/>
    <w:rsid w:val="0055085B"/>
    <w:rsid w:val="005510B1"/>
    <w:rsid w:val="00551622"/>
    <w:rsid w:val="00551C33"/>
    <w:rsid w:val="00552834"/>
    <w:rsid w:val="005530A3"/>
    <w:rsid w:val="0055415A"/>
    <w:rsid w:val="00554207"/>
    <w:rsid w:val="00554306"/>
    <w:rsid w:val="00557025"/>
    <w:rsid w:val="0055742C"/>
    <w:rsid w:val="00565529"/>
    <w:rsid w:val="00565F81"/>
    <w:rsid w:val="005668AF"/>
    <w:rsid w:val="00570F42"/>
    <w:rsid w:val="00571D0D"/>
    <w:rsid w:val="00572660"/>
    <w:rsid w:val="00572B24"/>
    <w:rsid w:val="005741A8"/>
    <w:rsid w:val="0057441B"/>
    <w:rsid w:val="005745E3"/>
    <w:rsid w:val="00574B5D"/>
    <w:rsid w:val="00575714"/>
    <w:rsid w:val="00576B0F"/>
    <w:rsid w:val="00577053"/>
    <w:rsid w:val="00580367"/>
    <w:rsid w:val="00580658"/>
    <w:rsid w:val="00581F72"/>
    <w:rsid w:val="00582178"/>
    <w:rsid w:val="0058231D"/>
    <w:rsid w:val="00582C43"/>
    <w:rsid w:val="00582D5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2815"/>
    <w:rsid w:val="005A3C10"/>
    <w:rsid w:val="005A494D"/>
    <w:rsid w:val="005A57E7"/>
    <w:rsid w:val="005A6361"/>
    <w:rsid w:val="005A792D"/>
    <w:rsid w:val="005B1FDE"/>
    <w:rsid w:val="005B3368"/>
    <w:rsid w:val="005B3E68"/>
    <w:rsid w:val="005B4E66"/>
    <w:rsid w:val="005B666F"/>
    <w:rsid w:val="005B6901"/>
    <w:rsid w:val="005B6F7A"/>
    <w:rsid w:val="005C1A68"/>
    <w:rsid w:val="005C30CD"/>
    <w:rsid w:val="005C3726"/>
    <w:rsid w:val="005C49E0"/>
    <w:rsid w:val="005C676A"/>
    <w:rsid w:val="005C68C0"/>
    <w:rsid w:val="005C771B"/>
    <w:rsid w:val="005C799E"/>
    <w:rsid w:val="005D0167"/>
    <w:rsid w:val="005D03FD"/>
    <w:rsid w:val="005D04AB"/>
    <w:rsid w:val="005D1739"/>
    <w:rsid w:val="005D1932"/>
    <w:rsid w:val="005D262E"/>
    <w:rsid w:val="005D2A8E"/>
    <w:rsid w:val="005D2DE1"/>
    <w:rsid w:val="005D3105"/>
    <w:rsid w:val="005D559C"/>
    <w:rsid w:val="005D57AA"/>
    <w:rsid w:val="005D5AB7"/>
    <w:rsid w:val="005D5AFD"/>
    <w:rsid w:val="005D5E20"/>
    <w:rsid w:val="005D6371"/>
    <w:rsid w:val="005D64EB"/>
    <w:rsid w:val="005D7EDC"/>
    <w:rsid w:val="005E1336"/>
    <w:rsid w:val="005E3304"/>
    <w:rsid w:val="005E3964"/>
    <w:rsid w:val="005E574E"/>
    <w:rsid w:val="005E65E2"/>
    <w:rsid w:val="005E66D7"/>
    <w:rsid w:val="005E7A4D"/>
    <w:rsid w:val="005F0935"/>
    <w:rsid w:val="005F2F1F"/>
    <w:rsid w:val="005F2F41"/>
    <w:rsid w:val="005F621F"/>
    <w:rsid w:val="005F66FA"/>
    <w:rsid w:val="005F7442"/>
    <w:rsid w:val="005F7BAF"/>
    <w:rsid w:val="00600234"/>
    <w:rsid w:val="00600D37"/>
    <w:rsid w:val="00601087"/>
    <w:rsid w:val="006013BE"/>
    <w:rsid w:val="006016DB"/>
    <w:rsid w:val="00601FF8"/>
    <w:rsid w:val="00605A89"/>
    <w:rsid w:val="00606657"/>
    <w:rsid w:val="00607D4C"/>
    <w:rsid w:val="00610883"/>
    <w:rsid w:val="0061300B"/>
    <w:rsid w:val="0061324C"/>
    <w:rsid w:val="00614B79"/>
    <w:rsid w:val="006169DA"/>
    <w:rsid w:val="00617C7C"/>
    <w:rsid w:val="00617DE9"/>
    <w:rsid w:val="00620B8F"/>
    <w:rsid w:val="00621336"/>
    <w:rsid w:val="0062224D"/>
    <w:rsid w:val="0062277A"/>
    <w:rsid w:val="006228A7"/>
    <w:rsid w:val="00624A1D"/>
    <w:rsid w:val="00625125"/>
    <w:rsid w:val="00625D61"/>
    <w:rsid w:val="006268D9"/>
    <w:rsid w:val="006275C1"/>
    <w:rsid w:val="00630B8C"/>
    <w:rsid w:val="006320D5"/>
    <w:rsid w:val="00632588"/>
    <w:rsid w:val="006328E3"/>
    <w:rsid w:val="0063476A"/>
    <w:rsid w:val="006359EA"/>
    <w:rsid w:val="00640D74"/>
    <w:rsid w:val="006430FD"/>
    <w:rsid w:val="0064330E"/>
    <w:rsid w:val="006469BD"/>
    <w:rsid w:val="006470AB"/>
    <w:rsid w:val="006500EA"/>
    <w:rsid w:val="00653870"/>
    <w:rsid w:val="006539AC"/>
    <w:rsid w:val="00653F27"/>
    <w:rsid w:val="00654B01"/>
    <w:rsid w:val="00655463"/>
    <w:rsid w:val="006561BE"/>
    <w:rsid w:val="006568A4"/>
    <w:rsid w:val="006574D3"/>
    <w:rsid w:val="00660A68"/>
    <w:rsid w:val="00662A29"/>
    <w:rsid w:val="0066344E"/>
    <w:rsid w:val="006666AD"/>
    <w:rsid w:val="00666749"/>
    <w:rsid w:val="00666C4E"/>
    <w:rsid w:val="00666F41"/>
    <w:rsid w:val="00666F65"/>
    <w:rsid w:val="00667596"/>
    <w:rsid w:val="00670DB0"/>
    <w:rsid w:val="00670DCB"/>
    <w:rsid w:val="0067144D"/>
    <w:rsid w:val="00671598"/>
    <w:rsid w:val="00672F29"/>
    <w:rsid w:val="00673144"/>
    <w:rsid w:val="0067328D"/>
    <w:rsid w:val="006732AE"/>
    <w:rsid w:val="00673AD8"/>
    <w:rsid w:val="00673C8F"/>
    <w:rsid w:val="00675246"/>
    <w:rsid w:val="00676A96"/>
    <w:rsid w:val="00677D7B"/>
    <w:rsid w:val="006823F3"/>
    <w:rsid w:val="00683608"/>
    <w:rsid w:val="00683F59"/>
    <w:rsid w:val="00686EAB"/>
    <w:rsid w:val="0068766A"/>
    <w:rsid w:val="0068788A"/>
    <w:rsid w:val="00690FA6"/>
    <w:rsid w:val="006918A3"/>
    <w:rsid w:val="006926FD"/>
    <w:rsid w:val="006929D6"/>
    <w:rsid w:val="00692B88"/>
    <w:rsid w:val="00692F70"/>
    <w:rsid w:val="00693635"/>
    <w:rsid w:val="00695B51"/>
    <w:rsid w:val="00696ADA"/>
    <w:rsid w:val="006A0EB1"/>
    <w:rsid w:val="006A1FEB"/>
    <w:rsid w:val="006A4F2A"/>
    <w:rsid w:val="006A5F1D"/>
    <w:rsid w:val="006A7A05"/>
    <w:rsid w:val="006B0687"/>
    <w:rsid w:val="006B1E8F"/>
    <w:rsid w:val="006B1ED3"/>
    <w:rsid w:val="006B2C8A"/>
    <w:rsid w:val="006B7695"/>
    <w:rsid w:val="006B79A3"/>
    <w:rsid w:val="006B7C5D"/>
    <w:rsid w:val="006B7E11"/>
    <w:rsid w:val="006C0083"/>
    <w:rsid w:val="006C1312"/>
    <w:rsid w:val="006C21D5"/>
    <w:rsid w:val="006C24DA"/>
    <w:rsid w:val="006C3AFA"/>
    <w:rsid w:val="006C3F4D"/>
    <w:rsid w:val="006C4DDB"/>
    <w:rsid w:val="006C4F09"/>
    <w:rsid w:val="006C541D"/>
    <w:rsid w:val="006C6E4C"/>
    <w:rsid w:val="006D1BD2"/>
    <w:rsid w:val="006D1FA7"/>
    <w:rsid w:val="006D23CA"/>
    <w:rsid w:val="006D23D2"/>
    <w:rsid w:val="006D3864"/>
    <w:rsid w:val="006D4883"/>
    <w:rsid w:val="006D4CF2"/>
    <w:rsid w:val="006E03AC"/>
    <w:rsid w:val="006E14B9"/>
    <w:rsid w:val="006E19BF"/>
    <w:rsid w:val="006E2432"/>
    <w:rsid w:val="006E2A4B"/>
    <w:rsid w:val="006E50F9"/>
    <w:rsid w:val="006E6216"/>
    <w:rsid w:val="006E69E3"/>
    <w:rsid w:val="006E73BC"/>
    <w:rsid w:val="006E7FC4"/>
    <w:rsid w:val="006F05BC"/>
    <w:rsid w:val="006F1689"/>
    <w:rsid w:val="006F1EA5"/>
    <w:rsid w:val="006F2E3E"/>
    <w:rsid w:val="006F38B7"/>
    <w:rsid w:val="006F3F76"/>
    <w:rsid w:val="006F4D3F"/>
    <w:rsid w:val="006F53DA"/>
    <w:rsid w:val="006F6489"/>
    <w:rsid w:val="006F6744"/>
    <w:rsid w:val="006F69FC"/>
    <w:rsid w:val="006F7BD9"/>
    <w:rsid w:val="00701C6A"/>
    <w:rsid w:val="00701EAD"/>
    <w:rsid w:val="00704FCD"/>
    <w:rsid w:val="00707D49"/>
    <w:rsid w:val="00711EB5"/>
    <w:rsid w:val="0071485B"/>
    <w:rsid w:val="00714A06"/>
    <w:rsid w:val="00714EB4"/>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427A5"/>
    <w:rsid w:val="00743357"/>
    <w:rsid w:val="00744AEA"/>
    <w:rsid w:val="0074543F"/>
    <w:rsid w:val="00745DA7"/>
    <w:rsid w:val="00745F2F"/>
    <w:rsid w:val="00746639"/>
    <w:rsid w:val="00747543"/>
    <w:rsid w:val="00747F21"/>
    <w:rsid w:val="007515D3"/>
    <w:rsid w:val="00752A2D"/>
    <w:rsid w:val="00752F3C"/>
    <w:rsid w:val="00753A53"/>
    <w:rsid w:val="00754327"/>
    <w:rsid w:val="00755614"/>
    <w:rsid w:val="007559D6"/>
    <w:rsid w:val="0076037B"/>
    <w:rsid w:val="00762198"/>
    <w:rsid w:val="00766E9F"/>
    <w:rsid w:val="00767822"/>
    <w:rsid w:val="0077233A"/>
    <w:rsid w:val="00775DC2"/>
    <w:rsid w:val="00775E5E"/>
    <w:rsid w:val="00777B02"/>
    <w:rsid w:val="00777B35"/>
    <w:rsid w:val="00780428"/>
    <w:rsid w:val="007805F4"/>
    <w:rsid w:val="00780879"/>
    <w:rsid w:val="007814D5"/>
    <w:rsid w:val="00782D2F"/>
    <w:rsid w:val="007838DB"/>
    <w:rsid w:val="00784131"/>
    <w:rsid w:val="00786845"/>
    <w:rsid w:val="0078693A"/>
    <w:rsid w:val="007872F6"/>
    <w:rsid w:val="00787B29"/>
    <w:rsid w:val="007904AD"/>
    <w:rsid w:val="007908CA"/>
    <w:rsid w:val="007910A2"/>
    <w:rsid w:val="007912AF"/>
    <w:rsid w:val="0079228E"/>
    <w:rsid w:val="00793A68"/>
    <w:rsid w:val="00795597"/>
    <w:rsid w:val="00795BA8"/>
    <w:rsid w:val="00795EB8"/>
    <w:rsid w:val="00796BA3"/>
    <w:rsid w:val="00796DBF"/>
    <w:rsid w:val="00797CFE"/>
    <w:rsid w:val="007A1016"/>
    <w:rsid w:val="007A211F"/>
    <w:rsid w:val="007A250D"/>
    <w:rsid w:val="007A2E20"/>
    <w:rsid w:val="007A371C"/>
    <w:rsid w:val="007A5C87"/>
    <w:rsid w:val="007A634E"/>
    <w:rsid w:val="007A6614"/>
    <w:rsid w:val="007A6E04"/>
    <w:rsid w:val="007A78E1"/>
    <w:rsid w:val="007A7D15"/>
    <w:rsid w:val="007B14FE"/>
    <w:rsid w:val="007B2757"/>
    <w:rsid w:val="007B34BD"/>
    <w:rsid w:val="007B3676"/>
    <w:rsid w:val="007B3EF8"/>
    <w:rsid w:val="007B459A"/>
    <w:rsid w:val="007B6AA5"/>
    <w:rsid w:val="007B72CA"/>
    <w:rsid w:val="007B7A08"/>
    <w:rsid w:val="007B7A14"/>
    <w:rsid w:val="007C0085"/>
    <w:rsid w:val="007C14F5"/>
    <w:rsid w:val="007C15EA"/>
    <w:rsid w:val="007C1A96"/>
    <w:rsid w:val="007C1EB2"/>
    <w:rsid w:val="007C2AE5"/>
    <w:rsid w:val="007C45F9"/>
    <w:rsid w:val="007C5D05"/>
    <w:rsid w:val="007C5F1D"/>
    <w:rsid w:val="007C6448"/>
    <w:rsid w:val="007D0752"/>
    <w:rsid w:val="007D0E1F"/>
    <w:rsid w:val="007D103B"/>
    <w:rsid w:val="007D2A6C"/>
    <w:rsid w:val="007D2AA3"/>
    <w:rsid w:val="007D2B17"/>
    <w:rsid w:val="007D2B47"/>
    <w:rsid w:val="007D33EA"/>
    <w:rsid w:val="007D427B"/>
    <w:rsid w:val="007D4F6A"/>
    <w:rsid w:val="007D63B3"/>
    <w:rsid w:val="007D7051"/>
    <w:rsid w:val="007D7898"/>
    <w:rsid w:val="007D7D9D"/>
    <w:rsid w:val="007E0031"/>
    <w:rsid w:val="007E049F"/>
    <w:rsid w:val="007E175E"/>
    <w:rsid w:val="007E1ABF"/>
    <w:rsid w:val="007E1B2C"/>
    <w:rsid w:val="007E1C3E"/>
    <w:rsid w:val="007E2F3D"/>
    <w:rsid w:val="007E3986"/>
    <w:rsid w:val="007E3F62"/>
    <w:rsid w:val="007E436D"/>
    <w:rsid w:val="007E44B2"/>
    <w:rsid w:val="007E486F"/>
    <w:rsid w:val="007E4BE9"/>
    <w:rsid w:val="007E5C1B"/>
    <w:rsid w:val="007E7611"/>
    <w:rsid w:val="007F0775"/>
    <w:rsid w:val="007F0799"/>
    <w:rsid w:val="007F0DA0"/>
    <w:rsid w:val="007F1448"/>
    <w:rsid w:val="007F1C50"/>
    <w:rsid w:val="007F5718"/>
    <w:rsid w:val="007F5A60"/>
    <w:rsid w:val="007F62D6"/>
    <w:rsid w:val="007F66D9"/>
    <w:rsid w:val="007F6B47"/>
    <w:rsid w:val="007F7497"/>
    <w:rsid w:val="007F76BD"/>
    <w:rsid w:val="0080158C"/>
    <w:rsid w:val="00801891"/>
    <w:rsid w:val="008034FB"/>
    <w:rsid w:val="00804111"/>
    <w:rsid w:val="008041F5"/>
    <w:rsid w:val="00804ACA"/>
    <w:rsid w:val="00804EF6"/>
    <w:rsid w:val="008050EE"/>
    <w:rsid w:val="00805A04"/>
    <w:rsid w:val="0081096A"/>
    <w:rsid w:val="008135FB"/>
    <w:rsid w:val="00813913"/>
    <w:rsid w:val="00814ACA"/>
    <w:rsid w:val="00814EB5"/>
    <w:rsid w:val="00815285"/>
    <w:rsid w:val="0081543D"/>
    <w:rsid w:val="00816456"/>
    <w:rsid w:val="008204FC"/>
    <w:rsid w:val="008205EC"/>
    <w:rsid w:val="0082105F"/>
    <w:rsid w:val="00821F8E"/>
    <w:rsid w:val="00822469"/>
    <w:rsid w:val="008231AE"/>
    <w:rsid w:val="00823425"/>
    <w:rsid w:val="00823DCD"/>
    <w:rsid w:val="0082603D"/>
    <w:rsid w:val="00826E43"/>
    <w:rsid w:val="00832755"/>
    <w:rsid w:val="0083277D"/>
    <w:rsid w:val="008330F9"/>
    <w:rsid w:val="00833D33"/>
    <w:rsid w:val="00834EA3"/>
    <w:rsid w:val="00835624"/>
    <w:rsid w:val="00835E4A"/>
    <w:rsid w:val="008372B2"/>
    <w:rsid w:val="00840152"/>
    <w:rsid w:val="00840160"/>
    <w:rsid w:val="00842112"/>
    <w:rsid w:val="00843ADE"/>
    <w:rsid w:val="00843CB9"/>
    <w:rsid w:val="00843F67"/>
    <w:rsid w:val="008445D5"/>
    <w:rsid w:val="0084462E"/>
    <w:rsid w:val="0084465D"/>
    <w:rsid w:val="008454AB"/>
    <w:rsid w:val="00845F59"/>
    <w:rsid w:val="00846346"/>
    <w:rsid w:val="00846443"/>
    <w:rsid w:val="00846FBB"/>
    <w:rsid w:val="008471B2"/>
    <w:rsid w:val="00850150"/>
    <w:rsid w:val="008508D5"/>
    <w:rsid w:val="00850FF2"/>
    <w:rsid w:val="00851C32"/>
    <w:rsid w:val="00852C50"/>
    <w:rsid w:val="00852CFA"/>
    <w:rsid w:val="008531FB"/>
    <w:rsid w:val="00853A8B"/>
    <w:rsid w:val="008543F7"/>
    <w:rsid w:val="00854D66"/>
    <w:rsid w:val="00855B15"/>
    <w:rsid w:val="008577F2"/>
    <w:rsid w:val="00857A1E"/>
    <w:rsid w:val="0086001F"/>
    <w:rsid w:val="008605D7"/>
    <w:rsid w:val="008605F4"/>
    <w:rsid w:val="008617E7"/>
    <w:rsid w:val="008625D6"/>
    <w:rsid w:val="008634F9"/>
    <w:rsid w:val="00864C07"/>
    <w:rsid w:val="0086537B"/>
    <w:rsid w:val="008655A9"/>
    <w:rsid w:val="00866071"/>
    <w:rsid w:val="00866456"/>
    <w:rsid w:val="00866901"/>
    <w:rsid w:val="00866B88"/>
    <w:rsid w:val="00867299"/>
    <w:rsid w:val="00867A33"/>
    <w:rsid w:val="00867D98"/>
    <w:rsid w:val="00871952"/>
    <w:rsid w:val="00871C43"/>
    <w:rsid w:val="00871D05"/>
    <w:rsid w:val="00872476"/>
    <w:rsid w:val="008726C7"/>
    <w:rsid w:val="008739B8"/>
    <w:rsid w:val="00873B45"/>
    <w:rsid w:val="0087589C"/>
    <w:rsid w:val="00875A5E"/>
    <w:rsid w:val="008760A9"/>
    <w:rsid w:val="00876F5F"/>
    <w:rsid w:val="0087787E"/>
    <w:rsid w:val="00880D99"/>
    <w:rsid w:val="008829F5"/>
    <w:rsid w:val="008839E6"/>
    <w:rsid w:val="00884302"/>
    <w:rsid w:val="0088498C"/>
    <w:rsid w:val="00884A69"/>
    <w:rsid w:val="00884A94"/>
    <w:rsid w:val="008855C2"/>
    <w:rsid w:val="008856EB"/>
    <w:rsid w:val="00886BAA"/>
    <w:rsid w:val="00886D63"/>
    <w:rsid w:val="0088739C"/>
    <w:rsid w:val="00887516"/>
    <w:rsid w:val="0088767B"/>
    <w:rsid w:val="00891046"/>
    <w:rsid w:val="0089169E"/>
    <w:rsid w:val="0089263F"/>
    <w:rsid w:val="008926E5"/>
    <w:rsid w:val="00892E77"/>
    <w:rsid w:val="00893D49"/>
    <w:rsid w:val="00893D97"/>
    <w:rsid w:val="00896A57"/>
    <w:rsid w:val="00897586"/>
    <w:rsid w:val="008A0085"/>
    <w:rsid w:val="008A0B0D"/>
    <w:rsid w:val="008A20B6"/>
    <w:rsid w:val="008A2895"/>
    <w:rsid w:val="008A4559"/>
    <w:rsid w:val="008A5619"/>
    <w:rsid w:val="008A5B98"/>
    <w:rsid w:val="008A77AF"/>
    <w:rsid w:val="008A7D89"/>
    <w:rsid w:val="008B0184"/>
    <w:rsid w:val="008B15FA"/>
    <w:rsid w:val="008B2C6D"/>
    <w:rsid w:val="008B4754"/>
    <w:rsid w:val="008B54D5"/>
    <w:rsid w:val="008B7102"/>
    <w:rsid w:val="008B722E"/>
    <w:rsid w:val="008B7355"/>
    <w:rsid w:val="008B7F69"/>
    <w:rsid w:val="008C110D"/>
    <w:rsid w:val="008C130E"/>
    <w:rsid w:val="008C1997"/>
    <w:rsid w:val="008C201C"/>
    <w:rsid w:val="008C4E60"/>
    <w:rsid w:val="008C4FDA"/>
    <w:rsid w:val="008C72F2"/>
    <w:rsid w:val="008D09FF"/>
    <w:rsid w:val="008D1532"/>
    <w:rsid w:val="008D1DA9"/>
    <w:rsid w:val="008D2764"/>
    <w:rsid w:val="008D5B63"/>
    <w:rsid w:val="008D6CEB"/>
    <w:rsid w:val="008E025A"/>
    <w:rsid w:val="008E0754"/>
    <w:rsid w:val="008E1190"/>
    <w:rsid w:val="008E24B4"/>
    <w:rsid w:val="008E2912"/>
    <w:rsid w:val="008E2F35"/>
    <w:rsid w:val="008E321A"/>
    <w:rsid w:val="008E3763"/>
    <w:rsid w:val="008E5A5F"/>
    <w:rsid w:val="008E5DF9"/>
    <w:rsid w:val="008E60F3"/>
    <w:rsid w:val="008E6844"/>
    <w:rsid w:val="008E76F7"/>
    <w:rsid w:val="008F092C"/>
    <w:rsid w:val="008F1D84"/>
    <w:rsid w:val="008F1E67"/>
    <w:rsid w:val="008F28C4"/>
    <w:rsid w:val="008F4290"/>
    <w:rsid w:val="008F4580"/>
    <w:rsid w:val="008F4894"/>
    <w:rsid w:val="008F4F4C"/>
    <w:rsid w:val="008F5003"/>
    <w:rsid w:val="008F57AC"/>
    <w:rsid w:val="008F6463"/>
    <w:rsid w:val="008F6A34"/>
    <w:rsid w:val="008F73F2"/>
    <w:rsid w:val="009040A1"/>
    <w:rsid w:val="009050E2"/>
    <w:rsid w:val="00907000"/>
    <w:rsid w:val="00910EE4"/>
    <w:rsid w:val="00914132"/>
    <w:rsid w:val="009152D6"/>
    <w:rsid w:val="00917A5D"/>
    <w:rsid w:val="00920833"/>
    <w:rsid w:val="0092122E"/>
    <w:rsid w:val="0092167E"/>
    <w:rsid w:val="009220E3"/>
    <w:rsid w:val="00922174"/>
    <w:rsid w:val="00925C76"/>
    <w:rsid w:val="009303A8"/>
    <w:rsid w:val="009308C4"/>
    <w:rsid w:val="00931BE6"/>
    <w:rsid w:val="00931E93"/>
    <w:rsid w:val="009321C8"/>
    <w:rsid w:val="00932652"/>
    <w:rsid w:val="00932F6D"/>
    <w:rsid w:val="0093304E"/>
    <w:rsid w:val="0093476A"/>
    <w:rsid w:val="009347ED"/>
    <w:rsid w:val="00936656"/>
    <w:rsid w:val="0093682D"/>
    <w:rsid w:val="00940E0B"/>
    <w:rsid w:val="0094182A"/>
    <w:rsid w:val="00941CF6"/>
    <w:rsid w:val="0094222C"/>
    <w:rsid w:val="009423F6"/>
    <w:rsid w:val="00942AF8"/>
    <w:rsid w:val="0094313D"/>
    <w:rsid w:val="00943395"/>
    <w:rsid w:val="00943A16"/>
    <w:rsid w:val="00943BBB"/>
    <w:rsid w:val="00943E12"/>
    <w:rsid w:val="00944D8E"/>
    <w:rsid w:val="009450F5"/>
    <w:rsid w:val="00946EFA"/>
    <w:rsid w:val="00950040"/>
    <w:rsid w:val="0095063D"/>
    <w:rsid w:val="00950B93"/>
    <w:rsid w:val="009520B3"/>
    <w:rsid w:val="00952806"/>
    <w:rsid w:val="00953458"/>
    <w:rsid w:val="00954671"/>
    <w:rsid w:val="009556D0"/>
    <w:rsid w:val="00956743"/>
    <w:rsid w:val="00956B15"/>
    <w:rsid w:val="00957160"/>
    <w:rsid w:val="00960489"/>
    <w:rsid w:val="00960E59"/>
    <w:rsid w:val="0096132D"/>
    <w:rsid w:val="009613F2"/>
    <w:rsid w:val="009615B1"/>
    <w:rsid w:val="00961B3C"/>
    <w:rsid w:val="00963C50"/>
    <w:rsid w:val="00964348"/>
    <w:rsid w:val="00964A54"/>
    <w:rsid w:val="0096500D"/>
    <w:rsid w:val="009658FF"/>
    <w:rsid w:val="00966059"/>
    <w:rsid w:val="0096677E"/>
    <w:rsid w:val="00967C2D"/>
    <w:rsid w:val="0097147A"/>
    <w:rsid w:val="009724DF"/>
    <w:rsid w:val="009738D0"/>
    <w:rsid w:val="00974DFE"/>
    <w:rsid w:val="00975B0A"/>
    <w:rsid w:val="0097614A"/>
    <w:rsid w:val="00976556"/>
    <w:rsid w:val="00981141"/>
    <w:rsid w:val="009817EF"/>
    <w:rsid w:val="009832E0"/>
    <w:rsid w:val="0098416C"/>
    <w:rsid w:val="009851E1"/>
    <w:rsid w:val="00986057"/>
    <w:rsid w:val="0098605C"/>
    <w:rsid w:val="00986E9A"/>
    <w:rsid w:val="009878DF"/>
    <w:rsid w:val="00992905"/>
    <w:rsid w:val="009940F7"/>
    <w:rsid w:val="0099461B"/>
    <w:rsid w:val="00995A53"/>
    <w:rsid w:val="00996F21"/>
    <w:rsid w:val="009A0CEE"/>
    <w:rsid w:val="009A11B8"/>
    <w:rsid w:val="009A12E6"/>
    <w:rsid w:val="009A3625"/>
    <w:rsid w:val="009A43F7"/>
    <w:rsid w:val="009A469F"/>
    <w:rsid w:val="009A482A"/>
    <w:rsid w:val="009A51AC"/>
    <w:rsid w:val="009A5B16"/>
    <w:rsid w:val="009A6477"/>
    <w:rsid w:val="009B00E1"/>
    <w:rsid w:val="009B1CD5"/>
    <w:rsid w:val="009B22E2"/>
    <w:rsid w:val="009B2E71"/>
    <w:rsid w:val="009B3FD1"/>
    <w:rsid w:val="009B5278"/>
    <w:rsid w:val="009B5ED5"/>
    <w:rsid w:val="009B62B8"/>
    <w:rsid w:val="009B69E1"/>
    <w:rsid w:val="009B6DA2"/>
    <w:rsid w:val="009C02EA"/>
    <w:rsid w:val="009C0E33"/>
    <w:rsid w:val="009C101A"/>
    <w:rsid w:val="009C14AF"/>
    <w:rsid w:val="009C3048"/>
    <w:rsid w:val="009C33D7"/>
    <w:rsid w:val="009C3538"/>
    <w:rsid w:val="009C400B"/>
    <w:rsid w:val="009C448E"/>
    <w:rsid w:val="009C4529"/>
    <w:rsid w:val="009C477C"/>
    <w:rsid w:val="009C5346"/>
    <w:rsid w:val="009C55A5"/>
    <w:rsid w:val="009C6BD5"/>
    <w:rsid w:val="009D0E77"/>
    <w:rsid w:val="009D23E8"/>
    <w:rsid w:val="009D470D"/>
    <w:rsid w:val="009D4DAE"/>
    <w:rsid w:val="009D503C"/>
    <w:rsid w:val="009D50A4"/>
    <w:rsid w:val="009D6807"/>
    <w:rsid w:val="009D72F7"/>
    <w:rsid w:val="009E14AC"/>
    <w:rsid w:val="009E4102"/>
    <w:rsid w:val="009E4350"/>
    <w:rsid w:val="009E435B"/>
    <w:rsid w:val="009E4F7E"/>
    <w:rsid w:val="009E5753"/>
    <w:rsid w:val="009E58B0"/>
    <w:rsid w:val="009E58FD"/>
    <w:rsid w:val="009E670D"/>
    <w:rsid w:val="009E6B05"/>
    <w:rsid w:val="009E71D2"/>
    <w:rsid w:val="009E73B1"/>
    <w:rsid w:val="009E7A34"/>
    <w:rsid w:val="009E7BAE"/>
    <w:rsid w:val="009F0A31"/>
    <w:rsid w:val="009F0C34"/>
    <w:rsid w:val="009F276E"/>
    <w:rsid w:val="009F3A23"/>
    <w:rsid w:val="009F4459"/>
    <w:rsid w:val="009F493C"/>
    <w:rsid w:val="009F5114"/>
    <w:rsid w:val="009F5A4F"/>
    <w:rsid w:val="009F6209"/>
    <w:rsid w:val="009F62A5"/>
    <w:rsid w:val="009F6FFD"/>
    <w:rsid w:val="00A02411"/>
    <w:rsid w:val="00A02D9C"/>
    <w:rsid w:val="00A03866"/>
    <w:rsid w:val="00A04311"/>
    <w:rsid w:val="00A0455C"/>
    <w:rsid w:val="00A04E44"/>
    <w:rsid w:val="00A05071"/>
    <w:rsid w:val="00A10382"/>
    <w:rsid w:val="00A10705"/>
    <w:rsid w:val="00A11B71"/>
    <w:rsid w:val="00A11F33"/>
    <w:rsid w:val="00A12251"/>
    <w:rsid w:val="00A12563"/>
    <w:rsid w:val="00A12D92"/>
    <w:rsid w:val="00A142B8"/>
    <w:rsid w:val="00A14AE2"/>
    <w:rsid w:val="00A20ED2"/>
    <w:rsid w:val="00A2163E"/>
    <w:rsid w:val="00A21C95"/>
    <w:rsid w:val="00A22BAB"/>
    <w:rsid w:val="00A23117"/>
    <w:rsid w:val="00A23B70"/>
    <w:rsid w:val="00A24493"/>
    <w:rsid w:val="00A246DB"/>
    <w:rsid w:val="00A24BB4"/>
    <w:rsid w:val="00A24FC8"/>
    <w:rsid w:val="00A2647E"/>
    <w:rsid w:val="00A265F9"/>
    <w:rsid w:val="00A26877"/>
    <w:rsid w:val="00A26F56"/>
    <w:rsid w:val="00A30F76"/>
    <w:rsid w:val="00A33F72"/>
    <w:rsid w:val="00A3473B"/>
    <w:rsid w:val="00A34862"/>
    <w:rsid w:val="00A35531"/>
    <w:rsid w:val="00A35E7E"/>
    <w:rsid w:val="00A3786A"/>
    <w:rsid w:val="00A37A1A"/>
    <w:rsid w:val="00A37AEB"/>
    <w:rsid w:val="00A40C22"/>
    <w:rsid w:val="00A415F8"/>
    <w:rsid w:val="00A41B55"/>
    <w:rsid w:val="00A41D8B"/>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2D87"/>
    <w:rsid w:val="00A63E6C"/>
    <w:rsid w:val="00A64492"/>
    <w:rsid w:val="00A655B9"/>
    <w:rsid w:val="00A66158"/>
    <w:rsid w:val="00A67961"/>
    <w:rsid w:val="00A71B19"/>
    <w:rsid w:val="00A71B26"/>
    <w:rsid w:val="00A734BA"/>
    <w:rsid w:val="00A73B0F"/>
    <w:rsid w:val="00A744AF"/>
    <w:rsid w:val="00A75D77"/>
    <w:rsid w:val="00A76348"/>
    <w:rsid w:val="00A8003D"/>
    <w:rsid w:val="00A80AEA"/>
    <w:rsid w:val="00A80F8A"/>
    <w:rsid w:val="00A83125"/>
    <w:rsid w:val="00A83B9E"/>
    <w:rsid w:val="00A847BC"/>
    <w:rsid w:val="00A84C0C"/>
    <w:rsid w:val="00A87297"/>
    <w:rsid w:val="00A87478"/>
    <w:rsid w:val="00A8759C"/>
    <w:rsid w:val="00A87DDF"/>
    <w:rsid w:val="00A9080B"/>
    <w:rsid w:val="00A91339"/>
    <w:rsid w:val="00A91907"/>
    <w:rsid w:val="00A9207B"/>
    <w:rsid w:val="00A93F5E"/>
    <w:rsid w:val="00A9405B"/>
    <w:rsid w:val="00A97E5B"/>
    <w:rsid w:val="00AA1932"/>
    <w:rsid w:val="00AA1E36"/>
    <w:rsid w:val="00AA2AD2"/>
    <w:rsid w:val="00AA2DA2"/>
    <w:rsid w:val="00AA3FDD"/>
    <w:rsid w:val="00AA4F20"/>
    <w:rsid w:val="00AA4FDB"/>
    <w:rsid w:val="00AA51DE"/>
    <w:rsid w:val="00AA59A0"/>
    <w:rsid w:val="00AB0D7F"/>
    <w:rsid w:val="00AB1419"/>
    <w:rsid w:val="00AB1545"/>
    <w:rsid w:val="00AB30F8"/>
    <w:rsid w:val="00AB3704"/>
    <w:rsid w:val="00AB37EF"/>
    <w:rsid w:val="00AB3B64"/>
    <w:rsid w:val="00AB41DB"/>
    <w:rsid w:val="00AB48FC"/>
    <w:rsid w:val="00AB491F"/>
    <w:rsid w:val="00AB4F9A"/>
    <w:rsid w:val="00AB53D1"/>
    <w:rsid w:val="00AC0F44"/>
    <w:rsid w:val="00AC26F5"/>
    <w:rsid w:val="00AC2E99"/>
    <w:rsid w:val="00AC4201"/>
    <w:rsid w:val="00AC4CFE"/>
    <w:rsid w:val="00AC671E"/>
    <w:rsid w:val="00AC678E"/>
    <w:rsid w:val="00AC73F0"/>
    <w:rsid w:val="00AD03BE"/>
    <w:rsid w:val="00AD0918"/>
    <w:rsid w:val="00AD13F0"/>
    <w:rsid w:val="00AD32BE"/>
    <w:rsid w:val="00AD4375"/>
    <w:rsid w:val="00AD4646"/>
    <w:rsid w:val="00AD4EA0"/>
    <w:rsid w:val="00AD5CC3"/>
    <w:rsid w:val="00AD65CC"/>
    <w:rsid w:val="00AD7AAC"/>
    <w:rsid w:val="00AD7B9C"/>
    <w:rsid w:val="00AE0410"/>
    <w:rsid w:val="00AE046E"/>
    <w:rsid w:val="00AE1C5B"/>
    <w:rsid w:val="00AE2B21"/>
    <w:rsid w:val="00AE474B"/>
    <w:rsid w:val="00AE51E1"/>
    <w:rsid w:val="00AE61CC"/>
    <w:rsid w:val="00AE6555"/>
    <w:rsid w:val="00AF0B91"/>
    <w:rsid w:val="00AF173C"/>
    <w:rsid w:val="00AF175D"/>
    <w:rsid w:val="00AF25E9"/>
    <w:rsid w:val="00AF2BF3"/>
    <w:rsid w:val="00AF34E8"/>
    <w:rsid w:val="00AF4E87"/>
    <w:rsid w:val="00AF52F0"/>
    <w:rsid w:val="00AF6134"/>
    <w:rsid w:val="00AF66AE"/>
    <w:rsid w:val="00AF73D2"/>
    <w:rsid w:val="00B001C0"/>
    <w:rsid w:val="00B00215"/>
    <w:rsid w:val="00B00451"/>
    <w:rsid w:val="00B0169E"/>
    <w:rsid w:val="00B01BAC"/>
    <w:rsid w:val="00B01EB5"/>
    <w:rsid w:val="00B02335"/>
    <w:rsid w:val="00B023CD"/>
    <w:rsid w:val="00B04158"/>
    <w:rsid w:val="00B04DA9"/>
    <w:rsid w:val="00B05193"/>
    <w:rsid w:val="00B060E2"/>
    <w:rsid w:val="00B07B30"/>
    <w:rsid w:val="00B07F86"/>
    <w:rsid w:val="00B11662"/>
    <w:rsid w:val="00B12042"/>
    <w:rsid w:val="00B1272A"/>
    <w:rsid w:val="00B12A1D"/>
    <w:rsid w:val="00B142B3"/>
    <w:rsid w:val="00B143EE"/>
    <w:rsid w:val="00B14C7B"/>
    <w:rsid w:val="00B14D9C"/>
    <w:rsid w:val="00B1578E"/>
    <w:rsid w:val="00B15C88"/>
    <w:rsid w:val="00B16D97"/>
    <w:rsid w:val="00B170B2"/>
    <w:rsid w:val="00B174FF"/>
    <w:rsid w:val="00B2574C"/>
    <w:rsid w:val="00B309A3"/>
    <w:rsid w:val="00B30B4C"/>
    <w:rsid w:val="00B30EDC"/>
    <w:rsid w:val="00B31202"/>
    <w:rsid w:val="00B32A86"/>
    <w:rsid w:val="00B338F8"/>
    <w:rsid w:val="00B34300"/>
    <w:rsid w:val="00B35172"/>
    <w:rsid w:val="00B3559F"/>
    <w:rsid w:val="00B35FA4"/>
    <w:rsid w:val="00B36291"/>
    <w:rsid w:val="00B40D1F"/>
    <w:rsid w:val="00B42702"/>
    <w:rsid w:val="00B4354F"/>
    <w:rsid w:val="00B43E83"/>
    <w:rsid w:val="00B446C5"/>
    <w:rsid w:val="00B46746"/>
    <w:rsid w:val="00B46B46"/>
    <w:rsid w:val="00B47165"/>
    <w:rsid w:val="00B5295E"/>
    <w:rsid w:val="00B52F9B"/>
    <w:rsid w:val="00B53399"/>
    <w:rsid w:val="00B53AF9"/>
    <w:rsid w:val="00B54CF4"/>
    <w:rsid w:val="00B55087"/>
    <w:rsid w:val="00B5535E"/>
    <w:rsid w:val="00B554DD"/>
    <w:rsid w:val="00B5619D"/>
    <w:rsid w:val="00B56569"/>
    <w:rsid w:val="00B5658C"/>
    <w:rsid w:val="00B5776E"/>
    <w:rsid w:val="00B613A2"/>
    <w:rsid w:val="00B630EE"/>
    <w:rsid w:val="00B63157"/>
    <w:rsid w:val="00B63531"/>
    <w:rsid w:val="00B63974"/>
    <w:rsid w:val="00B641D4"/>
    <w:rsid w:val="00B654B8"/>
    <w:rsid w:val="00B65CBC"/>
    <w:rsid w:val="00B6671A"/>
    <w:rsid w:val="00B66E2F"/>
    <w:rsid w:val="00B70A64"/>
    <w:rsid w:val="00B72489"/>
    <w:rsid w:val="00B72843"/>
    <w:rsid w:val="00B72C8B"/>
    <w:rsid w:val="00B72EE9"/>
    <w:rsid w:val="00B7339E"/>
    <w:rsid w:val="00B73849"/>
    <w:rsid w:val="00B73AAB"/>
    <w:rsid w:val="00B73C0E"/>
    <w:rsid w:val="00B742C0"/>
    <w:rsid w:val="00B745DF"/>
    <w:rsid w:val="00B74FF9"/>
    <w:rsid w:val="00B75081"/>
    <w:rsid w:val="00B75D21"/>
    <w:rsid w:val="00B763A0"/>
    <w:rsid w:val="00B80C29"/>
    <w:rsid w:val="00B815C8"/>
    <w:rsid w:val="00B81E09"/>
    <w:rsid w:val="00B82088"/>
    <w:rsid w:val="00B822E8"/>
    <w:rsid w:val="00B82AF8"/>
    <w:rsid w:val="00B839A6"/>
    <w:rsid w:val="00B84F95"/>
    <w:rsid w:val="00B85BC8"/>
    <w:rsid w:val="00B876AF"/>
    <w:rsid w:val="00B91119"/>
    <w:rsid w:val="00B9155B"/>
    <w:rsid w:val="00B9200D"/>
    <w:rsid w:val="00B92F13"/>
    <w:rsid w:val="00B938E8"/>
    <w:rsid w:val="00B940EF"/>
    <w:rsid w:val="00B9474A"/>
    <w:rsid w:val="00B9542D"/>
    <w:rsid w:val="00B96518"/>
    <w:rsid w:val="00B9655D"/>
    <w:rsid w:val="00B96B78"/>
    <w:rsid w:val="00BA1B0E"/>
    <w:rsid w:val="00BA2247"/>
    <w:rsid w:val="00BA303B"/>
    <w:rsid w:val="00BA338B"/>
    <w:rsid w:val="00BA36EC"/>
    <w:rsid w:val="00BA474F"/>
    <w:rsid w:val="00BA4FBC"/>
    <w:rsid w:val="00BA5299"/>
    <w:rsid w:val="00BA6D52"/>
    <w:rsid w:val="00BA7D34"/>
    <w:rsid w:val="00BB063E"/>
    <w:rsid w:val="00BB13AE"/>
    <w:rsid w:val="00BB1698"/>
    <w:rsid w:val="00BB1B42"/>
    <w:rsid w:val="00BB6588"/>
    <w:rsid w:val="00BB76F8"/>
    <w:rsid w:val="00BC0093"/>
    <w:rsid w:val="00BC1073"/>
    <w:rsid w:val="00BC13B2"/>
    <w:rsid w:val="00BC303C"/>
    <w:rsid w:val="00BC40C0"/>
    <w:rsid w:val="00BC5006"/>
    <w:rsid w:val="00BC5875"/>
    <w:rsid w:val="00BC64AB"/>
    <w:rsid w:val="00BC73A3"/>
    <w:rsid w:val="00BD089B"/>
    <w:rsid w:val="00BD0AAA"/>
    <w:rsid w:val="00BD16C3"/>
    <w:rsid w:val="00BD5A6F"/>
    <w:rsid w:val="00BD6D61"/>
    <w:rsid w:val="00BE0602"/>
    <w:rsid w:val="00BE1FDE"/>
    <w:rsid w:val="00BE21CB"/>
    <w:rsid w:val="00BE2495"/>
    <w:rsid w:val="00BE2767"/>
    <w:rsid w:val="00BE353D"/>
    <w:rsid w:val="00BE463A"/>
    <w:rsid w:val="00BE5662"/>
    <w:rsid w:val="00BE5D23"/>
    <w:rsid w:val="00BE66BE"/>
    <w:rsid w:val="00BE66CE"/>
    <w:rsid w:val="00BE69C2"/>
    <w:rsid w:val="00BE7EDA"/>
    <w:rsid w:val="00BF05DB"/>
    <w:rsid w:val="00BF1327"/>
    <w:rsid w:val="00BF1803"/>
    <w:rsid w:val="00BF269D"/>
    <w:rsid w:val="00BF31C6"/>
    <w:rsid w:val="00BF3D6D"/>
    <w:rsid w:val="00BF4397"/>
    <w:rsid w:val="00BF5C03"/>
    <w:rsid w:val="00BF6CBA"/>
    <w:rsid w:val="00BF6F5A"/>
    <w:rsid w:val="00BF708B"/>
    <w:rsid w:val="00BF7AA7"/>
    <w:rsid w:val="00C00803"/>
    <w:rsid w:val="00C00CB1"/>
    <w:rsid w:val="00C00EB1"/>
    <w:rsid w:val="00C00F92"/>
    <w:rsid w:val="00C0174D"/>
    <w:rsid w:val="00C024D0"/>
    <w:rsid w:val="00C038C8"/>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3F1E"/>
    <w:rsid w:val="00C15A87"/>
    <w:rsid w:val="00C16473"/>
    <w:rsid w:val="00C200A7"/>
    <w:rsid w:val="00C201EF"/>
    <w:rsid w:val="00C20446"/>
    <w:rsid w:val="00C221F9"/>
    <w:rsid w:val="00C23AB0"/>
    <w:rsid w:val="00C24AA5"/>
    <w:rsid w:val="00C25CF1"/>
    <w:rsid w:val="00C260D4"/>
    <w:rsid w:val="00C2617D"/>
    <w:rsid w:val="00C26557"/>
    <w:rsid w:val="00C269AE"/>
    <w:rsid w:val="00C307C6"/>
    <w:rsid w:val="00C30B87"/>
    <w:rsid w:val="00C33183"/>
    <w:rsid w:val="00C34D89"/>
    <w:rsid w:val="00C35860"/>
    <w:rsid w:val="00C36405"/>
    <w:rsid w:val="00C3650E"/>
    <w:rsid w:val="00C36C98"/>
    <w:rsid w:val="00C36FC0"/>
    <w:rsid w:val="00C3770B"/>
    <w:rsid w:val="00C37C54"/>
    <w:rsid w:val="00C402BA"/>
    <w:rsid w:val="00C40815"/>
    <w:rsid w:val="00C416C7"/>
    <w:rsid w:val="00C4221C"/>
    <w:rsid w:val="00C427C9"/>
    <w:rsid w:val="00C42A49"/>
    <w:rsid w:val="00C431AD"/>
    <w:rsid w:val="00C43608"/>
    <w:rsid w:val="00C447CB"/>
    <w:rsid w:val="00C4625F"/>
    <w:rsid w:val="00C470B8"/>
    <w:rsid w:val="00C479DE"/>
    <w:rsid w:val="00C47D0E"/>
    <w:rsid w:val="00C5035C"/>
    <w:rsid w:val="00C5066F"/>
    <w:rsid w:val="00C50B92"/>
    <w:rsid w:val="00C510BD"/>
    <w:rsid w:val="00C54BC6"/>
    <w:rsid w:val="00C55044"/>
    <w:rsid w:val="00C55760"/>
    <w:rsid w:val="00C569E9"/>
    <w:rsid w:val="00C56E67"/>
    <w:rsid w:val="00C573A5"/>
    <w:rsid w:val="00C57761"/>
    <w:rsid w:val="00C5791B"/>
    <w:rsid w:val="00C608AB"/>
    <w:rsid w:val="00C609D8"/>
    <w:rsid w:val="00C60D41"/>
    <w:rsid w:val="00C617A9"/>
    <w:rsid w:val="00C63B49"/>
    <w:rsid w:val="00C63DA0"/>
    <w:rsid w:val="00C63E90"/>
    <w:rsid w:val="00C64088"/>
    <w:rsid w:val="00C6468E"/>
    <w:rsid w:val="00C65487"/>
    <w:rsid w:val="00C657BA"/>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75E50"/>
    <w:rsid w:val="00C763C2"/>
    <w:rsid w:val="00C76FFB"/>
    <w:rsid w:val="00C77742"/>
    <w:rsid w:val="00C80189"/>
    <w:rsid w:val="00C803E7"/>
    <w:rsid w:val="00C83A21"/>
    <w:rsid w:val="00C8667D"/>
    <w:rsid w:val="00C91638"/>
    <w:rsid w:val="00C92170"/>
    <w:rsid w:val="00C92A33"/>
    <w:rsid w:val="00C93666"/>
    <w:rsid w:val="00C938B8"/>
    <w:rsid w:val="00C94A09"/>
    <w:rsid w:val="00C9532A"/>
    <w:rsid w:val="00C968E1"/>
    <w:rsid w:val="00CA0258"/>
    <w:rsid w:val="00CA029C"/>
    <w:rsid w:val="00CA159F"/>
    <w:rsid w:val="00CA19BD"/>
    <w:rsid w:val="00CA1E83"/>
    <w:rsid w:val="00CA246E"/>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09B6"/>
    <w:rsid w:val="00CC120D"/>
    <w:rsid w:val="00CC1690"/>
    <w:rsid w:val="00CC1C23"/>
    <w:rsid w:val="00CC4EBA"/>
    <w:rsid w:val="00CC60D9"/>
    <w:rsid w:val="00CC62B1"/>
    <w:rsid w:val="00CC64FA"/>
    <w:rsid w:val="00CC6E9B"/>
    <w:rsid w:val="00CD0F4F"/>
    <w:rsid w:val="00CD1235"/>
    <w:rsid w:val="00CD174A"/>
    <w:rsid w:val="00CD345D"/>
    <w:rsid w:val="00CD5113"/>
    <w:rsid w:val="00CE0FDC"/>
    <w:rsid w:val="00CE12BB"/>
    <w:rsid w:val="00CE245C"/>
    <w:rsid w:val="00CE25FA"/>
    <w:rsid w:val="00CE4334"/>
    <w:rsid w:val="00CE5112"/>
    <w:rsid w:val="00CE54E0"/>
    <w:rsid w:val="00CE5693"/>
    <w:rsid w:val="00CE5944"/>
    <w:rsid w:val="00CE66F3"/>
    <w:rsid w:val="00CE70FE"/>
    <w:rsid w:val="00CE760A"/>
    <w:rsid w:val="00CF07EC"/>
    <w:rsid w:val="00CF2987"/>
    <w:rsid w:val="00CF2B28"/>
    <w:rsid w:val="00CF3FB9"/>
    <w:rsid w:val="00CF47B6"/>
    <w:rsid w:val="00CF4AF8"/>
    <w:rsid w:val="00CF54A0"/>
    <w:rsid w:val="00CF5944"/>
    <w:rsid w:val="00CF5EF6"/>
    <w:rsid w:val="00D0214A"/>
    <w:rsid w:val="00D03518"/>
    <w:rsid w:val="00D03D2A"/>
    <w:rsid w:val="00D03EED"/>
    <w:rsid w:val="00D03FFA"/>
    <w:rsid w:val="00D042CB"/>
    <w:rsid w:val="00D0442D"/>
    <w:rsid w:val="00D048A0"/>
    <w:rsid w:val="00D04D3F"/>
    <w:rsid w:val="00D04DEB"/>
    <w:rsid w:val="00D0550B"/>
    <w:rsid w:val="00D05E31"/>
    <w:rsid w:val="00D06791"/>
    <w:rsid w:val="00D10A57"/>
    <w:rsid w:val="00D11994"/>
    <w:rsid w:val="00D11A21"/>
    <w:rsid w:val="00D12189"/>
    <w:rsid w:val="00D146D8"/>
    <w:rsid w:val="00D164DB"/>
    <w:rsid w:val="00D16B7D"/>
    <w:rsid w:val="00D170B1"/>
    <w:rsid w:val="00D17309"/>
    <w:rsid w:val="00D20631"/>
    <w:rsid w:val="00D227EE"/>
    <w:rsid w:val="00D22E4A"/>
    <w:rsid w:val="00D23495"/>
    <w:rsid w:val="00D23894"/>
    <w:rsid w:val="00D243DD"/>
    <w:rsid w:val="00D25B32"/>
    <w:rsid w:val="00D263AD"/>
    <w:rsid w:val="00D27F94"/>
    <w:rsid w:val="00D30BF5"/>
    <w:rsid w:val="00D30DA4"/>
    <w:rsid w:val="00D312A6"/>
    <w:rsid w:val="00D31E3A"/>
    <w:rsid w:val="00D3212B"/>
    <w:rsid w:val="00D323C2"/>
    <w:rsid w:val="00D3242C"/>
    <w:rsid w:val="00D34E9E"/>
    <w:rsid w:val="00D350CC"/>
    <w:rsid w:val="00D355CD"/>
    <w:rsid w:val="00D35A3B"/>
    <w:rsid w:val="00D373D7"/>
    <w:rsid w:val="00D4019A"/>
    <w:rsid w:val="00D4155E"/>
    <w:rsid w:val="00D41A22"/>
    <w:rsid w:val="00D41BC1"/>
    <w:rsid w:val="00D42815"/>
    <w:rsid w:val="00D43AE1"/>
    <w:rsid w:val="00D44540"/>
    <w:rsid w:val="00D4594A"/>
    <w:rsid w:val="00D46066"/>
    <w:rsid w:val="00D46866"/>
    <w:rsid w:val="00D476BC"/>
    <w:rsid w:val="00D47AC4"/>
    <w:rsid w:val="00D50928"/>
    <w:rsid w:val="00D50D67"/>
    <w:rsid w:val="00D523D6"/>
    <w:rsid w:val="00D52F4F"/>
    <w:rsid w:val="00D53DC3"/>
    <w:rsid w:val="00D54408"/>
    <w:rsid w:val="00D5479A"/>
    <w:rsid w:val="00D551DB"/>
    <w:rsid w:val="00D56A75"/>
    <w:rsid w:val="00D56C04"/>
    <w:rsid w:val="00D60341"/>
    <w:rsid w:val="00D61683"/>
    <w:rsid w:val="00D61920"/>
    <w:rsid w:val="00D63F94"/>
    <w:rsid w:val="00D64D7F"/>
    <w:rsid w:val="00D67304"/>
    <w:rsid w:val="00D67A20"/>
    <w:rsid w:val="00D70085"/>
    <w:rsid w:val="00D708DA"/>
    <w:rsid w:val="00D70BB9"/>
    <w:rsid w:val="00D7389E"/>
    <w:rsid w:val="00D75555"/>
    <w:rsid w:val="00D758C2"/>
    <w:rsid w:val="00D805D7"/>
    <w:rsid w:val="00D80D06"/>
    <w:rsid w:val="00D8154D"/>
    <w:rsid w:val="00D81941"/>
    <w:rsid w:val="00D81CE5"/>
    <w:rsid w:val="00D828ED"/>
    <w:rsid w:val="00D83E85"/>
    <w:rsid w:val="00D8440C"/>
    <w:rsid w:val="00D8473C"/>
    <w:rsid w:val="00D84AAB"/>
    <w:rsid w:val="00D852E4"/>
    <w:rsid w:val="00D8541D"/>
    <w:rsid w:val="00D91B14"/>
    <w:rsid w:val="00D91E00"/>
    <w:rsid w:val="00D9239E"/>
    <w:rsid w:val="00D93D35"/>
    <w:rsid w:val="00D940FF"/>
    <w:rsid w:val="00D9429C"/>
    <w:rsid w:val="00D95519"/>
    <w:rsid w:val="00D95CA5"/>
    <w:rsid w:val="00D96CD9"/>
    <w:rsid w:val="00D97142"/>
    <w:rsid w:val="00D972A2"/>
    <w:rsid w:val="00D97CDF"/>
    <w:rsid w:val="00DA1908"/>
    <w:rsid w:val="00DA19DC"/>
    <w:rsid w:val="00DA1DDD"/>
    <w:rsid w:val="00DA2700"/>
    <w:rsid w:val="00DA2BB9"/>
    <w:rsid w:val="00DA2ED7"/>
    <w:rsid w:val="00DA3D12"/>
    <w:rsid w:val="00DA5672"/>
    <w:rsid w:val="00DA5BE2"/>
    <w:rsid w:val="00DA5D8B"/>
    <w:rsid w:val="00DA5D9E"/>
    <w:rsid w:val="00DA5F21"/>
    <w:rsid w:val="00DA7CA2"/>
    <w:rsid w:val="00DB0152"/>
    <w:rsid w:val="00DB08B5"/>
    <w:rsid w:val="00DB181E"/>
    <w:rsid w:val="00DB1923"/>
    <w:rsid w:val="00DB1A25"/>
    <w:rsid w:val="00DB2085"/>
    <w:rsid w:val="00DB22BC"/>
    <w:rsid w:val="00DB393F"/>
    <w:rsid w:val="00DB3C44"/>
    <w:rsid w:val="00DB4A2F"/>
    <w:rsid w:val="00DB4CFB"/>
    <w:rsid w:val="00DB51AC"/>
    <w:rsid w:val="00DB5266"/>
    <w:rsid w:val="00DB57E4"/>
    <w:rsid w:val="00DB5A78"/>
    <w:rsid w:val="00DB786F"/>
    <w:rsid w:val="00DC0B3A"/>
    <w:rsid w:val="00DC0DE8"/>
    <w:rsid w:val="00DC25DF"/>
    <w:rsid w:val="00DC2A3E"/>
    <w:rsid w:val="00DC2D0C"/>
    <w:rsid w:val="00DC5D32"/>
    <w:rsid w:val="00DC632D"/>
    <w:rsid w:val="00DC6721"/>
    <w:rsid w:val="00DC7442"/>
    <w:rsid w:val="00DD0276"/>
    <w:rsid w:val="00DD03C1"/>
    <w:rsid w:val="00DD05B2"/>
    <w:rsid w:val="00DD11DE"/>
    <w:rsid w:val="00DD1F6F"/>
    <w:rsid w:val="00DD3394"/>
    <w:rsid w:val="00DD36DB"/>
    <w:rsid w:val="00DD3D80"/>
    <w:rsid w:val="00DD45A0"/>
    <w:rsid w:val="00DD4D87"/>
    <w:rsid w:val="00DD5F8F"/>
    <w:rsid w:val="00DE067A"/>
    <w:rsid w:val="00DE4567"/>
    <w:rsid w:val="00DE6058"/>
    <w:rsid w:val="00DE6BCF"/>
    <w:rsid w:val="00DE7DA9"/>
    <w:rsid w:val="00DF03B4"/>
    <w:rsid w:val="00DF0A0B"/>
    <w:rsid w:val="00DF1253"/>
    <w:rsid w:val="00DF1A8D"/>
    <w:rsid w:val="00DF2C97"/>
    <w:rsid w:val="00DF2F56"/>
    <w:rsid w:val="00DF36E8"/>
    <w:rsid w:val="00DF4667"/>
    <w:rsid w:val="00DF7AB9"/>
    <w:rsid w:val="00E0124C"/>
    <w:rsid w:val="00E01355"/>
    <w:rsid w:val="00E02416"/>
    <w:rsid w:val="00E02451"/>
    <w:rsid w:val="00E026D2"/>
    <w:rsid w:val="00E0443A"/>
    <w:rsid w:val="00E05915"/>
    <w:rsid w:val="00E06CDA"/>
    <w:rsid w:val="00E06E06"/>
    <w:rsid w:val="00E0732D"/>
    <w:rsid w:val="00E10135"/>
    <w:rsid w:val="00E1064F"/>
    <w:rsid w:val="00E10D56"/>
    <w:rsid w:val="00E11906"/>
    <w:rsid w:val="00E12868"/>
    <w:rsid w:val="00E1380F"/>
    <w:rsid w:val="00E14393"/>
    <w:rsid w:val="00E14BA8"/>
    <w:rsid w:val="00E16824"/>
    <w:rsid w:val="00E177D5"/>
    <w:rsid w:val="00E177DA"/>
    <w:rsid w:val="00E17F14"/>
    <w:rsid w:val="00E20327"/>
    <w:rsid w:val="00E20E46"/>
    <w:rsid w:val="00E20FB4"/>
    <w:rsid w:val="00E21105"/>
    <w:rsid w:val="00E21237"/>
    <w:rsid w:val="00E214D1"/>
    <w:rsid w:val="00E21DFD"/>
    <w:rsid w:val="00E22CD6"/>
    <w:rsid w:val="00E23757"/>
    <w:rsid w:val="00E23B25"/>
    <w:rsid w:val="00E2450C"/>
    <w:rsid w:val="00E25832"/>
    <w:rsid w:val="00E26763"/>
    <w:rsid w:val="00E279FB"/>
    <w:rsid w:val="00E27D90"/>
    <w:rsid w:val="00E27DE6"/>
    <w:rsid w:val="00E30330"/>
    <w:rsid w:val="00E310D2"/>
    <w:rsid w:val="00E31964"/>
    <w:rsid w:val="00E32808"/>
    <w:rsid w:val="00E32E9E"/>
    <w:rsid w:val="00E341CD"/>
    <w:rsid w:val="00E34C19"/>
    <w:rsid w:val="00E36F3F"/>
    <w:rsid w:val="00E3713E"/>
    <w:rsid w:val="00E40328"/>
    <w:rsid w:val="00E4088C"/>
    <w:rsid w:val="00E4164C"/>
    <w:rsid w:val="00E419B8"/>
    <w:rsid w:val="00E4394E"/>
    <w:rsid w:val="00E43C0C"/>
    <w:rsid w:val="00E44A42"/>
    <w:rsid w:val="00E45046"/>
    <w:rsid w:val="00E450EC"/>
    <w:rsid w:val="00E45BB1"/>
    <w:rsid w:val="00E45C15"/>
    <w:rsid w:val="00E45FA6"/>
    <w:rsid w:val="00E4619C"/>
    <w:rsid w:val="00E468CD"/>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6F07"/>
    <w:rsid w:val="00E679EC"/>
    <w:rsid w:val="00E708E1"/>
    <w:rsid w:val="00E70C5B"/>
    <w:rsid w:val="00E71C1E"/>
    <w:rsid w:val="00E72A8F"/>
    <w:rsid w:val="00E7318F"/>
    <w:rsid w:val="00E73395"/>
    <w:rsid w:val="00E73B04"/>
    <w:rsid w:val="00E73CDB"/>
    <w:rsid w:val="00E74132"/>
    <w:rsid w:val="00E74473"/>
    <w:rsid w:val="00E74BAB"/>
    <w:rsid w:val="00E74EA1"/>
    <w:rsid w:val="00E75917"/>
    <w:rsid w:val="00E7741B"/>
    <w:rsid w:val="00E77875"/>
    <w:rsid w:val="00E77F17"/>
    <w:rsid w:val="00E77F60"/>
    <w:rsid w:val="00E77FD7"/>
    <w:rsid w:val="00E8091D"/>
    <w:rsid w:val="00E80ABE"/>
    <w:rsid w:val="00E80CBB"/>
    <w:rsid w:val="00E81643"/>
    <w:rsid w:val="00E831FC"/>
    <w:rsid w:val="00E83371"/>
    <w:rsid w:val="00E8422A"/>
    <w:rsid w:val="00E84AB8"/>
    <w:rsid w:val="00E85046"/>
    <w:rsid w:val="00E85D10"/>
    <w:rsid w:val="00E908AE"/>
    <w:rsid w:val="00E90B9E"/>
    <w:rsid w:val="00E90CE9"/>
    <w:rsid w:val="00E91009"/>
    <w:rsid w:val="00E914EC"/>
    <w:rsid w:val="00E9158A"/>
    <w:rsid w:val="00E928E4"/>
    <w:rsid w:val="00E92B12"/>
    <w:rsid w:val="00E92E63"/>
    <w:rsid w:val="00E93BBE"/>
    <w:rsid w:val="00E94622"/>
    <w:rsid w:val="00E951C6"/>
    <w:rsid w:val="00E955AF"/>
    <w:rsid w:val="00E95CB9"/>
    <w:rsid w:val="00E96E26"/>
    <w:rsid w:val="00EA0B4C"/>
    <w:rsid w:val="00EA25F4"/>
    <w:rsid w:val="00EA29AF"/>
    <w:rsid w:val="00EA4163"/>
    <w:rsid w:val="00EA49DF"/>
    <w:rsid w:val="00EA6475"/>
    <w:rsid w:val="00EA7D77"/>
    <w:rsid w:val="00EA7F4C"/>
    <w:rsid w:val="00EB0037"/>
    <w:rsid w:val="00EB0F32"/>
    <w:rsid w:val="00EB1DE1"/>
    <w:rsid w:val="00EB540D"/>
    <w:rsid w:val="00EB5770"/>
    <w:rsid w:val="00EB643D"/>
    <w:rsid w:val="00EB6FB5"/>
    <w:rsid w:val="00EB758A"/>
    <w:rsid w:val="00EB7EB9"/>
    <w:rsid w:val="00EC1754"/>
    <w:rsid w:val="00EC1C6F"/>
    <w:rsid w:val="00EC1ED7"/>
    <w:rsid w:val="00EC2AC6"/>
    <w:rsid w:val="00EC35AD"/>
    <w:rsid w:val="00EC3E68"/>
    <w:rsid w:val="00EC3F09"/>
    <w:rsid w:val="00EC45FB"/>
    <w:rsid w:val="00EC4D97"/>
    <w:rsid w:val="00EC5B65"/>
    <w:rsid w:val="00EC6D36"/>
    <w:rsid w:val="00EC6D38"/>
    <w:rsid w:val="00EC7AFB"/>
    <w:rsid w:val="00EC7DFD"/>
    <w:rsid w:val="00ED1285"/>
    <w:rsid w:val="00ED172B"/>
    <w:rsid w:val="00ED2F1B"/>
    <w:rsid w:val="00ED33EB"/>
    <w:rsid w:val="00ED5500"/>
    <w:rsid w:val="00ED6401"/>
    <w:rsid w:val="00EE04EF"/>
    <w:rsid w:val="00EE12BF"/>
    <w:rsid w:val="00EE12F9"/>
    <w:rsid w:val="00EE2A32"/>
    <w:rsid w:val="00EE3FD0"/>
    <w:rsid w:val="00EE4AAE"/>
    <w:rsid w:val="00EE4E2B"/>
    <w:rsid w:val="00EE646D"/>
    <w:rsid w:val="00EE7C15"/>
    <w:rsid w:val="00EF033E"/>
    <w:rsid w:val="00EF0C4E"/>
    <w:rsid w:val="00EF13CE"/>
    <w:rsid w:val="00EF1DF9"/>
    <w:rsid w:val="00EF2153"/>
    <w:rsid w:val="00EF334A"/>
    <w:rsid w:val="00EF36A4"/>
    <w:rsid w:val="00EF3F11"/>
    <w:rsid w:val="00EF52A7"/>
    <w:rsid w:val="00EF556E"/>
    <w:rsid w:val="00EF65EC"/>
    <w:rsid w:val="00EF77F1"/>
    <w:rsid w:val="00EF7CF4"/>
    <w:rsid w:val="00EF7F38"/>
    <w:rsid w:val="00F00218"/>
    <w:rsid w:val="00F00611"/>
    <w:rsid w:val="00F00957"/>
    <w:rsid w:val="00F00A91"/>
    <w:rsid w:val="00F0151B"/>
    <w:rsid w:val="00F01F12"/>
    <w:rsid w:val="00F02797"/>
    <w:rsid w:val="00F03183"/>
    <w:rsid w:val="00F03965"/>
    <w:rsid w:val="00F04BD5"/>
    <w:rsid w:val="00F04C1F"/>
    <w:rsid w:val="00F0606D"/>
    <w:rsid w:val="00F0632C"/>
    <w:rsid w:val="00F063E1"/>
    <w:rsid w:val="00F07EBC"/>
    <w:rsid w:val="00F11018"/>
    <w:rsid w:val="00F11205"/>
    <w:rsid w:val="00F128C5"/>
    <w:rsid w:val="00F13375"/>
    <w:rsid w:val="00F134C4"/>
    <w:rsid w:val="00F138D7"/>
    <w:rsid w:val="00F13D0E"/>
    <w:rsid w:val="00F14465"/>
    <w:rsid w:val="00F146CE"/>
    <w:rsid w:val="00F15A6F"/>
    <w:rsid w:val="00F15DE4"/>
    <w:rsid w:val="00F173A6"/>
    <w:rsid w:val="00F203CE"/>
    <w:rsid w:val="00F207B3"/>
    <w:rsid w:val="00F23E7B"/>
    <w:rsid w:val="00F23F6B"/>
    <w:rsid w:val="00F24B9B"/>
    <w:rsid w:val="00F25537"/>
    <w:rsid w:val="00F25D2D"/>
    <w:rsid w:val="00F26F4F"/>
    <w:rsid w:val="00F272BD"/>
    <w:rsid w:val="00F300EB"/>
    <w:rsid w:val="00F315A0"/>
    <w:rsid w:val="00F31D80"/>
    <w:rsid w:val="00F325FC"/>
    <w:rsid w:val="00F32B0D"/>
    <w:rsid w:val="00F33181"/>
    <w:rsid w:val="00F3708F"/>
    <w:rsid w:val="00F37B25"/>
    <w:rsid w:val="00F40E76"/>
    <w:rsid w:val="00F41590"/>
    <w:rsid w:val="00F422DF"/>
    <w:rsid w:val="00F424BB"/>
    <w:rsid w:val="00F42E83"/>
    <w:rsid w:val="00F438B6"/>
    <w:rsid w:val="00F43A18"/>
    <w:rsid w:val="00F44060"/>
    <w:rsid w:val="00F44AFA"/>
    <w:rsid w:val="00F45139"/>
    <w:rsid w:val="00F46088"/>
    <w:rsid w:val="00F468E4"/>
    <w:rsid w:val="00F4720D"/>
    <w:rsid w:val="00F515A1"/>
    <w:rsid w:val="00F5187A"/>
    <w:rsid w:val="00F524DD"/>
    <w:rsid w:val="00F52A41"/>
    <w:rsid w:val="00F52C40"/>
    <w:rsid w:val="00F5474E"/>
    <w:rsid w:val="00F55AF3"/>
    <w:rsid w:val="00F55E79"/>
    <w:rsid w:val="00F561B6"/>
    <w:rsid w:val="00F56763"/>
    <w:rsid w:val="00F56831"/>
    <w:rsid w:val="00F57363"/>
    <w:rsid w:val="00F5767F"/>
    <w:rsid w:val="00F60406"/>
    <w:rsid w:val="00F60431"/>
    <w:rsid w:val="00F60925"/>
    <w:rsid w:val="00F61D18"/>
    <w:rsid w:val="00F61D46"/>
    <w:rsid w:val="00F61DAC"/>
    <w:rsid w:val="00F63628"/>
    <w:rsid w:val="00F64795"/>
    <w:rsid w:val="00F70053"/>
    <w:rsid w:val="00F70BBB"/>
    <w:rsid w:val="00F72D6D"/>
    <w:rsid w:val="00F746B3"/>
    <w:rsid w:val="00F754E9"/>
    <w:rsid w:val="00F76470"/>
    <w:rsid w:val="00F765EE"/>
    <w:rsid w:val="00F77656"/>
    <w:rsid w:val="00F779C7"/>
    <w:rsid w:val="00F77FDE"/>
    <w:rsid w:val="00F81309"/>
    <w:rsid w:val="00F84ADE"/>
    <w:rsid w:val="00F859E3"/>
    <w:rsid w:val="00F86111"/>
    <w:rsid w:val="00F8639A"/>
    <w:rsid w:val="00F86B4E"/>
    <w:rsid w:val="00F87E4D"/>
    <w:rsid w:val="00F907D8"/>
    <w:rsid w:val="00F90B19"/>
    <w:rsid w:val="00F914DA"/>
    <w:rsid w:val="00F9172A"/>
    <w:rsid w:val="00F91F64"/>
    <w:rsid w:val="00F93293"/>
    <w:rsid w:val="00F93C01"/>
    <w:rsid w:val="00F9440E"/>
    <w:rsid w:val="00F956F1"/>
    <w:rsid w:val="00FA226F"/>
    <w:rsid w:val="00FA2AE5"/>
    <w:rsid w:val="00FA2FD9"/>
    <w:rsid w:val="00FA3B68"/>
    <w:rsid w:val="00FA3B8F"/>
    <w:rsid w:val="00FA4119"/>
    <w:rsid w:val="00FA45C2"/>
    <w:rsid w:val="00FA4CDF"/>
    <w:rsid w:val="00FA5529"/>
    <w:rsid w:val="00FA5614"/>
    <w:rsid w:val="00FA5741"/>
    <w:rsid w:val="00FA5DDC"/>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2C0"/>
    <w:rsid w:val="00FC28EF"/>
    <w:rsid w:val="00FC446B"/>
    <w:rsid w:val="00FC5175"/>
    <w:rsid w:val="00FC5AAB"/>
    <w:rsid w:val="00FC5B7A"/>
    <w:rsid w:val="00FC5C74"/>
    <w:rsid w:val="00FC751F"/>
    <w:rsid w:val="00FC76AF"/>
    <w:rsid w:val="00FC7BE5"/>
    <w:rsid w:val="00FD00D3"/>
    <w:rsid w:val="00FD07F4"/>
    <w:rsid w:val="00FD1634"/>
    <w:rsid w:val="00FD1676"/>
    <w:rsid w:val="00FD2A85"/>
    <w:rsid w:val="00FD2C3B"/>
    <w:rsid w:val="00FD2EBF"/>
    <w:rsid w:val="00FD43ED"/>
    <w:rsid w:val="00FD4AD1"/>
    <w:rsid w:val="00FD4B74"/>
    <w:rsid w:val="00FD5C35"/>
    <w:rsid w:val="00FD6532"/>
    <w:rsid w:val="00FE0540"/>
    <w:rsid w:val="00FE0786"/>
    <w:rsid w:val="00FE1A8D"/>
    <w:rsid w:val="00FE1B7E"/>
    <w:rsid w:val="00FE21C5"/>
    <w:rsid w:val="00FE25B8"/>
    <w:rsid w:val="00FE2D57"/>
    <w:rsid w:val="00FE361A"/>
    <w:rsid w:val="00FE4000"/>
    <w:rsid w:val="00FE4449"/>
    <w:rsid w:val="00FE5694"/>
    <w:rsid w:val="00FE6587"/>
    <w:rsid w:val="00FE70F7"/>
    <w:rsid w:val="00FE7477"/>
    <w:rsid w:val="00FE7803"/>
    <w:rsid w:val="00FE7FA5"/>
    <w:rsid w:val="00FF0519"/>
    <w:rsid w:val="00FF0878"/>
    <w:rsid w:val="00FF2679"/>
    <w:rsid w:val="00FF30F4"/>
    <w:rsid w:val="00FF3418"/>
    <w:rsid w:val="00FF3E61"/>
    <w:rsid w:val="00FF3EE0"/>
    <w:rsid w:val="00FF4B52"/>
    <w:rsid w:val="00FF4DC5"/>
    <w:rsid w:val="00FF4E11"/>
    <w:rsid w:val="00FF599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46F1"/>
  <w15:docId w15:val="{CBF971F6-7026-44F5-8C62-A246C053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styleId="Nierozpoznanawzmianka">
    <w:name w:val="Unresolved Mention"/>
    <w:basedOn w:val="Domylnaczcionkaakapitu"/>
    <w:uiPriority w:val="99"/>
    <w:semiHidden/>
    <w:unhideWhenUsed/>
    <w:rsid w:val="008445D5"/>
    <w:rPr>
      <w:color w:val="605E5C"/>
      <w:shd w:val="clear" w:color="auto" w:fill="E1DFDD"/>
    </w:rPr>
  </w:style>
  <w:style w:type="character" w:customStyle="1" w:styleId="Teksttreci2">
    <w:name w:val="Tekst treści (2)"/>
    <w:basedOn w:val="Domylnaczcionkaakapitu"/>
    <w:rsid w:val="004F3083"/>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paragraph" w:styleId="Nagwekspisutreci">
    <w:name w:val="TOC Heading"/>
    <w:basedOn w:val="Nagwek1"/>
    <w:next w:val="Normalny"/>
    <w:uiPriority w:val="39"/>
    <w:unhideWhenUsed/>
    <w:qFormat/>
    <w:rsid w:val="00AB41DB"/>
    <w:pPr>
      <w:spacing w:before="240" w:line="259" w:lineRule="auto"/>
      <w:outlineLvl w:val="9"/>
    </w:pPr>
    <w:rPr>
      <w:b w:val="0"/>
      <w:bCs w:val="0"/>
      <w:sz w:val="32"/>
      <w:szCs w:val="32"/>
    </w:rPr>
  </w:style>
  <w:style w:type="paragraph" w:styleId="Spistreci1">
    <w:name w:val="toc 1"/>
    <w:basedOn w:val="Normalny"/>
    <w:next w:val="Normalny"/>
    <w:autoRedefine/>
    <w:uiPriority w:val="39"/>
    <w:unhideWhenUsed/>
    <w:rsid w:val="00AB41DB"/>
    <w:pPr>
      <w:spacing w:after="100"/>
    </w:pPr>
  </w:style>
  <w:style w:type="paragraph" w:styleId="Spistreci2">
    <w:name w:val="toc 2"/>
    <w:basedOn w:val="Normalny"/>
    <w:next w:val="Normalny"/>
    <w:autoRedefine/>
    <w:uiPriority w:val="39"/>
    <w:unhideWhenUsed/>
    <w:rsid w:val="005D04A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801850906">
      <w:bodyDiv w:val="1"/>
      <w:marLeft w:val="0"/>
      <w:marRight w:val="0"/>
      <w:marTop w:val="0"/>
      <w:marBottom w:val="0"/>
      <w:divBdr>
        <w:top w:val="none" w:sz="0" w:space="0" w:color="auto"/>
        <w:left w:val="none" w:sz="0" w:space="0" w:color="auto"/>
        <w:bottom w:val="none" w:sz="0" w:space="0" w:color="auto"/>
        <w:right w:val="none" w:sz="0" w:space="0" w:color="auto"/>
      </w:divBdr>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pd.uzp.gov.pl/"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pn/mcm_milicz"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pn/mcm_milicz"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mailto:biuro@lege.olawa.pl" TargetMode="External"/><Relationship Id="rId28" Type="http://schemas.openxmlformats.org/officeDocument/2006/relationships/fontTable" Target="fontTable.xml"/><Relationship Id="rId10" Type="http://schemas.openxmlformats.org/officeDocument/2006/relationships/hyperlink" Target="https://platformazakupowa.pl/pn/mcm_milicz"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mailto:sz@mcm-milicz.pl" TargetMode="External"/><Relationship Id="rId14" Type="http://schemas.openxmlformats.org/officeDocument/2006/relationships/hyperlink" Target="https://www.uzp.gov.pl/__data/assets/pdf_file/0015/32415/Instrukcja-wypelniania-JEDZ-ESPD.pdf" TargetMode="External"/><Relationship Id="rId22" Type="http://schemas.openxmlformats.org/officeDocument/2006/relationships/hyperlink" Target="mailto:j.zurakowski@mcm-milicz.pl"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2C6BEBD7-62BF-44E5-911D-18A4253AEE47}">
  <ds:schemaRefs>
    <ds:schemaRef ds:uri="http://schemas.openxmlformats.org/officeDocument/2006/bibliography"/>
  </ds:schemaRefs>
</ds:datastoreItem>
</file>

<file path=customXml/itemProps2.xml><?xml version="1.0" encoding="utf-8"?>
<ds:datastoreItem xmlns:ds="http://schemas.openxmlformats.org/officeDocument/2006/customXml" ds:itemID="{467E7852-2E6B-4D05-8838-6A6AE37F2D0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2471</TotalTime>
  <Pages>26</Pages>
  <Words>8584</Words>
  <Characters>51509</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59974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Krzysztof Petrykiewicz</cp:lastModifiedBy>
  <cp:revision>626</cp:revision>
  <cp:lastPrinted>2021-12-20T07:17:00Z</cp:lastPrinted>
  <dcterms:created xsi:type="dcterms:W3CDTF">2021-01-25T10:02:00Z</dcterms:created>
  <dcterms:modified xsi:type="dcterms:W3CDTF">2021-12-20T17:12:00Z</dcterms:modified>
</cp:coreProperties>
</file>