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D" w:rsidRPr="007E148B" w:rsidRDefault="007E148B" w:rsidP="007E148B">
      <w:pPr>
        <w:spacing w:line="36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  <w:r w:rsidRPr="007E148B">
        <w:rPr>
          <w:rFonts w:ascii="Arial" w:hAnsi="Arial" w:cs="Arial"/>
          <w:b/>
          <w:sz w:val="16"/>
          <w:szCs w:val="16"/>
        </w:rPr>
        <w:t xml:space="preserve">Załącznik nr 1 </w:t>
      </w:r>
    </w:p>
    <w:p w:rsidR="00D563A7" w:rsidRPr="00D563A7" w:rsidRDefault="00D563A7" w:rsidP="00D563A7">
      <w:pPr>
        <w:pStyle w:val="Nagwek1"/>
        <w:ind w:left="0" w:firstLine="0"/>
        <w:jc w:val="center"/>
        <w:rPr>
          <w:rFonts w:ascii="Arial" w:hAnsi="Arial" w:cs="Arial"/>
          <w:b/>
          <w:i w:val="0"/>
          <w:sz w:val="24"/>
        </w:rPr>
      </w:pPr>
      <w:r w:rsidRPr="00D563A7">
        <w:rPr>
          <w:rFonts w:ascii="Arial" w:hAnsi="Arial" w:cs="Arial"/>
          <w:b/>
          <w:i w:val="0"/>
          <w:sz w:val="24"/>
        </w:rPr>
        <w:t xml:space="preserve">PODSTAWOWE WYMAGANIA </w:t>
      </w:r>
      <w:r w:rsidR="00EE2624">
        <w:rPr>
          <w:rFonts w:ascii="Arial" w:hAnsi="Arial" w:cs="Arial"/>
          <w:b/>
          <w:i w:val="0"/>
          <w:sz w:val="24"/>
        </w:rPr>
        <w:t xml:space="preserve">ZABUDOWY </w:t>
      </w:r>
      <w:r w:rsidR="00920C92">
        <w:rPr>
          <w:rFonts w:ascii="Arial" w:hAnsi="Arial" w:cs="Arial"/>
          <w:b/>
          <w:i w:val="0"/>
          <w:sz w:val="24"/>
        </w:rPr>
        <w:t xml:space="preserve">SPECJALISTYCZNEJ </w:t>
      </w:r>
      <w:r w:rsidRPr="00D563A7">
        <w:rPr>
          <w:rFonts w:ascii="Arial" w:hAnsi="Arial" w:cs="Arial"/>
          <w:b/>
          <w:i w:val="0"/>
          <w:sz w:val="24"/>
        </w:rPr>
        <w:t xml:space="preserve">SAMOCHODU OSOBOWEGO </w:t>
      </w:r>
      <w:r>
        <w:rPr>
          <w:rFonts w:ascii="Arial" w:hAnsi="Arial" w:cs="Arial"/>
          <w:b/>
          <w:i w:val="0"/>
          <w:sz w:val="24"/>
        </w:rPr>
        <w:t xml:space="preserve">W WERSJI POLICYJNEJ </w:t>
      </w:r>
      <w:r w:rsidR="00EE7724">
        <w:rPr>
          <w:rFonts w:ascii="Arial" w:hAnsi="Arial" w:cs="Arial"/>
          <w:b/>
          <w:i w:val="0"/>
          <w:sz w:val="24"/>
        </w:rPr>
        <w:t>NIEOZNAKOWANEJ</w:t>
      </w:r>
      <w:r w:rsidR="00920C92">
        <w:rPr>
          <w:rFonts w:ascii="Arial" w:hAnsi="Arial" w:cs="Arial"/>
          <w:b/>
          <w:i w:val="0"/>
          <w:sz w:val="24"/>
        </w:rPr>
        <w:t xml:space="preserve">                                               </w:t>
      </w:r>
      <w:r w:rsidR="00EE7724">
        <w:rPr>
          <w:rFonts w:ascii="Arial" w:hAnsi="Arial" w:cs="Arial"/>
          <w:b/>
          <w:i w:val="0"/>
          <w:sz w:val="24"/>
        </w:rPr>
        <w:t xml:space="preserve"> </w:t>
      </w:r>
      <w:r w:rsidR="00BC15EE">
        <w:rPr>
          <w:rFonts w:ascii="Arial" w:hAnsi="Arial" w:cs="Arial"/>
          <w:b/>
          <w:i w:val="0"/>
          <w:sz w:val="24"/>
        </w:rPr>
        <w:t>POD</w:t>
      </w:r>
      <w:r w:rsidRPr="00D563A7">
        <w:rPr>
          <w:rFonts w:ascii="Arial" w:hAnsi="Arial" w:cs="Arial"/>
          <w:b/>
          <w:i w:val="0"/>
          <w:sz w:val="24"/>
        </w:rPr>
        <w:t xml:space="preserve"> VIDEOREJESTRATOR</w:t>
      </w:r>
    </w:p>
    <w:p w:rsidR="00D563A7" w:rsidRPr="0017499D" w:rsidRDefault="00D563A7" w:rsidP="00D563A7"/>
    <w:p w:rsidR="00D563A7" w:rsidRPr="00E869D5" w:rsidRDefault="00D563A7" w:rsidP="00D563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69D5">
        <w:rPr>
          <w:rFonts w:ascii="Arial" w:hAnsi="Arial" w:cs="Arial"/>
          <w:b/>
          <w:sz w:val="22"/>
          <w:szCs w:val="22"/>
        </w:rPr>
        <w:t xml:space="preserve">Marka, model pojazdu </w:t>
      </w:r>
      <w:r w:rsidR="00E869D5" w:rsidRPr="00E869D5">
        <w:rPr>
          <w:rFonts w:ascii="Arial" w:hAnsi="Arial" w:cs="Arial"/>
          <w:b/>
          <w:sz w:val="22"/>
          <w:szCs w:val="22"/>
        </w:rPr>
        <w:t>BMW 330i dla KPP w Głogowie</w:t>
      </w:r>
    </w:p>
    <w:p w:rsidR="006072F1" w:rsidRPr="009921D8" w:rsidRDefault="006072F1" w:rsidP="009921D8">
      <w:pPr>
        <w:pStyle w:val="Tekstpodstawowy3"/>
        <w:ind w:left="0"/>
        <w:contextualSpacing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7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2"/>
        <w:gridCol w:w="6608"/>
      </w:tblGrid>
      <w:tr w:rsidR="00E869D5" w:rsidRPr="009921D8" w:rsidTr="00E869D5">
        <w:trPr>
          <w:jc w:val="center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E869D5" w:rsidRPr="009921D8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D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E869D5" w:rsidRPr="009921D8" w:rsidRDefault="00E869D5" w:rsidP="009921D8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D8">
              <w:rPr>
                <w:rFonts w:ascii="Arial" w:hAnsi="Arial" w:cs="Arial"/>
                <w:b/>
                <w:bCs/>
                <w:sz w:val="20"/>
                <w:szCs w:val="20"/>
              </w:rPr>
              <w:t>Parametr :</w:t>
            </w:r>
          </w:p>
          <w:p w:rsidR="00E869D5" w:rsidRPr="009921D8" w:rsidRDefault="00E869D5" w:rsidP="009921D8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D8">
              <w:rPr>
                <w:rFonts w:ascii="Arial" w:hAnsi="Arial" w:cs="Arial"/>
                <w:b/>
                <w:bCs/>
                <w:sz w:val="20"/>
                <w:szCs w:val="20"/>
              </w:rPr>
              <w:t>wymagany przez zamawiającego</w:t>
            </w:r>
          </w:p>
        </w:tc>
      </w:tr>
      <w:tr w:rsidR="00E869D5" w:rsidRPr="009921D8" w:rsidTr="00E869D5">
        <w:trPr>
          <w:jc w:val="center"/>
        </w:trPr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69D5" w:rsidRPr="009921D8" w:rsidRDefault="00E869D5" w:rsidP="006C37EA">
            <w:pPr>
              <w:spacing w:before="120" w:after="120"/>
              <w:ind w:left="0" w:firstLine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Wyposażenie specjalne  </w:t>
            </w:r>
            <w:r w:rsidRPr="009921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pojazdu</w:t>
            </w:r>
          </w:p>
        </w:tc>
      </w:tr>
      <w:tr w:rsidR="00E869D5" w:rsidRPr="009921D8" w:rsidTr="00E869D5">
        <w:trPr>
          <w:trHeight w:val="11774"/>
          <w:jc w:val="center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297FB3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D8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Pr="009921D8" w:rsidRDefault="00E869D5" w:rsidP="007E1063">
            <w:pPr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double" w:sz="4" w:space="0" w:color="auto"/>
              <w:bottom w:val="single" w:sz="4" w:space="0" w:color="auto"/>
            </w:tcBorders>
          </w:tcPr>
          <w:p w:rsidR="00E869D5" w:rsidRDefault="00E869D5" w:rsidP="00C65CF6">
            <w:pPr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564BF" w:rsidRPr="00D564BF" w:rsidRDefault="00D564BF" w:rsidP="00D46CC5">
            <w:pPr>
              <w:numPr>
                <w:ilvl w:val="0"/>
                <w:numId w:val="22"/>
              </w:numPr>
              <w:ind w:left="263" w:hanging="26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4BF">
              <w:rPr>
                <w:rFonts w:ascii="Arial" w:hAnsi="Arial" w:cs="Arial"/>
                <w:color w:val="000000"/>
                <w:sz w:val="20"/>
                <w:szCs w:val="20"/>
              </w:rPr>
              <w:t>Pojazd powinien być przystosowany do montażu VR VIDEORAPID 2A, w sposób gwarantujący zgodność z Regulaminem 21EKG/ONZ ora brak kolizji  poduszkami powietrznymi pojazdu. Pojazd winien podsiadać zamontowany przetwornik sygnału prędkości dostosowany do współpracy z VR VIDEORAPID 2A.</w:t>
            </w:r>
          </w:p>
          <w:p w:rsidR="00E869D5" w:rsidRDefault="00E869D5" w:rsidP="00D46CC5">
            <w:pPr>
              <w:numPr>
                <w:ilvl w:val="0"/>
                <w:numId w:val="22"/>
              </w:numPr>
              <w:ind w:left="263" w:hanging="26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1D8">
              <w:rPr>
                <w:rFonts w:ascii="Arial" w:hAnsi="Arial" w:cs="Arial"/>
                <w:sz w:val="20"/>
                <w:szCs w:val="20"/>
              </w:rPr>
              <w:t>Pojazd musi posiadać dwie tablice z napisem „POLICJA” wykonane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1D8">
              <w:rPr>
                <w:rFonts w:ascii="Arial" w:hAnsi="Arial" w:cs="Arial"/>
                <w:sz w:val="20"/>
                <w:szCs w:val="20"/>
              </w:rPr>
              <w:t>na podłożu z folii magnetycznej o wymiarach 160x500 mm, wys./gr.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1D8">
              <w:rPr>
                <w:rFonts w:ascii="Arial" w:hAnsi="Arial" w:cs="Arial"/>
                <w:sz w:val="20"/>
                <w:szCs w:val="20"/>
              </w:rPr>
              <w:t>liter 100/18 mm. Tablice wykonane w barwie niebieskiej odblaskowej a napis w barwie białej odblaskowej. Materiały użyte do wykonania tablic muszą spełniać, co najmniej wymagania:</w:t>
            </w:r>
          </w:p>
          <w:p w:rsidR="00E869D5" w:rsidRPr="006B0B89" w:rsidRDefault="00E869D5" w:rsidP="00D46CC5">
            <w:pPr>
              <w:numPr>
                <w:ilvl w:val="1"/>
                <w:numId w:val="22"/>
              </w:numPr>
              <w:ind w:left="547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1D8">
              <w:rPr>
                <w:rFonts w:ascii="Arial" w:hAnsi="Arial" w:cs="Arial"/>
                <w:sz w:val="20"/>
                <w:szCs w:val="20"/>
              </w:rPr>
              <w:t xml:space="preserve">punkt 1.3.2 Załącznika nr 1 do Rozporządzenia Ministra Infrastruktury z dnia 3 lipca 2003 r. </w:t>
            </w:r>
            <w:r w:rsidRPr="0053181A">
              <w:rPr>
                <w:rFonts w:ascii="Arial" w:hAnsi="Arial" w:cs="Arial"/>
                <w:i/>
                <w:sz w:val="20"/>
                <w:szCs w:val="20"/>
              </w:rPr>
              <w:t>w sprawie szczegółowych warunków technicznych dla znaków i sygnałów drogowych oraz urządzeń bezpieczeństwa ruchu drogowego i warunków ich umieszczenia na drogach</w:t>
            </w:r>
            <w:r w:rsidRPr="009921D8">
              <w:rPr>
                <w:rFonts w:ascii="Arial" w:hAnsi="Arial" w:cs="Arial"/>
                <w:sz w:val="20"/>
                <w:szCs w:val="20"/>
              </w:rPr>
              <w:t xml:space="preserve"> w zakresie dla folii odblaskowych koloru niebieskiego i białego 2 generacji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B89">
              <w:rPr>
                <w:rFonts w:ascii="Arial" w:hAnsi="Arial" w:cs="Arial"/>
                <w:sz w:val="20"/>
                <w:szCs w:val="20"/>
              </w:rPr>
              <w:t>(Dz. U. 2003, nr 220,</w:t>
            </w:r>
            <w:r w:rsidRPr="006B0B89">
              <w:rPr>
                <w:rFonts w:ascii="Arial" w:hAnsi="Arial" w:cs="Arial"/>
                <w:sz w:val="20"/>
                <w:szCs w:val="20"/>
              </w:rPr>
              <w:br/>
              <w:t>poz. 2181, ze zm.),</w:t>
            </w:r>
          </w:p>
          <w:p w:rsidR="00E869D5" w:rsidRDefault="00E869D5" w:rsidP="00D46CC5">
            <w:pPr>
              <w:numPr>
                <w:ilvl w:val="1"/>
                <w:numId w:val="22"/>
              </w:numPr>
              <w:ind w:left="547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1D8">
              <w:rPr>
                <w:rFonts w:ascii="Arial" w:hAnsi="Arial" w:cs="Arial"/>
                <w:sz w:val="20"/>
                <w:szCs w:val="20"/>
              </w:rPr>
              <w:t>punkt 2.27, 2.28, 2.29, 2.30, 4.14, 4.15,</w:t>
            </w:r>
            <w:r>
              <w:rPr>
                <w:rFonts w:ascii="Arial" w:hAnsi="Arial" w:cs="Arial"/>
                <w:sz w:val="20"/>
                <w:szCs w:val="20"/>
              </w:rPr>
              <w:t xml:space="preserve"> 4.16, oraz 4.17 Załącznika nr 13</w:t>
            </w:r>
            <w:r w:rsidRPr="009921D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D46CC5">
              <w:rPr>
                <w:rFonts w:ascii="Arial" w:hAnsi="Arial" w:cs="Arial"/>
                <w:i/>
                <w:sz w:val="20"/>
                <w:szCs w:val="20"/>
              </w:rPr>
              <w:t>Rozporządzenia Ministra Infrastruktury z dnia 22 lipca 2002 r. w sprawie rejestracji i oznaczania pojazdów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921D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Dz. U. 2017</w:t>
            </w:r>
            <w:r w:rsidRPr="00CD694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poz. 2355</w:t>
            </w:r>
            <w:r w:rsidRPr="00CD6941">
              <w:rPr>
                <w:rFonts w:ascii="Arial" w:hAnsi="Arial" w:cs="Arial"/>
                <w:sz w:val="20"/>
                <w:szCs w:val="20"/>
              </w:rPr>
              <w:t>, ze zm</w:t>
            </w:r>
            <w:r w:rsidRPr="009921D8"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869D5" w:rsidRPr="00710AFF" w:rsidRDefault="00E869D5" w:rsidP="00D46CC5">
            <w:pPr>
              <w:numPr>
                <w:ilvl w:val="1"/>
                <w:numId w:val="22"/>
              </w:numPr>
              <w:ind w:left="547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AFF">
              <w:rPr>
                <w:rFonts w:ascii="Arial" w:hAnsi="Arial" w:cs="Arial"/>
                <w:sz w:val="20"/>
                <w:szCs w:val="20"/>
              </w:rPr>
              <w:t>współrzędne trójchromatyczne barwy białej i niebieskiej odblaskowej muszą zawierać się w granicach pól tolerancji barwnych przedstawionych w tabeli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69D5" w:rsidRPr="009921D8" w:rsidRDefault="00E869D5" w:rsidP="009921D8">
            <w:pPr>
              <w:tabs>
                <w:tab w:val="left" w:pos="10320"/>
              </w:tabs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869D5" w:rsidRPr="009921D8" w:rsidRDefault="00E869D5" w:rsidP="00C35721">
            <w:pPr>
              <w:tabs>
                <w:tab w:val="left" w:pos="-284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D8">
              <w:rPr>
                <w:rFonts w:ascii="Arial" w:hAnsi="Arial" w:cs="Arial"/>
                <w:b/>
                <w:bCs/>
                <w:sz w:val="20"/>
                <w:szCs w:val="20"/>
              </w:rPr>
              <w:t>Tabela nr 1</w:t>
            </w:r>
          </w:p>
          <w:tbl>
            <w:tblPr>
              <w:tblW w:w="5811" w:type="dxa"/>
              <w:jc w:val="center"/>
              <w:tblInd w:w="1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"/>
              <w:gridCol w:w="276"/>
              <w:gridCol w:w="716"/>
              <w:gridCol w:w="709"/>
              <w:gridCol w:w="709"/>
              <w:gridCol w:w="708"/>
              <w:gridCol w:w="1701"/>
            </w:tblGrid>
            <w:tr w:rsidR="00E869D5" w:rsidRPr="009921D8" w:rsidTr="00710AFF">
              <w:trPr>
                <w:cantSplit/>
                <w:trHeight w:hRule="exact" w:val="284"/>
                <w:jc w:val="center"/>
              </w:trPr>
              <w:tc>
                <w:tcPr>
                  <w:tcW w:w="1268" w:type="dxa"/>
                  <w:gridSpan w:val="2"/>
                  <w:vMerge w:val="restart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Barwa materiału</w:t>
                  </w:r>
                </w:p>
              </w:tc>
              <w:tc>
                <w:tcPr>
                  <w:tcW w:w="2842" w:type="dxa"/>
                  <w:gridSpan w:val="4"/>
                  <w:shd w:val="clear" w:color="auto" w:fill="D9D9D9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Współrzędne punktów narożnych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E869D5" w:rsidRPr="00C35721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</w:rPr>
                  </w:pPr>
                  <w:r w:rsidRPr="00C35721"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</w:rPr>
                    <w:t>Minimalne wartości współczynnika luminacji</w:t>
                  </w:r>
                </w:p>
              </w:tc>
            </w:tr>
            <w:tr w:rsidR="00E869D5" w:rsidRPr="009921D8" w:rsidTr="00710AFF">
              <w:trPr>
                <w:cantSplit/>
                <w:trHeight w:hRule="exact" w:val="564"/>
                <w:jc w:val="center"/>
              </w:trPr>
              <w:tc>
                <w:tcPr>
                  <w:tcW w:w="1268" w:type="dxa"/>
                  <w:gridSpan w:val="2"/>
                  <w:vMerge/>
                  <w:tcBorders>
                    <w:top w:val="single" w:sz="4" w:space="0" w:color="000000"/>
                    <w:bottom w:val="double" w:sz="4" w:space="0" w:color="auto"/>
                  </w:tcBorders>
                  <w:vAlign w:val="center"/>
                </w:tcPr>
                <w:p w:rsidR="00E869D5" w:rsidRPr="009921D8" w:rsidRDefault="00E869D5" w:rsidP="00C35721">
                  <w:pPr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bottom w:val="double" w:sz="4" w:space="0" w:color="auto"/>
                  </w:tcBorders>
                  <w:vAlign w:val="center"/>
                </w:tcPr>
                <w:p w:rsidR="00E869D5" w:rsidRPr="009921D8" w:rsidRDefault="00E869D5" w:rsidP="00C35721">
                  <w:pPr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69D5" w:rsidRPr="009921D8" w:rsidTr="00710AFF">
              <w:trPr>
                <w:cantSplit/>
                <w:trHeight w:hRule="exact" w:val="284"/>
                <w:jc w:val="center"/>
              </w:trPr>
              <w:tc>
                <w:tcPr>
                  <w:tcW w:w="992" w:type="dxa"/>
                  <w:vMerge w:val="restart"/>
                  <w:tcBorders>
                    <w:top w:val="double" w:sz="4" w:space="0" w:color="auto"/>
                  </w:tcBorders>
                  <w:shd w:val="clear" w:color="auto" w:fill="D9D9D9"/>
                  <w:vAlign w:val="center"/>
                </w:tcPr>
                <w:p w:rsidR="00E869D5" w:rsidRPr="00710AFF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</w:rPr>
                  </w:pPr>
                  <w:r w:rsidRPr="00710AFF"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</w:rPr>
                    <w:t>Biała</w:t>
                  </w:r>
                </w:p>
              </w:tc>
              <w:tc>
                <w:tcPr>
                  <w:tcW w:w="276" w:type="dxa"/>
                  <w:tcBorders>
                    <w:top w:val="double" w:sz="4" w:space="0" w:color="auto"/>
                  </w:tcBorders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16" w:type="dxa"/>
                  <w:tcBorders>
                    <w:top w:val="double" w:sz="4" w:space="0" w:color="auto"/>
                  </w:tcBorders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0,355</w:t>
                  </w:r>
                </w:p>
              </w:tc>
              <w:tc>
                <w:tcPr>
                  <w:tcW w:w="709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0,305</w:t>
                  </w:r>
                </w:p>
              </w:tc>
              <w:tc>
                <w:tcPr>
                  <w:tcW w:w="709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0,285</w:t>
                  </w:r>
                </w:p>
              </w:tc>
              <w:tc>
                <w:tcPr>
                  <w:tcW w:w="708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0,335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0,27</w:t>
                  </w:r>
                </w:p>
              </w:tc>
            </w:tr>
            <w:tr w:rsidR="00E869D5" w:rsidRPr="009921D8" w:rsidTr="00710AFF">
              <w:trPr>
                <w:cantSplit/>
                <w:trHeight w:hRule="exact" w:val="455"/>
                <w:jc w:val="center"/>
              </w:trPr>
              <w:tc>
                <w:tcPr>
                  <w:tcW w:w="992" w:type="dxa"/>
                  <w:vMerge/>
                  <w:shd w:val="clear" w:color="auto" w:fill="D9D9D9"/>
                  <w:vAlign w:val="center"/>
                </w:tcPr>
                <w:p w:rsidR="00E869D5" w:rsidRPr="00710AFF" w:rsidRDefault="00E869D5" w:rsidP="00C35721">
                  <w:pPr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16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0,355</w:t>
                  </w:r>
                </w:p>
              </w:tc>
              <w:tc>
                <w:tcPr>
                  <w:tcW w:w="709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0,305</w:t>
                  </w:r>
                </w:p>
              </w:tc>
              <w:tc>
                <w:tcPr>
                  <w:tcW w:w="709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0,325</w:t>
                  </w:r>
                </w:p>
              </w:tc>
              <w:tc>
                <w:tcPr>
                  <w:tcW w:w="708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0,375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E869D5" w:rsidRPr="009921D8" w:rsidRDefault="00E869D5" w:rsidP="00C35721">
                  <w:pPr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69D5" w:rsidRPr="009921D8" w:rsidTr="00710AFF">
              <w:trPr>
                <w:cantSplit/>
                <w:trHeight w:hRule="exact" w:val="284"/>
                <w:jc w:val="center"/>
              </w:trPr>
              <w:tc>
                <w:tcPr>
                  <w:tcW w:w="992" w:type="dxa"/>
                  <w:vMerge w:val="restart"/>
                  <w:shd w:val="clear" w:color="auto" w:fill="D9D9D9"/>
                  <w:vAlign w:val="center"/>
                </w:tcPr>
                <w:p w:rsidR="00E869D5" w:rsidRPr="00710AFF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</w:rPr>
                  </w:pPr>
                  <w:r w:rsidRPr="00710AFF"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</w:rPr>
                    <w:t>Niebieska</w:t>
                  </w:r>
                </w:p>
              </w:tc>
              <w:tc>
                <w:tcPr>
                  <w:tcW w:w="276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16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0,078</w:t>
                  </w:r>
                </w:p>
              </w:tc>
              <w:tc>
                <w:tcPr>
                  <w:tcW w:w="709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0,150</w:t>
                  </w:r>
                </w:p>
              </w:tc>
              <w:tc>
                <w:tcPr>
                  <w:tcW w:w="709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0,210</w:t>
                  </w:r>
                </w:p>
              </w:tc>
              <w:tc>
                <w:tcPr>
                  <w:tcW w:w="708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0,137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0,01</w:t>
                  </w:r>
                </w:p>
              </w:tc>
            </w:tr>
            <w:tr w:rsidR="00E869D5" w:rsidRPr="009921D8" w:rsidTr="00710AFF">
              <w:trPr>
                <w:cantSplit/>
                <w:trHeight w:hRule="exact" w:val="386"/>
                <w:jc w:val="center"/>
              </w:trPr>
              <w:tc>
                <w:tcPr>
                  <w:tcW w:w="992" w:type="dxa"/>
                  <w:vMerge/>
                  <w:shd w:val="clear" w:color="auto" w:fill="D9D9D9"/>
                  <w:vAlign w:val="center"/>
                </w:tcPr>
                <w:p w:rsidR="00E869D5" w:rsidRPr="009921D8" w:rsidRDefault="00E869D5" w:rsidP="00C35721">
                  <w:pPr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16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0,171</w:t>
                  </w:r>
                </w:p>
              </w:tc>
              <w:tc>
                <w:tcPr>
                  <w:tcW w:w="709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0,220</w:t>
                  </w:r>
                </w:p>
              </w:tc>
              <w:tc>
                <w:tcPr>
                  <w:tcW w:w="709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0,160</w:t>
                  </w:r>
                </w:p>
              </w:tc>
              <w:tc>
                <w:tcPr>
                  <w:tcW w:w="708" w:type="dxa"/>
                  <w:vAlign w:val="center"/>
                </w:tcPr>
                <w:p w:rsidR="00E869D5" w:rsidRPr="009921D8" w:rsidRDefault="00E869D5" w:rsidP="00C35721">
                  <w:pPr>
                    <w:snapToGrid w:val="0"/>
                    <w:ind w:left="0" w:firstLine="0"/>
                    <w:contextualSpacing/>
                    <w:jc w:val="center"/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</w:pPr>
                  <w:r w:rsidRPr="009921D8">
                    <w:rPr>
                      <w:rFonts w:ascii="Arial" w:eastAsia="Lucida Sans Unicode" w:hAnsi="Arial" w:cs="Arial"/>
                      <w:kern w:val="1"/>
                      <w:sz w:val="20"/>
                      <w:szCs w:val="20"/>
                    </w:rPr>
                    <w:t>0,038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E869D5" w:rsidRPr="009921D8" w:rsidRDefault="00E869D5" w:rsidP="00C35721">
                  <w:pPr>
                    <w:ind w:left="0" w:firstLin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69D5" w:rsidRPr="009921D8" w:rsidRDefault="00E869D5" w:rsidP="009921D8">
            <w:pPr>
              <w:tabs>
                <w:tab w:val="left" w:pos="11610"/>
              </w:tabs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869D5" w:rsidRPr="009921D8" w:rsidRDefault="00E869D5" w:rsidP="00BC15EE">
            <w:pPr>
              <w:pStyle w:val="Mario"/>
              <w:numPr>
                <w:ilvl w:val="0"/>
                <w:numId w:val="22"/>
              </w:numPr>
              <w:spacing w:line="240" w:lineRule="auto"/>
              <w:ind w:left="263" w:firstLine="0"/>
              <w:contextualSpacing/>
              <w:rPr>
                <w:rFonts w:cs="Arial"/>
                <w:sz w:val="20"/>
              </w:rPr>
            </w:pPr>
            <w:r w:rsidRPr="00AD6055">
              <w:rPr>
                <w:rFonts w:cs="Arial"/>
                <w:sz w:val="20"/>
              </w:rPr>
              <w:t xml:space="preserve">Pojazd musi posiadać lampę wykonaną w technologii LED </w:t>
            </w:r>
            <w:r>
              <w:rPr>
                <w:rFonts w:cs="Arial"/>
                <w:sz w:val="20"/>
              </w:rPr>
              <w:br/>
            </w:r>
            <w:r w:rsidRPr="00AD6055">
              <w:rPr>
                <w:rFonts w:cs="Arial"/>
                <w:sz w:val="20"/>
              </w:rPr>
              <w:t>o barwie światła niebieskiej z mocowaniem magnetycznym lub elektromagnetycznym. Lampa musi posiadać klosz wykonany z poliwęglanu oraz przewód spiralny o długości w zakresie od 5 do 5,5 metra w stanie rozciągniętym służący do jej zasilania z gniazd,</w:t>
            </w:r>
            <w:r w:rsidRPr="00AD6055">
              <w:rPr>
                <w:rFonts w:cs="Arial"/>
                <w:sz w:val="20"/>
              </w:rPr>
              <w:br/>
              <w:t xml:space="preserve">o których mowa </w:t>
            </w:r>
            <w:r>
              <w:rPr>
                <w:rFonts w:cs="Arial"/>
                <w:sz w:val="20"/>
              </w:rPr>
              <w:t xml:space="preserve"> w załączniku 1.1</w:t>
            </w:r>
            <w:r w:rsidRPr="00AD6055">
              <w:rPr>
                <w:rFonts w:cs="Arial"/>
                <w:sz w:val="20"/>
              </w:rPr>
              <w:t>. Lampa musi posiadać homologację. Podstawa lampy nie może powodować uszkodzeń powłoki lakierniczej pojazdu. Sposób mocowania lampy musi zapewniać możliwość jazdy pojazdem z maksymalną prędkością określoną dla pojazdu bazowego. Wymóg musi być potwierdzony badaniem wykonanym przez właściwą akredytowaną jednostkę badawczą lub certyfikującą. Wyniki badań muszą być uzyskane na podstawie badań drogowych i muszą uwzględniać drgania spowodowane nierównościami nawierzchni drogi, przeciążenia wynikające</w:t>
            </w:r>
            <w:r>
              <w:rPr>
                <w:rFonts w:cs="Arial"/>
                <w:sz w:val="20"/>
              </w:rPr>
              <w:t xml:space="preserve"> z</w:t>
            </w:r>
            <w:r w:rsidRPr="00AD6055">
              <w:rPr>
                <w:rFonts w:cs="Arial"/>
                <w:sz w:val="20"/>
              </w:rPr>
              <w:t xml:space="preserve"> poruszania się pojazdu po łuku, nagłego hamowania oraz podmuchu wiatru. </w:t>
            </w:r>
          </w:p>
        </w:tc>
      </w:tr>
      <w:tr w:rsidR="00E869D5" w:rsidRPr="009921D8" w:rsidTr="00E869D5">
        <w:trPr>
          <w:trHeight w:val="12833"/>
          <w:jc w:val="center"/>
        </w:trPr>
        <w:tc>
          <w:tcPr>
            <w:tcW w:w="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C37EA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7E1063">
            <w:pPr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single" w:sz="4" w:space="0" w:color="auto"/>
              <w:bottom w:val="double" w:sz="4" w:space="0" w:color="auto"/>
            </w:tcBorders>
          </w:tcPr>
          <w:p w:rsidR="00E869D5" w:rsidRDefault="00E869D5" w:rsidP="0045150F">
            <w:pPr>
              <w:pStyle w:val="Mario"/>
              <w:numPr>
                <w:ilvl w:val="0"/>
                <w:numId w:val="22"/>
              </w:numPr>
              <w:spacing w:line="240" w:lineRule="auto"/>
              <w:ind w:left="263" w:hanging="263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>Urządzenie wysyłające ostrzegawcze sygnały dźwiękowe uprzywilejowania pojazdu w ruchu drogowym i rozgłaszające komunikaty po zamontowaniu w pojeździe musi:</w:t>
            </w:r>
          </w:p>
          <w:p w:rsidR="00E869D5" w:rsidRDefault="00E869D5" w:rsidP="0045150F">
            <w:pPr>
              <w:pStyle w:val="Mario"/>
              <w:numPr>
                <w:ilvl w:val="1"/>
                <w:numId w:val="22"/>
              </w:numPr>
              <w:spacing w:line="240" w:lineRule="auto"/>
              <w:ind w:left="547" w:hanging="284"/>
              <w:contextualSpacing/>
              <w:rPr>
                <w:rFonts w:cs="Arial"/>
                <w:sz w:val="20"/>
              </w:rPr>
            </w:pPr>
            <w:r w:rsidRPr="0045150F">
              <w:rPr>
                <w:rFonts w:cs="Arial"/>
                <w:sz w:val="20"/>
              </w:rPr>
              <w:t xml:space="preserve">wytwarzać dźwięki, których ekwiwalentny poziom ciśnienia akustycznego wg krzywej korekcyjnej A mierzony całkującym miernikiem poziomu dźwięku umieszczonym w odległości </w:t>
            </w:r>
            <w:smartTag w:uri="urn:schemas-microsoft-com:office:smarttags" w:element="metricconverter">
              <w:smartTagPr>
                <w:attr w:name="ProductID" w:val="7 m"/>
              </w:smartTagPr>
              <w:r w:rsidRPr="0045150F">
                <w:rPr>
                  <w:rFonts w:cs="Arial"/>
                  <w:sz w:val="20"/>
                </w:rPr>
                <w:t>7 m</w:t>
              </w:r>
            </w:smartTag>
            <w:r w:rsidRPr="0045150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</w:r>
            <w:r w:rsidRPr="0045150F">
              <w:rPr>
                <w:rFonts w:cs="Arial"/>
                <w:sz w:val="20"/>
              </w:rPr>
              <w:t>od przedniego zderzaka pojazdu musi zawierać się w granicach</w:t>
            </w:r>
            <w:r>
              <w:rPr>
                <w:rFonts w:cs="Arial"/>
                <w:sz w:val="20"/>
              </w:rPr>
              <w:br/>
            </w:r>
            <w:r w:rsidRPr="0045150F">
              <w:rPr>
                <w:rFonts w:cs="Arial"/>
                <w:sz w:val="20"/>
              </w:rPr>
              <w:t>10</w:t>
            </w:r>
            <w:r>
              <w:rPr>
                <w:rFonts w:cs="Arial"/>
                <w:sz w:val="20"/>
              </w:rPr>
              <w:t>5</w:t>
            </w:r>
            <w:r w:rsidRPr="0045150F">
              <w:rPr>
                <w:rFonts w:cs="Arial"/>
                <w:sz w:val="20"/>
              </w:rPr>
              <w:t xml:space="preserve"> dB(A) ÷ 115 dB(A), dla każdego rodzaju dźwięku. Warunki badań wg PN-92/S-76004 lub regulaminu 28 EKG ONZ. </w:t>
            </w:r>
            <w:r w:rsidRPr="00AD6055">
              <w:rPr>
                <w:rFonts w:cs="Arial"/>
                <w:b/>
                <w:sz w:val="20"/>
              </w:rPr>
              <w:t>Wymóg musi być potwierdzony badaniem wykonanym przez właściwą akredytowaną jednostkę badawczą lub certyfikującą.</w:t>
            </w:r>
            <w:r>
              <w:rPr>
                <w:rFonts w:cs="Arial"/>
                <w:b/>
                <w:sz w:val="20"/>
              </w:rPr>
              <w:t>,</w:t>
            </w:r>
          </w:p>
          <w:p w:rsidR="00E869D5" w:rsidRDefault="00E869D5" w:rsidP="0045150F">
            <w:pPr>
              <w:pStyle w:val="Mario"/>
              <w:numPr>
                <w:ilvl w:val="1"/>
                <w:numId w:val="22"/>
              </w:numPr>
              <w:spacing w:line="240" w:lineRule="auto"/>
              <w:ind w:left="547" w:hanging="284"/>
              <w:contextualSpacing/>
              <w:rPr>
                <w:rFonts w:cs="Arial"/>
                <w:sz w:val="20"/>
              </w:rPr>
            </w:pPr>
            <w:r w:rsidRPr="0045150F">
              <w:rPr>
                <w:rFonts w:cs="Arial"/>
                <w:sz w:val="20"/>
              </w:rPr>
              <w:t xml:space="preserve">wytwarzać dźwięki, których ekwiwalentny poziom ciśnienia akustycznego wg krzywej korekcyjnej A mierzony całkującym miernikiem poziomu dźwięku w kabinie, na postoju nie może przekraczać 80 dB (A), dla każdego rodzaju dźwięku. Warunki badań wg PN-90/S-04052 ISO 5128. </w:t>
            </w:r>
            <w:r w:rsidRPr="00AD6055">
              <w:rPr>
                <w:rFonts w:cs="Arial"/>
                <w:b/>
                <w:sz w:val="20"/>
              </w:rPr>
              <w:t>Wymóg musi być potwierdzony badaniem wykonanym przez właściwą akredytowaną jednostkę badawczą lub certyfikującą.,</w:t>
            </w:r>
          </w:p>
          <w:p w:rsidR="00E869D5" w:rsidRDefault="00E869D5" w:rsidP="003F170F">
            <w:pPr>
              <w:pStyle w:val="Mario"/>
              <w:numPr>
                <w:ilvl w:val="1"/>
                <w:numId w:val="22"/>
              </w:numPr>
              <w:spacing w:line="240" w:lineRule="auto"/>
              <w:ind w:left="547" w:hanging="284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>być zamontowane w komorze silnika w sposób nieutrudniający dostępu do innych elementów pojazdu</w:t>
            </w:r>
            <w:r>
              <w:rPr>
                <w:rFonts w:cs="Arial"/>
                <w:sz w:val="20"/>
              </w:rPr>
              <w:t>,</w:t>
            </w:r>
          </w:p>
          <w:p w:rsidR="00E869D5" w:rsidRPr="003F170F" w:rsidRDefault="00E869D5" w:rsidP="003F170F">
            <w:pPr>
              <w:pStyle w:val="Mario"/>
              <w:numPr>
                <w:ilvl w:val="1"/>
                <w:numId w:val="22"/>
              </w:numPr>
              <w:spacing w:line="240" w:lineRule="auto"/>
              <w:ind w:left="547" w:hanging="284"/>
              <w:contextualSpacing/>
              <w:rPr>
                <w:rFonts w:cs="Arial"/>
                <w:sz w:val="20"/>
              </w:rPr>
            </w:pPr>
            <w:r w:rsidRPr="003F170F">
              <w:rPr>
                <w:rFonts w:cs="Arial"/>
                <w:sz w:val="20"/>
              </w:rPr>
              <w:t>spełniać wymagania dla obudów ochronnych w klasie min.</w:t>
            </w:r>
            <w:r>
              <w:rPr>
                <w:rFonts w:cs="Arial"/>
                <w:sz w:val="20"/>
              </w:rPr>
              <w:br/>
            </w:r>
            <w:r w:rsidRPr="003F170F">
              <w:rPr>
                <w:rFonts w:cs="Arial"/>
                <w:sz w:val="20"/>
                <w:lang w:val="de-DE"/>
              </w:rPr>
              <w:t>IP 54 wg normy PN-EN 60529:2003.</w:t>
            </w:r>
            <w:r w:rsidRPr="00AD6055">
              <w:rPr>
                <w:rFonts w:cs="Arial"/>
                <w:b/>
                <w:sz w:val="20"/>
              </w:rPr>
              <w:t>.</w:t>
            </w:r>
            <w:r w:rsidRPr="003F170F">
              <w:rPr>
                <w:rFonts w:cs="Arial"/>
                <w:sz w:val="20"/>
              </w:rPr>
              <w:t xml:space="preserve"> </w:t>
            </w:r>
          </w:p>
          <w:p w:rsidR="00E869D5" w:rsidRDefault="00E869D5" w:rsidP="003F170F">
            <w:pPr>
              <w:pStyle w:val="Mario"/>
              <w:numPr>
                <w:ilvl w:val="0"/>
                <w:numId w:val="22"/>
              </w:numPr>
              <w:spacing w:line="240" w:lineRule="auto"/>
              <w:ind w:left="263" w:hanging="263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>We wnętrzu pojazdu musi być zamontowany w sposób skryty manipulator (z wbudowanym mikrofonem) umożliwiający sterowanie zespolonym urządzeniem rozgłoszeniowo</w:t>
            </w:r>
            <w:r>
              <w:rPr>
                <w:rFonts w:cs="Arial"/>
                <w:sz w:val="20"/>
              </w:rPr>
              <w:t xml:space="preserve"> </w:t>
            </w:r>
            <w:r w:rsidRPr="009921D8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 xml:space="preserve"> </w:t>
            </w:r>
            <w:r w:rsidRPr="009921D8">
              <w:rPr>
                <w:rFonts w:cs="Arial"/>
                <w:sz w:val="20"/>
              </w:rPr>
              <w:t>alarmowym przez dysponenta lub kierowcę, które musi posiadać funkcje:</w:t>
            </w:r>
          </w:p>
          <w:p w:rsidR="00E869D5" w:rsidRDefault="00E869D5" w:rsidP="003F170F">
            <w:pPr>
              <w:pStyle w:val="Mario"/>
              <w:numPr>
                <w:ilvl w:val="1"/>
                <w:numId w:val="22"/>
              </w:numPr>
              <w:spacing w:line="240" w:lineRule="auto"/>
              <w:ind w:left="547" w:hanging="284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>wytwarzania, co najmniej 3 rodzaje dźwięków</w:t>
            </w:r>
            <w:r>
              <w:rPr>
                <w:rFonts w:cs="Arial"/>
                <w:sz w:val="20"/>
              </w:rPr>
              <w:t>,</w:t>
            </w:r>
          </w:p>
          <w:p w:rsidR="00E869D5" w:rsidRDefault="00E869D5" w:rsidP="003F170F">
            <w:pPr>
              <w:pStyle w:val="Mario"/>
              <w:numPr>
                <w:ilvl w:val="1"/>
                <w:numId w:val="22"/>
              </w:numPr>
              <w:spacing w:line="240" w:lineRule="auto"/>
              <w:ind w:left="547" w:hanging="284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>przełączania tonu sygnału uprzywilejowania: „Le-on”, „Wilk”, „Pies” (Hi-lo, Yelp, Wail)</w:t>
            </w:r>
            <w:r>
              <w:rPr>
                <w:rFonts w:cs="Arial"/>
                <w:sz w:val="20"/>
              </w:rPr>
              <w:t>,</w:t>
            </w:r>
          </w:p>
          <w:p w:rsidR="00E869D5" w:rsidRDefault="00E869D5" w:rsidP="003F170F">
            <w:pPr>
              <w:pStyle w:val="Mario"/>
              <w:numPr>
                <w:ilvl w:val="1"/>
                <w:numId w:val="22"/>
              </w:numPr>
              <w:spacing w:line="240" w:lineRule="auto"/>
              <w:ind w:left="547" w:hanging="284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>sterowania sygnalizacją świetlną</w:t>
            </w:r>
            <w:r>
              <w:rPr>
                <w:rFonts w:cs="Arial"/>
                <w:sz w:val="20"/>
              </w:rPr>
              <w:t>,</w:t>
            </w:r>
          </w:p>
          <w:p w:rsidR="00E869D5" w:rsidRDefault="00E869D5" w:rsidP="003F170F">
            <w:pPr>
              <w:pStyle w:val="Mario"/>
              <w:numPr>
                <w:ilvl w:val="1"/>
                <w:numId w:val="22"/>
              </w:numPr>
              <w:spacing w:line="240" w:lineRule="auto"/>
              <w:ind w:left="547" w:hanging="284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>sterowania urządzeniem rozgłoszeniowym</w:t>
            </w:r>
            <w:r>
              <w:rPr>
                <w:rFonts w:cs="Arial"/>
                <w:sz w:val="20"/>
              </w:rPr>
              <w:t>.</w:t>
            </w:r>
          </w:p>
          <w:p w:rsidR="00E869D5" w:rsidRDefault="00E869D5" w:rsidP="003F170F">
            <w:pPr>
              <w:pStyle w:val="Mario"/>
              <w:numPr>
                <w:ilvl w:val="0"/>
                <w:numId w:val="22"/>
              </w:numPr>
              <w:spacing w:line="240" w:lineRule="auto"/>
              <w:ind w:left="263" w:hanging="263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>Działanie urządzeń sygnalizacji uprzywilejowania pojazdu w ruchu drogowym musi spełniać następujące warunki</w:t>
            </w:r>
            <w:r>
              <w:rPr>
                <w:rFonts w:cs="Arial"/>
                <w:sz w:val="20"/>
              </w:rPr>
              <w:t>:</w:t>
            </w:r>
          </w:p>
          <w:p w:rsidR="00E869D5" w:rsidRDefault="00E869D5" w:rsidP="003F170F">
            <w:pPr>
              <w:pStyle w:val="Mario"/>
              <w:numPr>
                <w:ilvl w:val="1"/>
                <w:numId w:val="22"/>
              </w:numPr>
              <w:spacing w:line="240" w:lineRule="auto"/>
              <w:ind w:left="547" w:hanging="284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>włączenie sygnalizacji dźwiękowej musi pociągać za sobą jednocześnie włączenie sygnalizacji świetlnej o barwie światła niebieskiej (nie może być możliwości włączenia samej sygnalizacji dźwiękowej, tj. bez równoczesnej sygnalizacji świetlnej)</w:t>
            </w:r>
            <w:r>
              <w:rPr>
                <w:rFonts w:cs="Arial"/>
                <w:sz w:val="20"/>
              </w:rPr>
              <w:t>,</w:t>
            </w:r>
          </w:p>
          <w:p w:rsidR="00E869D5" w:rsidRDefault="00E869D5" w:rsidP="003F170F">
            <w:pPr>
              <w:pStyle w:val="Mario"/>
              <w:numPr>
                <w:ilvl w:val="1"/>
                <w:numId w:val="22"/>
              </w:numPr>
              <w:spacing w:line="240" w:lineRule="auto"/>
              <w:ind w:left="547" w:hanging="284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>musi istnieć możliwość włączenia samej sygnalizacji świetlnej o barwie światła niebieskiej (bez sygnalizacji dźwiękowej)</w:t>
            </w:r>
            <w:r>
              <w:rPr>
                <w:rFonts w:cs="Arial"/>
                <w:sz w:val="20"/>
              </w:rPr>
              <w:t>,</w:t>
            </w:r>
          </w:p>
          <w:p w:rsidR="00E869D5" w:rsidRDefault="00E869D5" w:rsidP="003F170F">
            <w:pPr>
              <w:pStyle w:val="Mario"/>
              <w:numPr>
                <w:ilvl w:val="1"/>
                <w:numId w:val="22"/>
              </w:numPr>
              <w:spacing w:line="240" w:lineRule="auto"/>
              <w:ind w:left="547" w:hanging="284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>włączenie lamp uprzywilejowania pojazdu w ruchu drogowym musi być sygnalizowane lampką kontrolną</w:t>
            </w:r>
            <w:r>
              <w:rPr>
                <w:rFonts w:cs="Arial"/>
                <w:sz w:val="20"/>
              </w:rPr>
              <w:t>,</w:t>
            </w:r>
          </w:p>
          <w:p w:rsidR="00E869D5" w:rsidRDefault="00E869D5" w:rsidP="003F170F">
            <w:pPr>
              <w:pStyle w:val="Mario"/>
              <w:numPr>
                <w:ilvl w:val="1"/>
                <w:numId w:val="22"/>
              </w:numPr>
              <w:spacing w:line="240" w:lineRule="auto"/>
              <w:ind w:left="547" w:hanging="284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>włączenie urządzenia rozgłoszeniowego musi przerywać emisję dźwiękowych sygnałów ostrzegawczych, zaś jego wyłączenie powodować dalszą pracę sygnalizacji dźwiękowej, o ile była ona wcześniej włączona</w:t>
            </w:r>
            <w:r>
              <w:rPr>
                <w:rFonts w:cs="Arial"/>
                <w:sz w:val="20"/>
              </w:rPr>
              <w:t>,</w:t>
            </w:r>
          </w:p>
          <w:p w:rsidR="00E869D5" w:rsidRDefault="00E869D5" w:rsidP="003F170F">
            <w:pPr>
              <w:pStyle w:val="Mario"/>
              <w:numPr>
                <w:ilvl w:val="1"/>
                <w:numId w:val="22"/>
              </w:numPr>
              <w:spacing w:line="240" w:lineRule="auto"/>
              <w:ind w:left="547" w:hanging="284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>działanie sygnalizacji świetlnej musi być możliwe również przy wyjętym kluczyku ze stacyjki pojazdu</w:t>
            </w:r>
            <w:r>
              <w:rPr>
                <w:rFonts w:cs="Arial"/>
                <w:sz w:val="20"/>
              </w:rPr>
              <w:t>.</w:t>
            </w:r>
          </w:p>
          <w:p w:rsidR="00E869D5" w:rsidRDefault="00E869D5" w:rsidP="003F170F">
            <w:pPr>
              <w:pStyle w:val="Mario"/>
              <w:numPr>
                <w:ilvl w:val="1"/>
                <w:numId w:val="22"/>
              </w:numPr>
              <w:spacing w:line="240" w:lineRule="auto"/>
              <w:ind w:left="547" w:hanging="284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musi istnieć możliwość korzystania z urządzenia rozgłaszającego przy wyłączonej sygnalizacji świetlnej.</w:t>
            </w:r>
          </w:p>
          <w:p w:rsidR="00E869D5" w:rsidRPr="009921D8" w:rsidRDefault="00E869D5" w:rsidP="006D2568">
            <w:pPr>
              <w:pStyle w:val="Mario"/>
              <w:spacing w:line="240" w:lineRule="auto"/>
              <w:ind w:left="547" w:firstLine="0"/>
              <w:contextualSpacing/>
              <w:rPr>
                <w:rFonts w:cs="Arial"/>
                <w:sz w:val="20"/>
              </w:rPr>
            </w:pPr>
          </w:p>
          <w:p w:rsidR="00E869D5" w:rsidRDefault="00E869D5" w:rsidP="003F170F">
            <w:pPr>
              <w:pStyle w:val="Mario"/>
              <w:contextualSpacing/>
              <w:jc w:val="left"/>
              <w:rPr>
                <w:rFonts w:cs="Arial"/>
                <w:sz w:val="20"/>
              </w:rPr>
            </w:pPr>
          </w:p>
        </w:tc>
      </w:tr>
      <w:tr w:rsidR="00E869D5" w:rsidRPr="009921D8" w:rsidTr="00E869D5">
        <w:trPr>
          <w:trHeight w:val="599"/>
          <w:jc w:val="center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9D5" w:rsidRDefault="00E869D5" w:rsidP="00E64AF8">
            <w:pPr>
              <w:pStyle w:val="Tekstpodstawowy"/>
              <w:spacing w:before="120" w:after="120" w:line="24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869D5" w:rsidRDefault="00E869D5" w:rsidP="00E15461">
            <w:pPr>
              <w:pStyle w:val="Tekstpodstawowy"/>
              <w:spacing w:before="120" w:after="120" w:line="240" w:lineRule="auto"/>
              <w:ind w:left="0" w:firstLine="0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E869D5" w:rsidRPr="009921D8" w:rsidRDefault="00E869D5" w:rsidP="00BE4BF4">
            <w:pPr>
              <w:pStyle w:val="Tekstpodstawowy"/>
              <w:spacing w:before="120" w:after="120" w:line="24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869D5" w:rsidRPr="009921D8" w:rsidTr="00E869D5">
        <w:trPr>
          <w:trHeight w:val="5247"/>
          <w:jc w:val="center"/>
        </w:trPr>
        <w:tc>
          <w:tcPr>
            <w:tcW w:w="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E15461">
            <w:pPr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626132">
            <w:pPr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single" w:sz="4" w:space="0" w:color="auto"/>
              <w:bottom w:val="double" w:sz="4" w:space="0" w:color="auto"/>
            </w:tcBorders>
          </w:tcPr>
          <w:p w:rsidR="00E869D5" w:rsidRDefault="00E869D5" w:rsidP="00C430B0">
            <w:pPr>
              <w:ind w:left="245" w:hanging="2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6457F">
              <w:rPr>
                <w:rFonts w:ascii="Arial" w:hAnsi="Arial" w:cs="Arial"/>
                <w:sz w:val="20"/>
                <w:szCs w:val="20"/>
              </w:rPr>
              <w:t xml:space="preserve">. Dwie lampy ledowe </w:t>
            </w:r>
            <w:r w:rsidRPr="00601C44">
              <w:rPr>
                <w:rFonts w:ascii="Arial" w:hAnsi="Arial" w:cs="Arial"/>
                <w:sz w:val="20"/>
                <w:szCs w:val="20"/>
              </w:rPr>
              <w:t>o kloszach bezbarwnych</w:t>
            </w:r>
            <w:r w:rsidRPr="00D6457F">
              <w:rPr>
                <w:rFonts w:ascii="Arial" w:hAnsi="Arial" w:cs="Arial"/>
                <w:sz w:val="20"/>
                <w:szCs w:val="20"/>
              </w:rPr>
              <w:t>, zamontowane za przednią atrapą pojazdu, emitujące światło pulsacyjne</w:t>
            </w:r>
            <w:r>
              <w:rPr>
                <w:rFonts w:ascii="Arial" w:hAnsi="Arial" w:cs="Arial"/>
                <w:sz w:val="20"/>
                <w:szCs w:val="20"/>
              </w:rPr>
              <w:t xml:space="preserve"> naprzemiennie </w:t>
            </w:r>
            <w:r w:rsidRPr="00D6457F">
              <w:rPr>
                <w:rFonts w:ascii="Arial" w:hAnsi="Arial" w:cs="Arial"/>
                <w:sz w:val="20"/>
                <w:szCs w:val="20"/>
              </w:rPr>
              <w:t xml:space="preserve"> barwy niebieskiej, lampy muszą być zamontowane w sposób skryty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6457F">
              <w:rPr>
                <w:rFonts w:ascii="Arial" w:hAnsi="Arial" w:cs="Arial"/>
                <w:sz w:val="20"/>
                <w:szCs w:val="20"/>
              </w:rPr>
              <w:t xml:space="preserve"> zakamuflowany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69D5" w:rsidRPr="004C3E79" w:rsidRDefault="00E869D5" w:rsidP="00C177E3">
            <w:pPr>
              <w:pStyle w:val="Mario"/>
              <w:spacing w:line="100" w:lineRule="atLeast"/>
              <w:ind w:left="245" w:hanging="245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7. </w:t>
            </w:r>
            <w:r w:rsidRPr="006D2568">
              <w:rPr>
                <w:rFonts w:cs="Arial"/>
                <w:sz w:val="20"/>
              </w:rPr>
              <w:t>Tablicę świetlną tekstową zamontowaną wewnątrz pojazdu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pomiędzy zagłówkami siedzeń II rzędu a tylną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szybą, przeznaczoną do wysyłania poleceń  o przykładowej treści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„STOP POLICJA”, „JEDŹ ZA MNĄ” wyposażoną w dwie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niebieskie lampy ledowe o barwie światła niebieskiej. Każda z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lamp musi posiadać jeden rząd z co najmniej 3 ledami o wysokiej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światłości. Tablica musi posiadać mechanizm pozwalający na jej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automatyczne składanie i otwieranie. W chwili włączenia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sygnalizacji świetlnej uprzywilejowania pojazdu tablica świetlna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wraz ze światłami uprzywilejowania nie będzie się automatycznie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podnosić, musi jednak w takiej sytuacji istnieć możliwość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podniesienia tablicy świetlnej wraz ze światłami uprzywilejowania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za pomocą panelu sterowniczego. Sterowanie tablicą musi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 xml:space="preserve">odbywać się za pomocą panelu umieszczonego </w:t>
            </w:r>
            <w:r>
              <w:rPr>
                <w:rFonts w:cs="Arial"/>
                <w:sz w:val="20"/>
              </w:rPr>
              <w:br/>
            </w:r>
            <w:r w:rsidRPr="006D2568">
              <w:rPr>
                <w:rFonts w:cs="Arial"/>
                <w:sz w:val="20"/>
              </w:rPr>
              <w:t>w miejscu łatwo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dostępnym dla kierowcy i dysponenta. Treść komunikatów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wyświetlana na tablicy świetlnej musi być jednocześnie widoczna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na panelu. Tablica świetlna musi mieć możliwość wyświetlania,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co najmniej wszystkich cyfr arabskich i liter polskiego alfabetu.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Musi również istnieć możliwość samodzielnego zaprogramowania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przez użytkowników bezpośrednio z panelu tablicy świetlnej, co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najmniej 50-ciu różnych komunikatów, które będą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przechowywane w wewnętrznej nieulotnej pamięci. Wykonawca</w:t>
            </w:r>
            <w:r>
              <w:rPr>
                <w:rFonts w:cs="Arial"/>
                <w:sz w:val="20"/>
              </w:rPr>
              <w:t xml:space="preserve"> </w:t>
            </w:r>
            <w:r w:rsidRPr="006D2568">
              <w:rPr>
                <w:rFonts w:cs="Arial"/>
                <w:sz w:val="20"/>
              </w:rPr>
              <w:t>dostarczy stosowną instrukcje obsługi w języku polskim</w:t>
            </w:r>
            <w:r>
              <w:rPr>
                <w:rFonts w:cs="Arial"/>
                <w:sz w:val="20"/>
              </w:rPr>
              <w:t xml:space="preserve">. </w:t>
            </w:r>
          </w:p>
          <w:p w:rsidR="00E869D5" w:rsidRPr="00D6457F" w:rsidRDefault="00E869D5" w:rsidP="006C293D">
            <w:pPr>
              <w:ind w:left="245" w:hanging="2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6457F">
              <w:rPr>
                <w:rFonts w:ascii="Arial" w:hAnsi="Arial" w:cs="Arial"/>
                <w:sz w:val="20"/>
                <w:szCs w:val="20"/>
              </w:rPr>
              <w:t>. W tylnej części pojazdu, w drzwiach lub klapie pr</w:t>
            </w:r>
            <w:r w:rsidRPr="00D6457F">
              <w:rPr>
                <w:rFonts w:ascii="Arial" w:hAnsi="Arial" w:cs="Arial"/>
                <w:color w:val="000000"/>
                <w:sz w:val="20"/>
                <w:szCs w:val="20"/>
              </w:rPr>
              <w:t>zestrzeni bagażowej mus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zą</w:t>
            </w:r>
            <w:r w:rsidRPr="00D6457F">
              <w:rPr>
                <w:rFonts w:ascii="Arial" w:hAnsi="Arial" w:cs="Arial"/>
                <w:color w:val="000000"/>
                <w:sz w:val="20"/>
                <w:szCs w:val="20"/>
              </w:rPr>
              <w:t xml:space="preserve"> być zamontowane dwie lampy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edowe </w:t>
            </w:r>
            <w:r w:rsidRPr="00601C44">
              <w:rPr>
                <w:rFonts w:ascii="Arial" w:hAnsi="Arial" w:cs="Arial"/>
                <w:sz w:val="20"/>
                <w:szCs w:val="20"/>
              </w:rPr>
              <w:t>o kloszach bezbarwnyc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Pr="00D6457F">
              <w:rPr>
                <w:rFonts w:ascii="Arial" w:hAnsi="Arial" w:cs="Arial"/>
                <w:color w:val="000000"/>
                <w:sz w:val="20"/>
                <w:szCs w:val="20"/>
              </w:rPr>
              <w:t xml:space="preserve"> barwie światła niebieskiej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naprzemiennej</w:t>
            </w:r>
            <w:r w:rsidRPr="00D6457F">
              <w:rPr>
                <w:rFonts w:ascii="Arial" w:hAnsi="Arial" w:cs="Arial"/>
                <w:color w:val="000000"/>
                <w:sz w:val="20"/>
                <w:szCs w:val="20"/>
              </w:rPr>
              <w:t xml:space="preserve">. Każda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6457F">
              <w:rPr>
                <w:rFonts w:ascii="Arial" w:hAnsi="Arial" w:cs="Arial"/>
                <w:color w:val="000000"/>
                <w:sz w:val="20"/>
                <w:szCs w:val="20"/>
              </w:rPr>
              <w:t>z lamp musi posiadać jeden rząd z 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457F">
              <w:rPr>
                <w:rFonts w:ascii="Arial" w:hAnsi="Arial" w:cs="Arial"/>
                <w:color w:val="000000"/>
                <w:sz w:val="20"/>
                <w:szCs w:val="20"/>
              </w:rPr>
              <w:t>najmniej 3 ledami o wysokiej światłości. Lampy te (przy włączonej sygnalizacji uprzywilejowania) muszą załączać się automatycznie po otwarciu drzwi lub klapy przestrzeni bagażowej a także wyłączać po jej zamknięciu. Lampy muszą być zamontowane w taki sposób, aby były widoczne z tyłu pojazdu. Sposób montażu lamp nie może ograniczać przestrzeni bagażowej oraz musi zabezpieczać lampy przed uszkodzeniem przez wyposażenie przewożone w przestrzeni bagażowej.</w:t>
            </w:r>
            <w:r w:rsidRPr="00D645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69D5" w:rsidRPr="00D6457F" w:rsidRDefault="00E869D5" w:rsidP="00565280">
            <w:pPr>
              <w:pStyle w:val="Mario"/>
              <w:spacing w:line="240" w:lineRule="auto"/>
              <w:ind w:left="245" w:hanging="245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D6457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r w:rsidRPr="00D6457F">
              <w:rPr>
                <w:rFonts w:cs="Arial"/>
                <w:color w:val="000000"/>
                <w:sz w:val="20"/>
              </w:rPr>
              <w:t>Zastosowane w pojeździe lampy uprzywilejowania w ruchu drogowym, z wyłączeniem lampy opisanej w pkt. 2 muszą:</w:t>
            </w:r>
          </w:p>
          <w:p w:rsidR="00E869D5" w:rsidRPr="00D6457F" w:rsidRDefault="00E869D5" w:rsidP="00565280">
            <w:pPr>
              <w:pStyle w:val="Tekstpodstawowy"/>
              <w:tabs>
                <w:tab w:val="left" w:pos="13647"/>
              </w:tabs>
              <w:spacing w:line="240" w:lineRule="auto"/>
              <w:ind w:left="528" w:hanging="28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</w:t>
            </w:r>
            <w:r w:rsidRPr="00D6457F">
              <w:rPr>
                <w:rFonts w:ascii="Arial" w:hAnsi="Arial" w:cs="Arial"/>
                <w:color w:val="000000"/>
                <w:sz w:val="20"/>
              </w:rPr>
              <w:t xml:space="preserve">  posiadać homologację,</w:t>
            </w:r>
          </w:p>
          <w:p w:rsidR="00E869D5" w:rsidRPr="00D6457F" w:rsidRDefault="00E869D5" w:rsidP="00565280">
            <w:pPr>
              <w:pStyle w:val="Tekstpodstawowy"/>
              <w:tabs>
                <w:tab w:val="left" w:pos="13349"/>
              </w:tabs>
              <w:spacing w:line="240" w:lineRule="auto"/>
              <w:ind w:left="528" w:hanging="28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b. </w:t>
            </w:r>
            <w:r w:rsidRPr="00D6457F">
              <w:rPr>
                <w:rFonts w:ascii="Arial" w:hAnsi="Arial" w:cs="Arial"/>
                <w:color w:val="000000"/>
                <w:sz w:val="20"/>
              </w:rPr>
              <w:t>być zamontowane w taki sposób, aby źródło światła było umieszczone prostopadle do osi poziomej pojazdu,</w:t>
            </w:r>
          </w:p>
          <w:p w:rsidR="00E869D5" w:rsidRPr="00D6457F" w:rsidRDefault="00E869D5" w:rsidP="00565280">
            <w:pPr>
              <w:pStyle w:val="Tekstpodstawowy"/>
              <w:tabs>
                <w:tab w:val="left" w:pos="13364"/>
              </w:tabs>
              <w:spacing w:line="240" w:lineRule="auto"/>
              <w:ind w:left="528" w:hanging="28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c.</w:t>
            </w:r>
            <w:r w:rsidRPr="00D6457F">
              <w:rPr>
                <w:rFonts w:ascii="Arial" w:hAnsi="Arial" w:cs="Arial"/>
                <w:color w:val="000000"/>
                <w:sz w:val="20"/>
              </w:rPr>
              <w:t xml:space="preserve">  posiadać klosze wykonane z poliwęglanu,</w:t>
            </w:r>
          </w:p>
          <w:p w:rsidR="00E869D5" w:rsidRDefault="00E869D5" w:rsidP="00E15461">
            <w:pPr>
              <w:pStyle w:val="Mario"/>
              <w:spacing w:line="240" w:lineRule="auto"/>
              <w:ind w:hanging="322"/>
              <w:contextualSpacing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d.</w:t>
            </w:r>
            <w:r w:rsidRPr="00D6457F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6457F">
              <w:rPr>
                <w:rFonts w:cs="Arial"/>
                <w:color w:val="000000"/>
                <w:sz w:val="20"/>
              </w:rPr>
              <w:t>być zamontowane w sposób umożliwiający mycie pojazdu w myjni automatycznej  szczotkowej bez konieczności ich demontażu.</w:t>
            </w:r>
          </w:p>
          <w:p w:rsidR="00E869D5" w:rsidRDefault="00E869D5" w:rsidP="00F80C05">
            <w:pPr>
              <w:pStyle w:val="Mario"/>
              <w:spacing w:line="240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10. Ogumienie zimowe</w:t>
            </w:r>
            <w:r w:rsidR="00AB4942">
              <w:rPr>
                <w:rFonts w:cs="Arial"/>
                <w:color w:val="000000"/>
                <w:sz w:val="20"/>
              </w:rPr>
              <w:t xml:space="preserve"> (wraz z felgami stalowymi lub ze stopów lekkich) dedykowane do </w:t>
            </w:r>
            <w:r>
              <w:rPr>
                <w:rFonts w:cs="Arial"/>
                <w:color w:val="000000"/>
                <w:sz w:val="20"/>
              </w:rPr>
              <w:t>marki pojazdu</w:t>
            </w:r>
            <w:r w:rsidR="00AB4942">
              <w:rPr>
                <w:rFonts w:cs="Arial"/>
                <w:color w:val="000000"/>
                <w:sz w:val="20"/>
              </w:rPr>
              <w:t xml:space="preserve"> BMW 330i</w:t>
            </w:r>
            <w:r>
              <w:rPr>
                <w:rFonts w:cs="Arial"/>
                <w:color w:val="000000"/>
                <w:sz w:val="20"/>
              </w:rPr>
              <w:t xml:space="preserve"> spełniające wymogi zgodne z obowiązującymi przepisami do pościgów  za kierowcami przekraczającymi dozwolone prędkości na drogach publicznych.</w:t>
            </w:r>
          </w:p>
        </w:tc>
      </w:tr>
      <w:tr w:rsidR="00E869D5" w:rsidRPr="009921D8" w:rsidTr="00E869D5">
        <w:trPr>
          <w:jc w:val="center"/>
        </w:trPr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E869D5" w:rsidRPr="009921D8" w:rsidRDefault="00E869D5" w:rsidP="00BE4BF4">
            <w:pPr>
              <w:pStyle w:val="Tekstpodstawowy"/>
              <w:spacing w:before="120" w:after="12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921D8">
              <w:rPr>
                <w:rFonts w:ascii="Arial" w:hAnsi="Arial" w:cs="Arial"/>
                <w:b/>
                <w:sz w:val="20"/>
              </w:rPr>
              <w:t>Wymagania odnośnie oznaczania i znakowania</w:t>
            </w:r>
          </w:p>
        </w:tc>
      </w:tr>
      <w:tr w:rsidR="00E869D5" w:rsidRPr="009921D8" w:rsidTr="00E869D5">
        <w:trPr>
          <w:jc w:val="center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869D5" w:rsidRPr="009921D8" w:rsidRDefault="00E869D5" w:rsidP="00C35721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08" w:type="dxa"/>
            <w:tcBorders>
              <w:top w:val="double" w:sz="4" w:space="0" w:color="auto"/>
              <w:bottom w:val="double" w:sz="4" w:space="0" w:color="auto"/>
            </w:tcBorders>
          </w:tcPr>
          <w:p w:rsidR="00E869D5" w:rsidRDefault="00E869D5" w:rsidP="00BC15EE">
            <w:pPr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E869D5" w:rsidRDefault="00E869D5" w:rsidP="00C35721">
            <w:pPr>
              <w:numPr>
                <w:ilvl w:val="0"/>
                <w:numId w:val="24"/>
              </w:numPr>
              <w:ind w:left="263" w:hanging="263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921D8">
              <w:rPr>
                <w:rFonts w:ascii="Arial" w:hAnsi="Arial" w:cs="Arial"/>
                <w:sz w:val="20"/>
                <w:szCs w:val="20"/>
                <w:lang w:eastAsia="ar-SA"/>
              </w:rPr>
              <w:t>Wszystkie urządzenia zamontowane jako elementy zabudowy pojazdu muszą posiadać tabliczki znamionowe zawierające co najmniej następujące dane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  <w:p w:rsidR="00E869D5" w:rsidRDefault="00E869D5" w:rsidP="00C35721">
            <w:pPr>
              <w:numPr>
                <w:ilvl w:val="1"/>
                <w:numId w:val="24"/>
              </w:numPr>
              <w:ind w:left="547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921D8">
              <w:rPr>
                <w:rFonts w:ascii="Arial" w:hAnsi="Arial" w:cs="Arial"/>
                <w:sz w:val="20"/>
                <w:szCs w:val="20"/>
                <w:lang w:eastAsia="ar-SA"/>
              </w:rPr>
              <w:t>symbol lub numer producenta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</w:p>
          <w:p w:rsidR="00E869D5" w:rsidRDefault="00E869D5" w:rsidP="00C35721">
            <w:pPr>
              <w:numPr>
                <w:ilvl w:val="1"/>
                <w:numId w:val="24"/>
              </w:numPr>
              <w:ind w:left="547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921D8">
              <w:rPr>
                <w:rFonts w:ascii="Arial" w:hAnsi="Arial" w:cs="Arial"/>
                <w:sz w:val="20"/>
                <w:szCs w:val="20"/>
                <w:lang w:eastAsia="ar-SA"/>
              </w:rPr>
              <w:t>numer kolejny wyrobu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</w:p>
          <w:p w:rsidR="00E869D5" w:rsidRDefault="00E869D5" w:rsidP="00C35721">
            <w:pPr>
              <w:numPr>
                <w:ilvl w:val="1"/>
                <w:numId w:val="24"/>
              </w:numPr>
              <w:ind w:left="547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921D8">
              <w:rPr>
                <w:rFonts w:ascii="Arial" w:hAnsi="Arial" w:cs="Arial"/>
                <w:sz w:val="20"/>
                <w:szCs w:val="20"/>
                <w:lang w:eastAsia="ar-SA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E869D5" w:rsidRDefault="00E869D5" w:rsidP="00C67EC9">
            <w:pPr>
              <w:numPr>
                <w:ilvl w:val="0"/>
                <w:numId w:val="24"/>
              </w:numPr>
              <w:ind w:left="263" w:hanging="263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921D8">
              <w:rPr>
                <w:rFonts w:ascii="Arial" w:hAnsi="Arial" w:cs="Arial"/>
                <w:sz w:val="20"/>
                <w:szCs w:val="20"/>
                <w:lang w:eastAsia="ar-SA"/>
              </w:rPr>
              <w:t>Wszystkie elementy zabudowy pojazdu, takie jak: przełączniki, gniazda itp., sterujące wyposażeniem pojazdu, muszą być oznaczone tabliczkami z opisem (słownym lub graficznym) ich funkcji i przeznaczenia. Tabliczki muszą być czytelne oraz wykonane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9921D8">
              <w:rPr>
                <w:rFonts w:ascii="Arial" w:hAnsi="Arial" w:cs="Arial"/>
                <w:sz w:val="20"/>
                <w:szCs w:val="20"/>
                <w:lang w:eastAsia="ar-SA"/>
              </w:rPr>
              <w:t>i zamocowane w sposób trwały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E869D5" w:rsidRDefault="00E869D5" w:rsidP="00BC15EE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E869D5" w:rsidRDefault="00E869D5" w:rsidP="00BC15EE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E869D5" w:rsidRDefault="00E869D5" w:rsidP="00BC15EE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E869D5" w:rsidRDefault="00E869D5" w:rsidP="00BC15EE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E869D5" w:rsidRPr="00E15461" w:rsidRDefault="00E869D5" w:rsidP="00F80C05">
            <w:pPr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869D5" w:rsidRPr="009921D8" w:rsidTr="00E869D5">
        <w:trPr>
          <w:jc w:val="center"/>
        </w:trPr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E869D5" w:rsidRPr="009921D8" w:rsidRDefault="00E869D5" w:rsidP="00BE4BF4">
            <w:pPr>
              <w:pStyle w:val="Tekstpodstawowy"/>
              <w:spacing w:before="120" w:after="12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921D8">
              <w:rPr>
                <w:rFonts w:ascii="Arial" w:hAnsi="Arial" w:cs="Arial"/>
                <w:b/>
                <w:bCs/>
                <w:sz w:val="20"/>
              </w:rPr>
              <w:lastRenderedPageBreak/>
              <w:t>Wymagania dotyczące bezpieczeństwa użytkowania</w:t>
            </w:r>
          </w:p>
        </w:tc>
      </w:tr>
      <w:tr w:rsidR="00E869D5" w:rsidRPr="009921D8" w:rsidTr="00E869D5">
        <w:trPr>
          <w:trHeight w:val="3467"/>
          <w:jc w:val="center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869D5" w:rsidRDefault="00E869D5" w:rsidP="00C35721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C35721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C35721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C35721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C35721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Pr="009921D8" w:rsidRDefault="00E869D5" w:rsidP="00745F56">
            <w:pPr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double" w:sz="4" w:space="0" w:color="auto"/>
              <w:bottom w:val="double" w:sz="4" w:space="0" w:color="auto"/>
            </w:tcBorders>
          </w:tcPr>
          <w:p w:rsidR="00E869D5" w:rsidRDefault="00E869D5" w:rsidP="00BE4BF4">
            <w:pPr>
              <w:pStyle w:val="Mario"/>
              <w:spacing w:line="240" w:lineRule="auto"/>
              <w:ind w:left="263" w:firstLine="0"/>
              <w:contextualSpacing/>
              <w:rPr>
                <w:rFonts w:cs="Arial"/>
                <w:sz w:val="20"/>
              </w:rPr>
            </w:pPr>
          </w:p>
          <w:p w:rsidR="00E869D5" w:rsidRDefault="00E869D5" w:rsidP="00C35721">
            <w:pPr>
              <w:pStyle w:val="Mario"/>
              <w:numPr>
                <w:ilvl w:val="0"/>
                <w:numId w:val="25"/>
              </w:numPr>
              <w:spacing w:line="240" w:lineRule="auto"/>
              <w:ind w:left="263" w:hanging="263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>Rozwiązania konstrukcyjne muszą spełniać wymagania BHP</w:t>
            </w:r>
            <w:r>
              <w:rPr>
                <w:rFonts w:cs="Arial"/>
                <w:sz w:val="20"/>
              </w:rPr>
              <w:t>.</w:t>
            </w:r>
          </w:p>
          <w:p w:rsidR="00E869D5" w:rsidRDefault="00E869D5" w:rsidP="00C35721">
            <w:pPr>
              <w:pStyle w:val="Mario"/>
              <w:numPr>
                <w:ilvl w:val="0"/>
                <w:numId w:val="25"/>
              </w:numPr>
              <w:spacing w:line="240" w:lineRule="auto"/>
              <w:ind w:left="263" w:hanging="263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>Niezbędne ostrzeżenia w zakresie BHP muszą być umieszczone</w:t>
            </w:r>
            <w:r>
              <w:rPr>
                <w:rFonts w:cs="Arial"/>
                <w:sz w:val="20"/>
              </w:rPr>
              <w:br/>
            </w:r>
            <w:r w:rsidRPr="009921D8">
              <w:rPr>
                <w:rFonts w:cs="Arial"/>
                <w:sz w:val="20"/>
              </w:rPr>
              <w:t>w sposób trwały w widocznych miejscach</w:t>
            </w:r>
            <w:r>
              <w:rPr>
                <w:rFonts w:cs="Arial"/>
                <w:sz w:val="20"/>
              </w:rPr>
              <w:t>.</w:t>
            </w:r>
          </w:p>
          <w:p w:rsidR="00E869D5" w:rsidRDefault="00E869D5" w:rsidP="00C35721">
            <w:pPr>
              <w:pStyle w:val="Mario"/>
              <w:numPr>
                <w:ilvl w:val="0"/>
                <w:numId w:val="25"/>
              </w:numPr>
              <w:spacing w:line="240" w:lineRule="auto"/>
              <w:ind w:left="263" w:hanging="263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 zabudowie w</w:t>
            </w:r>
            <w:r w:rsidRPr="009921D8">
              <w:rPr>
                <w:rFonts w:cs="Arial"/>
                <w:sz w:val="20"/>
              </w:rPr>
              <w:t>nętrze pojazdu nie może posiadać ostrych krawędzi, które mogłyby powodować zranienia i kontuzje osób podczas użytkowania pojazdu</w:t>
            </w:r>
            <w:r>
              <w:rPr>
                <w:rFonts w:cs="Arial"/>
                <w:sz w:val="20"/>
              </w:rPr>
              <w:t>.</w:t>
            </w:r>
          </w:p>
          <w:p w:rsidR="00E869D5" w:rsidRDefault="00E869D5" w:rsidP="00C35721">
            <w:pPr>
              <w:pStyle w:val="Mario"/>
              <w:numPr>
                <w:ilvl w:val="0"/>
                <w:numId w:val="25"/>
              </w:numPr>
              <w:spacing w:line="240" w:lineRule="auto"/>
              <w:ind w:left="263" w:hanging="263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 zabudowie k</w:t>
            </w:r>
            <w:r w:rsidRPr="009921D8">
              <w:rPr>
                <w:rFonts w:cs="Arial"/>
                <w:sz w:val="20"/>
              </w:rPr>
              <w:t>onstrukcja pojazdu musi zapewniać bezpieczeństwo pożarowe</w:t>
            </w:r>
            <w:r>
              <w:rPr>
                <w:rFonts w:cs="Arial"/>
                <w:sz w:val="20"/>
              </w:rPr>
              <w:t>.</w:t>
            </w:r>
          </w:p>
          <w:p w:rsidR="00E869D5" w:rsidRPr="009921D8" w:rsidRDefault="00E869D5" w:rsidP="00C67EC9">
            <w:pPr>
              <w:pStyle w:val="Mario"/>
              <w:numPr>
                <w:ilvl w:val="0"/>
                <w:numId w:val="25"/>
              </w:numPr>
              <w:spacing w:line="240" w:lineRule="auto"/>
              <w:ind w:left="263" w:hanging="263"/>
              <w:contextualSpacing/>
              <w:rPr>
                <w:rFonts w:cs="Arial"/>
                <w:sz w:val="20"/>
              </w:rPr>
            </w:pPr>
            <w:r w:rsidRPr="009921D8">
              <w:rPr>
                <w:rFonts w:cs="Arial"/>
                <w:sz w:val="20"/>
              </w:rPr>
              <w:t xml:space="preserve">Zabudowa pojazdu nie może utrudniać dostępu do elementów </w:t>
            </w:r>
            <w:r>
              <w:rPr>
                <w:rFonts w:cs="Arial"/>
                <w:sz w:val="20"/>
              </w:rPr>
              <w:t xml:space="preserve">           </w:t>
            </w:r>
            <w:r w:rsidRPr="009921D8">
              <w:rPr>
                <w:rFonts w:cs="Arial"/>
                <w:sz w:val="20"/>
              </w:rPr>
              <w:t>i wyposażenia pojazdu związanych z bezpieczeństwem użytkowania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E869D5" w:rsidRPr="009921D8" w:rsidTr="00E869D5">
        <w:trPr>
          <w:jc w:val="center"/>
        </w:trPr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E869D5" w:rsidRPr="009921D8" w:rsidRDefault="00E869D5" w:rsidP="00FA0F8E">
            <w:pPr>
              <w:pStyle w:val="Tekstpodstawowy"/>
              <w:spacing w:before="120" w:after="12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GWARANCJA</w:t>
            </w:r>
          </w:p>
        </w:tc>
      </w:tr>
      <w:tr w:rsidR="00E869D5" w:rsidRPr="009921D8" w:rsidTr="00E869D5">
        <w:trPr>
          <w:trHeight w:val="1148"/>
          <w:jc w:val="center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869D5" w:rsidRDefault="00E869D5" w:rsidP="00FA0F8E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FA0F8E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FA0F8E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FA0F8E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Default="00E869D5" w:rsidP="00FA0F8E">
            <w:pPr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9D5" w:rsidRPr="009921D8" w:rsidRDefault="00E869D5" w:rsidP="00FA0F8E">
            <w:pPr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double" w:sz="4" w:space="0" w:color="auto"/>
              <w:bottom w:val="double" w:sz="4" w:space="0" w:color="auto"/>
            </w:tcBorders>
          </w:tcPr>
          <w:p w:rsidR="00E869D5" w:rsidRDefault="00E869D5" w:rsidP="00FA0F8E">
            <w:pPr>
              <w:pStyle w:val="Mario"/>
              <w:spacing w:line="240" w:lineRule="auto"/>
              <w:ind w:left="263" w:firstLine="0"/>
              <w:contextualSpacing/>
              <w:rPr>
                <w:rFonts w:cs="Arial"/>
                <w:sz w:val="20"/>
              </w:rPr>
            </w:pPr>
          </w:p>
          <w:p w:rsidR="00E869D5" w:rsidRDefault="00E869D5" w:rsidP="00E869D5">
            <w:pPr>
              <w:pStyle w:val="Mario"/>
              <w:numPr>
                <w:ilvl w:val="0"/>
                <w:numId w:val="28"/>
              </w:numPr>
              <w:spacing w:line="240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Gwarancja na całość zabudowy specjalistycznej 24 miesiące. </w:t>
            </w:r>
          </w:p>
          <w:p w:rsidR="00E869D5" w:rsidRPr="009921D8" w:rsidRDefault="00E869D5" w:rsidP="00E869D5">
            <w:pPr>
              <w:pStyle w:val="Mario"/>
              <w:numPr>
                <w:ilvl w:val="0"/>
                <w:numId w:val="28"/>
              </w:numPr>
              <w:spacing w:line="240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Gwarancja na system łączności 24 miesiące.</w:t>
            </w:r>
          </w:p>
        </w:tc>
      </w:tr>
      <w:tr w:rsidR="00E869D5" w:rsidRPr="009921D8" w:rsidTr="00E869D5">
        <w:trPr>
          <w:jc w:val="center"/>
        </w:trPr>
        <w:tc>
          <w:tcPr>
            <w:tcW w:w="622" w:type="dxa"/>
            <w:tcBorders>
              <w:top w:val="double" w:sz="4" w:space="0" w:color="auto"/>
              <w:left w:val="double" w:sz="4" w:space="0" w:color="FFFFFF"/>
              <w:bottom w:val="nil"/>
              <w:right w:val="double" w:sz="4" w:space="0" w:color="FFFFFF"/>
            </w:tcBorders>
            <w:vAlign w:val="center"/>
          </w:tcPr>
          <w:p w:rsidR="00E869D5" w:rsidRDefault="00E869D5" w:rsidP="00C35721">
            <w:pPr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double" w:sz="4" w:space="0" w:color="auto"/>
              <w:left w:val="double" w:sz="4" w:space="0" w:color="FFFFFF"/>
              <w:bottom w:val="nil"/>
              <w:right w:val="double" w:sz="4" w:space="0" w:color="FFFFFF"/>
            </w:tcBorders>
          </w:tcPr>
          <w:p w:rsidR="00E869D5" w:rsidRDefault="00E869D5" w:rsidP="00BE4BF4">
            <w:pPr>
              <w:pStyle w:val="Mario"/>
              <w:ind w:left="263"/>
              <w:contextualSpacing/>
              <w:rPr>
                <w:rFonts w:cs="Arial"/>
                <w:sz w:val="20"/>
              </w:rPr>
            </w:pPr>
          </w:p>
        </w:tc>
      </w:tr>
    </w:tbl>
    <w:p w:rsidR="00EF2FFD" w:rsidRPr="0017499D" w:rsidRDefault="00EF2FFD" w:rsidP="00EF2FFD">
      <w:pPr>
        <w:contextualSpacing/>
        <w:rPr>
          <w:rFonts w:ascii="Arial" w:hAnsi="Arial" w:cs="Arial"/>
          <w:sz w:val="16"/>
          <w:szCs w:val="16"/>
        </w:rPr>
      </w:pPr>
      <w:r w:rsidRPr="0017499D">
        <w:rPr>
          <w:rFonts w:ascii="Arial" w:hAnsi="Arial" w:cs="Arial"/>
          <w:sz w:val="16"/>
          <w:szCs w:val="16"/>
          <w:vertAlign w:val="subscript"/>
        </w:rPr>
        <w:t xml:space="preserve">* </w:t>
      </w:r>
      <w:r w:rsidRPr="0017499D">
        <w:rPr>
          <w:rFonts w:ascii="Arial" w:hAnsi="Arial" w:cs="Arial"/>
          <w:sz w:val="16"/>
          <w:szCs w:val="16"/>
        </w:rPr>
        <w:t>niepotrzebne skreślić</w:t>
      </w:r>
    </w:p>
    <w:p w:rsidR="00EF2FFD" w:rsidRDefault="00EF2FFD" w:rsidP="00EF2FFD">
      <w:pPr>
        <w:contextualSpacing/>
        <w:rPr>
          <w:rFonts w:ascii="Arial" w:hAnsi="Arial" w:cs="Arial"/>
        </w:rPr>
      </w:pPr>
    </w:p>
    <w:p w:rsidR="00EF2FFD" w:rsidRDefault="00EF2FFD" w:rsidP="00EF2FFD">
      <w:pPr>
        <w:contextualSpacing/>
        <w:rPr>
          <w:rFonts w:ascii="Arial" w:hAnsi="Arial" w:cs="Arial"/>
        </w:rPr>
      </w:pPr>
    </w:p>
    <w:p w:rsidR="00EF2FFD" w:rsidRDefault="00EF2FFD" w:rsidP="00EF2FFD">
      <w:pPr>
        <w:contextualSpacing/>
        <w:rPr>
          <w:rFonts w:ascii="Arial" w:hAnsi="Arial" w:cs="Arial"/>
        </w:rPr>
      </w:pPr>
    </w:p>
    <w:p w:rsidR="00EF2FFD" w:rsidRDefault="00EF2FFD" w:rsidP="00EF2FFD">
      <w:pPr>
        <w:contextualSpacing/>
        <w:rPr>
          <w:rFonts w:ascii="Arial" w:hAnsi="Arial" w:cs="Arial"/>
        </w:rPr>
      </w:pPr>
    </w:p>
    <w:p w:rsidR="00EF2FFD" w:rsidRDefault="00EF2FFD" w:rsidP="00EF2FFD">
      <w:pPr>
        <w:contextualSpacing/>
        <w:rPr>
          <w:rFonts w:ascii="Arial" w:hAnsi="Arial" w:cs="Arial"/>
        </w:rPr>
      </w:pPr>
    </w:p>
    <w:p w:rsidR="00EF2FFD" w:rsidRDefault="00EF2FFD" w:rsidP="00EF2FFD">
      <w:pPr>
        <w:contextualSpacing/>
        <w:rPr>
          <w:rFonts w:ascii="Arial" w:hAnsi="Arial" w:cs="Arial"/>
        </w:rPr>
      </w:pPr>
    </w:p>
    <w:p w:rsidR="00EF2FFD" w:rsidRPr="00717AE9" w:rsidRDefault="00EF2FFD" w:rsidP="00EF2FFD">
      <w:pPr>
        <w:spacing w:line="360" w:lineRule="auto"/>
        <w:contextualSpacing/>
        <w:jc w:val="center"/>
        <w:rPr>
          <w:rFonts w:ascii="Arial" w:hAnsi="Arial" w:cs="Arial"/>
          <w:bCs/>
          <w:szCs w:val="28"/>
          <w:vertAlign w:val="subscript"/>
        </w:rPr>
      </w:pPr>
      <w:r w:rsidRPr="00717AE9">
        <w:rPr>
          <w:rFonts w:ascii="Arial" w:hAnsi="Arial" w:cs="Arial"/>
          <w:bCs/>
          <w:szCs w:val="28"/>
          <w:vertAlign w:val="subscript"/>
        </w:rPr>
        <w:t>........................................................................................................................................................</w:t>
      </w:r>
    </w:p>
    <w:p w:rsidR="00EF2FFD" w:rsidRPr="00717AE9" w:rsidRDefault="00EF2FFD" w:rsidP="00EF2FFD">
      <w:pPr>
        <w:spacing w:line="360" w:lineRule="auto"/>
        <w:contextualSpacing/>
        <w:jc w:val="center"/>
        <w:rPr>
          <w:rFonts w:ascii="Arial" w:hAnsi="Arial" w:cs="Arial"/>
          <w:bCs/>
          <w:vertAlign w:val="superscript"/>
        </w:rPr>
      </w:pPr>
      <w:r w:rsidRPr="00717AE9">
        <w:rPr>
          <w:rFonts w:ascii="Arial" w:hAnsi="Arial" w:cs="Arial"/>
          <w:bCs/>
          <w:vertAlign w:val="superscript"/>
        </w:rPr>
        <w:t>(podpis Wykonawcy bądź upełnomocnionego przedstawiciela Wykonawcy)</w:t>
      </w:r>
    </w:p>
    <w:p w:rsidR="00EF2FFD" w:rsidRDefault="00EF2FFD" w:rsidP="00EF2FFD">
      <w:pPr>
        <w:spacing w:line="360" w:lineRule="auto"/>
        <w:contextualSpacing/>
        <w:jc w:val="center"/>
        <w:rPr>
          <w:rFonts w:ascii="Arial" w:hAnsi="Arial" w:cs="Arial"/>
          <w:bCs/>
          <w:szCs w:val="28"/>
          <w:vertAlign w:val="subscript"/>
        </w:rPr>
      </w:pPr>
    </w:p>
    <w:p w:rsidR="00EF2FFD" w:rsidRPr="00717AE9" w:rsidRDefault="00EF2FFD" w:rsidP="00210DFF">
      <w:pPr>
        <w:spacing w:line="360" w:lineRule="auto"/>
        <w:ind w:left="0" w:firstLine="0"/>
        <w:contextualSpacing/>
        <w:rPr>
          <w:rFonts w:ascii="Arial" w:hAnsi="Arial" w:cs="Arial"/>
          <w:bCs/>
          <w:szCs w:val="28"/>
          <w:vertAlign w:val="subscript"/>
        </w:rPr>
      </w:pPr>
    </w:p>
    <w:p w:rsidR="00EF2FFD" w:rsidRPr="00053B69" w:rsidRDefault="00EF2FFD" w:rsidP="00EF2FFD">
      <w:pPr>
        <w:spacing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053B69">
        <w:rPr>
          <w:rFonts w:ascii="Arial" w:hAnsi="Arial" w:cs="Arial"/>
          <w:sz w:val="20"/>
          <w:szCs w:val="20"/>
          <w:u w:val="single"/>
        </w:rPr>
        <w:t>UWAGA:</w:t>
      </w:r>
    </w:p>
    <w:p w:rsidR="00EF2FFD" w:rsidRPr="00053B69" w:rsidRDefault="00EF2FFD" w:rsidP="00EF2FFD">
      <w:pPr>
        <w:spacing w:line="360" w:lineRule="auto"/>
        <w:ind w:left="284" w:firstLine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053B69">
        <w:rPr>
          <w:rFonts w:ascii="Arial" w:hAnsi="Arial" w:cs="Arial"/>
          <w:sz w:val="20"/>
          <w:szCs w:val="20"/>
        </w:rPr>
        <w:t xml:space="preserve">Potwierdzenie zgodności/niezgodności oferowanego przez Wykonawcę przedmiotu zamówienia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053B69">
        <w:rPr>
          <w:rFonts w:ascii="Arial" w:hAnsi="Arial" w:cs="Arial"/>
          <w:sz w:val="20"/>
          <w:szCs w:val="20"/>
        </w:rPr>
        <w:t xml:space="preserve">z przedmiotem zamówienia wymaganym przez Zamawiającego winno nastąpić poprzez skreślenie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053B69">
        <w:rPr>
          <w:rFonts w:ascii="Arial" w:hAnsi="Arial" w:cs="Arial"/>
          <w:sz w:val="20"/>
          <w:szCs w:val="20"/>
        </w:rPr>
        <w:t>w kolumnie „</w:t>
      </w:r>
      <w:r w:rsidRPr="00053B69">
        <w:rPr>
          <w:rFonts w:ascii="Arial" w:hAnsi="Arial" w:cs="Arial"/>
          <w:i/>
          <w:sz w:val="20"/>
          <w:szCs w:val="20"/>
        </w:rPr>
        <w:t>Parametr oferowany przez Wykonawcę</w:t>
      </w:r>
      <w:r w:rsidRPr="00053B69">
        <w:rPr>
          <w:rFonts w:ascii="Arial" w:hAnsi="Arial" w:cs="Arial"/>
          <w:sz w:val="20"/>
          <w:szCs w:val="20"/>
        </w:rPr>
        <w:t>” odpowiedniego sformułowania „</w:t>
      </w:r>
      <w:r>
        <w:rPr>
          <w:rFonts w:ascii="Arial" w:hAnsi="Arial" w:cs="Arial"/>
          <w:i/>
          <w:sz w:val="20"/>
          <w:szCs w:val="20"/>
        </w:rPr>
        <w:t>spełnia wymagania</w:t>
      </w:r>
      <w:r w:rsidRPr="00053B69">
        <w:rPr>
          <w:rFonts w:ascii="Arial" w:hAnsi="Arial" w:cs="Arial"/>
          <w:sz w:val="20"/>
          <w:szCs w:val="20"/>
        </w:rPr>
        <w:t>” lub „</w:t>
      </w:r>
      <w:r w:rsidRPr="00053B69">
        <w:rPr>
          <w:rFonts w:ascii="Arial" w:hAnsi="Arial" w:cs="Arial"/>
          <w:i/>
          <w:sz w:val="20"/>
          <w:szCs w:val="20"/>
        </w:rPr>
        <w:t>nie</w:t>
      </w:r>
      <w:r>
        <w:rPr>
          <w:rFonts w:ascii="Arial" w:hAnsi="Arial" w:cs="Arial"/>
          <w:i/>
          <w:sz w:val="20"/>
          <w:szCs w:val="20"/>
        </w:rPr>
        <w:t xml:space="preserve"> spełnia wymagania</w:t>
      </w:r>
      <w:r w:rsidRPr="00053B69">
        <w:rPr>
          <w:rFonts w:ascii="Arial" w:hAnsi="Arial" w:cs="Arial"/>
          <w:sz w:val="20"/>
          <w:szCs w:val="20"/>
        </w:rPr>
        <w:t>”.</w:t>
      </w:r>
    </w:p>
    <w:sectPr w:rsidR="00EF2FFD" w:rsidRPr="00053B69" w:rsidSect="00C65CF6">
      <w:footerReference w:type="default" r:id="rId8"/>
      <w:pgSz w:w="11906" w:h="16838"/>
      <w:pgMar w:top="426" w:right="1134" w:bottom="284" w:left="1134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58" w:rsidRDefault="00172258" w:rsidP="004050C1">
      <w:r>
        <w:separator/>
      </w:r>
    </w:p>
  </w:endnote>
  <w:endnote w:type="continuationSeparator" w:id="1">
    <w:p w:rsidR="00172258" w:rsidRDefault="00172258" w:rsidP="0040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F8" w:rsidRDefault="00E64AF8" w:rsidP="00E64AF8">
    <w:pPr>
      <w:pStyle w:val="Stopka"/>
      <w:rPr>
        <w:rFonts w:ascii="Arial" w:hAnsi="Arial" w:cs="Arial"/>
        <w:sz w:val="16"/>
        <w:szCs w:val="16"/>
      </w:rPr>
    </w:pPr>
  </w:p>
  <w:p w:rsidR="00823723" w:rsidRPr="00326D81" w:rsidRDefault="00823723" w:rsidP="00823723">
    <w:pPr>
      <w:pStyle w:val="Stopka"/>
      <w:jc w:val="right"/>
      <w:rPr>
        <w:rFonts w:ascii="Arial" w:hAnsi="Arial" w:cs="Arial"/>
        <w:sz w:val="16"/>
        <w:szCs w:val="16"/>
      </w:rPr>
    </w:pPr>
    <w:r w:rsidRPr="009D4CE9">
      <w:rPr>
        <w:rFonts w:ascii="Arial" w:hAnsi="Arial" w:cs="Arial"/>
        <w:sz w:val="16"/>
        <w:szCs w:val="16"/>
      </w:rPr>
      <w:t xml:space="preserve">Strona </w:t>
    </w:r>
    <w:r w:rsidR="00C87665" w:rsidRPr="009D4CE9">
      <w:rPr>
        <w:rFonts w:ascii="Arial" w:hAnsi="Arial" w:cs="Arial"/>
        <w:sz w:val="16"/>
        <w:szCs w:val="16"/>
      </w:rPr>
      <w:fldChar w:fldCharType="begin"/>
    </w:r>
    <w:r w:rsidRPr="009D4CE9">
      <w:rPr>
        <w:rFonts w:ascii="Arial" w:hAnsi="Arial" w:cs="Arial"/>
        <w:sz w:val="16"/>
        <w:szCs w:val="16"/>
      </w:rPr>
      <w:instrText>PAGE</w:instrText>
    </w:r>
    <w:r w:rsidR="00C87665" w:rsidRPr="009D4CE9">
      <w:rPr>
        <w:rFonts w:ascii="Arial" w:hAnsi="Arial" w:cs="Arial"/>
        <w:sz w:val="16"/>
        <w:szCs w:val="16"/>
      </w:rPr>
      <w:fldChar w:fldCharType="separate"/>
    </w:r>
    <w:r w:rsidR="00AB4942">
      <w:rPr>
        <w:rFonts w:ascii="Arial" w:hAnsi="Arial" w:cs="Arial"/>
        <w:noProof/>
        <w:sz w:val="16"/>
        <w:szCs w:val="16"/>
      </w:rPr>
      <w:t>3</w:t>
    </w:r>
    <w:r w:rsidR="00C87665" w:rsidRPr="009D4CE9">
      <w:rPr>
        <w:rFonts w:ascii="Arial" w:hAnsi="Arial" w:cs="Arial"/>
        <w:sz w:val="16"/>
        <w:szCs w:val="16"/>
      </w:rPr>
      <w:fldChar w:fldCharType="end"/>
    </w:r>
    <w:r w:rsidRPr="009D4CE9">
      <w:rPr>
        <w:rFonts w:ascii="Arial" w:hAnsi="Arial" w:cs="Arial"/>
        <w:sz w:val="16"/>
        <w:szCs w:val="16"/>
      </w:rPr>
      <w:t xml:space="preserve"> z </w:t>
    </w:r>
    <w:r w:rsidR="00C87665" w:rsidRPr="009D4CE9">
      <w:rPr>
        <w:rFonts w:ascii="Arial" w:hAnsi="Arial" w:cs="Arial"/>
        <w:sz w:val="16"/>
        <w:szCs w:val="16"/>
      </w:rPr>
      <w:fldChar w:fldCharType="begin"/>
    </w:r>
    <w:r w:rsidRPr="009D4CE9">
      <w:rPr>
        <w:rFonts w:ascii="Arial" w:hAnsi="Arial" w:cs="Arial"/>
        <w:sz w:val="16"/>
        <w:szCs w:val="16"/>
      </w:rPr>
      <w:instrText>NUMPAGES</w:instrText>
    </w:r>
    <w:r w:rsidR="00C87665" w:rsidRPr="009D4CE9">
      <w:rPr>
        <w:rFonts w:ascii="Arial" w:hAnsi="Arial" w:cs="Arial"/>
        <w:sz w:val="16"/>
        <w:szCs w:val="16"/>
      </w:rPr>
      <w:fldChar w:fldCharType="separate"/>
    </w:r>
    <w:r w:rsidR="00AB4942">
      <w:rPr>
        <w:rFonts w:ascii="Arial" w:hAnsi="Arial" w:cs="Arial"/>
        <w:noProof/>
        <w:sz w:val="16"/>
        <w:szCs w:val="16"/>
      </w:rPr>
      <w:t>4</w:t>
    </w:r>
    <w:r w:rsidR="00C87665" w:rsidRPr="009D4CE9">
      <w:rPr>
        <w:rFonts w:ascii="Arial" w:hAnsi="Arial" w:cs="Arial"/>
        <w:sz w:val="16"/>
        <w:szCs w:val="16"/>
      </w:rPr>
      <w:fldChar w:fldCharType="end"/>
    </w:r>
  </w:p>
  <w:p w:rsidR="00180A9C" w:rsidRDefault="00180A9C" w:rsidP="00823723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58" w:rsidRDefault="00172258" w:rsidP="004050C1">
      <w:r>
        <w:separator/>
      </w:r>
    </w:p>
  </w:footnote>
  <w:footnote w:type="continuationSeparator" w:id="1">
    <w:p w:rsidR="00172258" w:rsidRDefault="00172258" w:rsidP="00405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1522"/>
        </w:tabs>
        <w:ind w:left="152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28"/>
        </w:tabs>
        <w:ind w:left="2128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000000F"/>
    <w:multiLevelType w:val="multilevel"/>
    <w:tmpl w:val="E846637E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03878"/>
    <w:multiLevelType w:val="hybridMultilevel"/>
    <w:tmpl w:val="AB3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2377"/>
    <w:multiLevelType w:val="hybridMultilevel"/>
    <w:tmpl w:val="EA14820C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CCDF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D4439"/>
    <w:multiLevelType w:val="hybridMultilevel"/>
    <w:tmpl w:val="45EE214A"/>
    <w:lvl w:ilvl="0" w:tplc="78828936">
      <w:start w:val="1"/>
      <w:numFmt w:val="lowerLetter"/>
      <w:lvlText w:val="%1)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5">
    <w:nsid w:val="11BC15C7"/>
    <w:multiLevelType w:val="multilevel"/>
    <w:tmpl w:val="BF84E5FC"/>
    <w:name w:val="WW8Num8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2E9171E"/>
    <w:multiLevelType w:val="hybridMultilevel"/>
    <w:tmpl w:val="68B426BA"/>
    <w:lvl w:ilvl="0" w:tplc="FFFFFFFF">
      <w:start w:val="1"/>
      <w:numFmt w:val="lowerLetter"/>
      <w:lvlText w:val="%1)"/>
      <w:lvlJc w:val="left"/>
      <w:pPr>
        <w:tabs>
          <w:tab w:val="num" w:pos="2255"/>
        </w:tabs>
        <w:ind w:left="2255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744BD"/>
    <w:multiLevelType w:val="singleLevel"/>
    <w:tmpl w:val="BFE6597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6D20F56"/>
    <w:multiLevelType w:val="hybridMultilevel"/>
    <w:tmpl w:val="379E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82E82"/>
    <w:multiLevelType w:val="hybridMultilevel"/>
    <w:tmpl w:val="A820502C"/>
    <w:lvl w:ilvl="0" w:tplc="FFFFFFFF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96BFB"/>
    <w:multiLevelType w:val="hybridMultilevel"/>
    <w:tmpl w:val="4508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26B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7E6F32E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D6E"/>
    <w:multiLevelType w:val="hybridMultilevel"/>
    <w:tmpl w:val="293E88D0"/>
    <w:lvl w:ilvl="0" w:tplc="FFFFFFFF">
      <w:start w:val="4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53C18"/>
    <w:multiLevelType w:val="hybridMultilevel"/>
    <w:tmpl w:val="41722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00CAF"/>
    <w:multiLevelType w:val="hybridMultilevel"/>
    <w:tmpl w:val="25105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C3C7C"/>
    <w:multiLevelType w:val="hybridMultilevel"/>
    <w:tmpl w:val="50BA737E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E011C"/>
    <w:multiLevelType w:val="hybridMultilevel"/>
    <w:tmpl w:val="A030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A629C"/>
    <w:multiLevelType w:val="hybridMultilevel"/>
    <w:tmpl w:val="7716E9C0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3DD13E20"/>
    <w:multiLevelType w:val="hybridMultilevel"/>
    <w:tmpl w:val="4E34A0DA"/>
    <w:lvl w:ilvl="0" w:tplc="077EC77A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18">
    <w:nsid w:val="3EC26068"/>
    <w:multiLevelType w:val="hybridMultilevel"/>
    <w:tmpl w:val="845C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95F45"/>
    <w:multiLevelType w:val="hybridMultilevel"/>
    <w:tmpl w:val="50C4C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E2200"/>
    <w:multiLevelType w:val="hybridMultilevel"/>
    <w:tmpl w:val="28EAEAD4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2012F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1522"/>
        </w:tabs>
        <w:ind w:left="152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28"/>
        </w:tabs>
        <w:ind w:left="2128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4145D4D"/>
    <w:multiLevelType w:val="multilevel"/>
    <w:tmpl w:val="886280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777380D"/>
    <w:multiLevelType w:val="hybridMultilevel"/>
    <w:tmpl w:val="2286B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46D8F"/>
    <w:multiLevelType w:val="hybridMultilevel"/>
    <w:tmpl w:val="9E94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C1EED"/>
    <w:multiLevelType w:val="hybridMultilevel"/>
    <w:tmpl w:val="6010B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24AFD"/>
    <w:multiLevelType w:val="hybridMultilevel"/>
    <w:tmpl w:val="4B4054DA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73D86D38"/>
    <w:multiLevelType w:val="hybridMultilevel"/>
    <w:tmpl w:val="6332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4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0"/>
  </w:num>
  <w:num w:numId="10">
    <w:abstractNumId w:val="26"/>
  </w:num>
  <w:num w:numId="11">
    <w:abstractNumId w:val="14"/>
  </w:num>
  <w:num w:numId="12">
    <w:abstractNumId w:val="11"/>
  </w:num>
  <w:num w:numId="13">
    <w:abstractNumId w:val="20"/>
  </w:num>
  <w:num w:numId="14">
    <w:abstractNumId w:val="9"/>
  </w:num>
  <w:num w:numId="15">
    <w:abstractNumId w:val="21"/>
  </w:num>
  <w:num w:numId="16">
    <w:abstractNumId w:val="10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  <w:num w:numId="21">
    <w:abstractNumId w:val="8"/>
  </w:num>
  <w:num w:numId="22">
    <w:abstractNumId w:val="13"/>
  </w:num>
  <w:num w:numId="23">
    <w:abstractNumId w:val="24"/>
  </w:num>
  <w:num w:numId="24">
    <w:abstractNumId w:val="15"/>
  </w:num>
  <w:num w:numId="25">
    <w:abstractNumId w:val="23"/>
  </w:num>
  <w:num w:numId="26">
    <w:abstractNumId w:val="18"/>
  </w:num>
  <w:num w:numId="27">
    <w:abstractNumId w:val="19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C266E"/>
    <w:rsid w:val="00000056"/>
    <w:rsid w:val="00001A70"/>
    <w:rsid w:val="00010BD3"/>
    <w:rsid w:val="0002085B"/>
    <w:rsid w:val="00026470"/>
    <w:rsid w:val="00027B54"/>
    <w:rsid w:val="00032829"/>
    <w:rsid w:val="00035770"/>
    <w:rsid w:val="0004356B"/>
    <w:rsid w:val="000518E8"/>
    <w:rsid w:val="00071EB7"/>
    <w:rsid w:val="000A2603"/>
    <w:rsid w:val="000A609D"/>
    <w:rsid w:val="000C0F79"/>
    <w:rsid w:val="000C560E"/>
    <w:rsid w:val="000D3D21"/>
    <w:rsid w:val="000E137A"/>
    <w:rsid w:val="000E40A6"/>
    <w:rsid w:val="000E77F9"/>
    <w:rsid w:val="000F5DF7"/>
    <w:rsid w:val="00102392"/>
    <w:rsid w:val="0010419E"/>
    <w:rsid w:val="001053B7"/>
    <w:rsid w:val="001122FF"/>
    <w:rsid w:val="001157B7"/>
    <w:rsid w:val="00116A28"/>
    <w:rsid w:val="00120557"/>
    <w:rsid w:val="00130648"/>
    <w:rsid w:val="00135D64"/>
    <w:rsid w:val="0014054C"/>
    <w:rsid w:val="0015690F"/>
    <w:rsid w:val="00172258"/>
    <w:rsid w:val="00180502"/>
    <w:rsid w:val="001806E8"/>
    <w:rsid w:val="00180A9C"/>
    <w:rsid w:val="0018120F"/>
    <w:rsid w:val="00186144"/>
    <w:rsid w:val="00196035"/>
    <w:rsid w:val="001A3D95"/>
    <w:rsid w:val="001A47D9"/>
    <w:rsid w:val="001A7F37"/>
    <w:rsid w:val="001B3A2F"/>
    <w:rsid w:val="001B50D7"/>
    <w:rsid w:val="001E279E"/>
    <w:rsid w:val="001F3201"/>
    <w:rsid w:val="001F5CD4"/>
    <w:rsid w:val="00200705"/>
    <w:rsid w:val="00200EB0"/>
    <w:rsid w:val="00210DFF"/>
    <w:rsid w:val="0021197A"/>
    <w:rsid w:val="002320F0"/>
    <w:rsid w:val="002350BB"/>
    <w:rsid w:val="00240B40"/>
    <w:rsid w:val="00247CA7"/>
    <w:rsid w:val="002509A0"/>
    <w:rsid w:val="00253338"/>
    <w:rsid w:val="0025518B"/>
    <w:rsid w:val="00257B12"/>
    <w:rsid w:val="00265516"/>
    <w:rsid w:val="002660B3"/>
    <w:rsid w:val="002776D6"/>
    <w:rsid w:val="00281B78"/>
    <w:rsid w:val="00287423"/>
    <w:rsid w:val="00292244"/>
    <w:rsid w:val="00297FB3"/>
    <w:rsid w:val="002C0E9C"/>
    <w:rsid w:val="002C0F63"/>
    <w:rsid w:val="002C166E"/>
    <w:rsid w:val="002E000C"/>
    <w:rsid w:val="002E092F"/>
    <w:rsid w:val="002E29C0"/>
    <w:rsid w:val="002E3010"/>
    <w:rsid w:val="002E3592"/>
    <w:rsid w:val="002E5739"/>
    <w:rsid w:val="002E756F"/>
    <w:rsid w:val="002F0A49"/>
    <w:rsid w:val="002F3F95"/>
    <w:rsid w:val="002F7C18"/>
    <w:rsid w:val="00302435"/>
    <w:rsid w:val="003119F6"/>
    <w:rsid w:val="00337775"/>
    <w:rsid w:val="00346D54"/>
    <w:rsid w:val="00365E9E"/>
    <w:rsid w:val="00366DF7"/>
    <w:rsid w:val="00366F62"/>
    <w:rsid w:val="00377542"/>
    <w:rsid w:val="00390D2D"/>
    <w:rsid w:val="00395644"/>
    <w:rsid w:val="0039636D"/>
    <w:rsid w:val="003977CF"/>
    <w:rsid w:val="003A0AB9"/>
    <w:rsid w:val="003B0527"/>
    <w:rsid w:val="003C40E6"/>
    <w:rsid w:val="003F003D"/>
    <w:rsid w:val="003F0257"/>
    <w:rsid w:val="003F170F"/>
    <w:rsid w:val="003F3586"/>
    <w:rsid w:val="003F698C"/>
    <w:rsid w:val="004050C1"/>
    <w:rsid w:val="00411430"/>
    <w:rsid w:val="00422547"/>
    <w:rsid w:val="00423799"/>
    <w:rsid w:val="00431B5F"/>
    <w:rsid w:val="0043458E"/>
    <w:rsid w:val="004402D8"/>
    <w:rsid w:val="00440A16"/>
    <w:rsid w:val="004464CC"/>
    <w:rsid w:val="0045150F"/>
    <w:rsid w:val="00453B7C"/>
    <w:rsid w:val="00453F11"/>
    <w:rsid w:val="0046209F"/>
    <w:rsid w:val="004658ED"/>
    <w:rsid w:val="00476CD6"/>
    <w:rsid w:val="004854E4"/>
    <w:rsid w:val="004A4002"/>
    <w:rsid w:val="004B6202"/>
    <w:rsid w:val="004C3810"/>
    <w:rsid w:val="004C3E79"/>
    <w:rsid w:val="004C438B"/>
    <w:rsid w:val="004C6CE3"/>
    <w:rsid w:val="004C7DBB"/>
    <w:rsid w:val="004D3BB0"/>
    <w:rsid w:val="004D4AFF"/>
    <w:rsid w:val="004D5A13"/>
    <w:rsid w:val="004E72E0"/>
    <w:rsid w:val="004F6001"/>
    <w:rsid w:val="004F78D7"/>
    <w:rsid w:val="00500BBF"/>
    <w:rsid w:val="00502C54"/>
    <w:rsid w:val="0051465F"/>
    <w:rsid w:val="00515AB5"/>
    <w:rsid w:val="00530164"/>
    <w:rsid w:val="00530414"/>
    <w:rsid w:val="0053181A"/>
    <w:rsid w:val="005447F5"/>
    <w:rsid w:val="00547136"/>
    <w:rsid w:val="00565280"/>
    <w:rsid w:val="005673F3"/>
    <w:rsid w:val="00570721"/>
    <w:rsid w:val="005805ED"/>
    <w:rsid w:val="00587E92"/>
    <w:rsid w:val="00590432"/>
    <w:rsid w:val="005B19A7"/>
    <w:rsid w:val="005C266E"/>
    <w:rsid w:val="005C5DEB"/>
    <w:rsid w:val="005E1204"/>
    <w:rsid w:val="005E1E91"/>
    <w:rsid w:val="005E3F36"/>
    <w:rsid w:val="005F120B"/>
    <w:rsid w:val="005F5824"/>
    <w:rsid w:val="00604EA1"/>
    <w:rsid w:val="006072F1"/>
    <w:rsid w:val="006075D2"/>
    <w:rsid w:val="006145AA"/>
    <w:rsid w:val="00626132"/>
    <w:rsid w:val="006308DB"/>
    <w:rsid w:val="006315A5"/>
    <w:rsid w:val="00637F8A"/>
    <w:rsid w:val="006431D4"/>
    <w:rsid w:val="006442F6"/>
    <w:rsid w:val="006471C2"/>
    <w:rsid w:val="00657D25"/>
    <w:rsid w:val="0066513B"/>
    <w:rsid w:val="00666B65"/>
    <w:rsid w:val="0067541E"/>
    <w:rsid w:val="006810E6"/>
    <w:rsid w:val="00686624"/>
    <w:rsid w:val="00697C15"/>
    <w:rsid w:val="006B0B89"/>
    <w:rsid w:val="006C1316"/>
    <w:rsid w:val="006C2796"/>
    <w:rsid w:val="006C293D"/>
    <w:rsid w:val="006C37EA"/>
    <w:rsid w:val="006D2568"/>
    <w:rsid w:val="00707D15"/>
    <w:rsid w:val="00710AFF"/>
    <w:rsid w:val="00745F56"/>
    <w:rsid w:val="00754513"/>
    <w:rsid w:val="00754BD8"/>
    <w:rsid w:val="007629FF"/>
    <w:rsid w:val="00772204"/>
    <w:rsid w:val="00790B15"/>
    <w:rsid w:val="00797A18"/>
    <w:rsid w:val="007A2E94"/>
    <w:rsid w:val="007A6476"/>
    <w:rsid w:val="007C2EEA"/>
    <w:rsid w:val="007C33EF"/>
    <w:rsid w:val="007C57BD"/>
    <w:rsid w:val="007D2E0E"/>
    <w:rsid w:val="007D34F3"/>
    <w:rsid w:val="007D657F"/>
    <w:rsid w:val="007E1063"/>
    <w:rsid w:val="007E11D0"/>
    <w:rsid w:val="007E148B"/>
    <w:rsid w:val="007E72D1"/>
    <w:rsid w:val="007F1168"/>
    <w:rsid w:val="007F1DEE"/>
    <w:rsid w:val="007F4C60"/>
    <w:rsid w:val="008108C4"/>
    <w:rsid w:val="00811ABF"/>
    <w:rsid w:val="008134B2"/>
    <w:rsid w:val="00815D2C"/>
    <w:rsid w:val="00821DE6"/>
    <w:rsid w:val="00823723"/>
    <w:rsid w:val="008340DA"/>
    <w:rsid w:val="008413AB"/>
    <w:rsid w:val="00860FBB"/>
    <w:rsid w:val="0086307A"/>
    <w:rsid w:val="00865AE1"/>
    <w:rsid w:val="00872D0E"/>
    <w:rsid w:val="00885F4D"/>
    <w:rsid w:val="00886DF9"/>
    <w:rsid w:val="00892421"/>
    <w:rsid w:val="00897279"/>
    <w:rsid w:val="00897E26"/>
    <w:rsid w:val="008B743D"/>
    <w:rsid w:val="008D1A0D"/>
    <w:rsid w:val="008D51E2"/>
    <w:rsid w:val="008D62EE"/>
    <w:rsid w:val="008F4CD3"/>
    <w:rsid w:val="009005E0"/>
    <w:rsid w:val="00910638"/>
    <w:rsid w:val="009143A4"/>
    <w:rsid w:val="00920C92"/>
    <w:rsid w:val="009324A7"/>
    <w:rsid w:val="00967787"/>
    <w:rsid w:val="00971631"/>
    <w:rsid w:val="0098237E"/>
    <w:rsid w:val="00990A4E"/>
    <w:rsid w:val="009921D8"/>
    <w:rsid w:val="00992A6B"/>
    <w:rsid w:val="00995C9A"/>
    <w:rsid w:val="009C02FA"/>
    <w:rsid w:val="009C1616"/>
    <w:rsid w:val="009C54B9"/>
    <w:rsid w:val="009C7B22"/>
    <w:rsid w:val="009D1DF4"/>
    <w:rsid w:val="009E0AE8"/>
    <w:rsid w:val="009E7931"/>
    <w:rsid w:val="009F52D1"/>
    <w:rsid w:val="009F6184"/>
    <w:rsid w:val="00A16B67"/>
    <w:rsid w:val="00A22B48"/>
    <w:rsid w:val="00A307B0"/>
    <w:rsid w:val="00A32380"/>
    <w:rsid w:val="00A37108"/>
    <w:rsid w:val="00A40FDE"/>
    <w:rsid w:val="00A5345D"/>
    <w:rsid w:val="00A62E8A"/>
    <w:rsid w:val="00A62F66"/>
    <w:rsid w:val="00A661FB"/>
    <w:rsid w:val="00A7043F"/>
    <w:rsid w:val="00A724E8"/>
    <w:rsid w:val="00A76693"/>
    <w:rsid w:val="00A83519"/>
    <w:rsid w:val="00A95357"/>
    <w:rsid w:val="00A967BF"/>
    <w:rsid w:val="00AA239E"/>
    <w:rsid w:val="00AA5A8B"/>
    <w:rsid w:val="00AA6A88"/>
    <w:rsid w:val="00AB0550"/>
    <w:rsid w:val="00AB1E0D"/>
    <w:rsid w:val="00AB4942"/>
    <w:rsid w:val="00AB5A60"/>
    <w:rsid w:val="00AB5F69"/>
    <w:rsid w:val="00AC0803"/>
    <w:rsid w:val="00AC6996"/>
    <w:rsid w:val="00AC7379"/>
    <w:rsid w:val="00AD1B9F"/>
    <w:rsid w:val="00AD39FD"/>
    <w:rsid w:val="00AD3D66"/>
    <w:rsid w:val="00AD6055"/>
    <w:rsid w:val="00AE1B47"/>
    <w:rsid w:val="00AE2272"/>
    <w:rsid w:val="00AF5767"/>
    <w:rsid w:val="00AF736D"/>
    <w:rsid w:val="00B01998"/>
    <w:rsid w:val="00B0426E"/>
    <w:rsid w:val="00B24FBC"/>
    <w:rsid w:val="00B33C63"/>
    <w:rsid w:val="00B34A06"/>
    <w:rsid w:val="00B4458C"/>
    <w:rsid w:val="00B6150F"/>
    <w:rsid w:val="00B73A40"/>
    <w:rsid w:val="00B91F21"/>
    <w:rsid w:val="00B932EB"/>
    <w:rsid w:val="00BA00C3"/>
    <w:rsid w:val="00BA443C"/>
    <w:rsid w:val="00BB0DEC"/>
    <w:rsid w:val="00BB3A3D"/>
    <w:rsid w:val="00BC15EE"/>
    <w:rsid w:val="00BE4BF4"/>
    <w:rsid w:val="00BF456A"/>
    <w:rsid w:val="00C01F77"/>
    <w:rsid w:val="00C038DE"/>
    <w:rsid w:val="00C046CE"/>
    <w:rsid w:val="00C0568F"/>
    <w:rsid w:val="00C07042"/>
    <w:rsid w:val="00C16577"/>
    <w:rsid w:val="00C177E3"/>
    <w:rsid w:val="00C35721"/>
    <w:rsid w:val="00C430B0"/>
    <w:rsid w:val="00C44034"/>
    <w:rsid w:val="00C46451"/>
    <w:rsid w:val="00C46E07"/>
    <w:rsid w:val="00C511F9"/>
    <w:rsid w:val="00C633D6"/>
    <w:rsid w:val="00C65CF6"/>
    <w:rsid w:val="00C67EC9"/>
    <w:rsid w:val="00C73A3D"/>
    <w:rsid w:val="00C8282F"/>
    <w:rsid w:val="00C87665"/>
    <w:rsid w:val="00C91DCC"/>
    <w:rsid w:val="00CA482A"/>
    <w:rsid w:val="00CB3368"/>
    <w:rsid w:val="00CB5AB2"/>
    <w:rsid w:val="00CC4F5C"/>
    <w:rsid w:val="00CC56AB"/>
    <w:rsid w:val="00CD483A"/>
    <w:rsid w:val="00CE123A"/>
    <w:rsid w:val="00CE1DE4"/>
    <w:rsid w:val="00CE5C64"/>
    <w:rsid w:val="00D009F7"/>
    <w:rsid w:val="00D02A60"/>
    <w:rsid w:val="00D12155"/>
    <w:rsid w:val="00D16C9D"/>
    <w:rsid w:val="00D22071"/>
    <w:rsid w:val="00D24071"/>
    <w:rsid w:val="00D35C7B"/>
    <w:rsid w:val="00D45FB9"/>
    <w:rsid w:val="00D46CC5"/>
    <w:rsid w:val="00D52933"/>
    <w:rsid w:val="00D55166"/>
    <w:rsid w:val="00D563A7"/>
    <w:rsid w:val="00D564BF"/>
    <w:rsid w:val="00D57BE7"/>
    <w:rsid w:val="00D84545"/>
    <w:rsid w:val="00D849B0"/>
    <w:rsid w:val="00DA702D"/>
    <w:rsid w:val="00DB0412"/>
    <w:rsid w:val="00DD3EDE"/>
    <w:rsid w:val="00DD6CD7"/>
    <w:rsid w:val="00E15360"/>
    <w:rsid w:val="00E15461"/>
    <w:rsid w:val="00E17EB9"/>
    <w:rsid w:val="00E20086"/>
    <w:rsid w:val="00E20140"/>
    <w:rsid w:val="00E2460A"/>
    <w:rsid w:val="00E275B7"/>
    <w:rsid w:val="00E4206D"/>
    <w:rsid w:val="00E43790"/>
    <w:rsid w:val="00E45235"/>
    <w:rsid w:val="00E45F28"/>
    <w:rsid w:val="00E46346"/>
    <w:rsid w:val="00E61475"/>
    <w:rsid w:val="00E6429B"/>
    <w:rsid w:val="00E64AF8"/>
    <w:rsid w:val="00E66EE9"/>
    <w:rsid w:val="00E70A9B"/>
    <w:rsid w:val="00E72425"/>
    <w:rsid w:val="00E732DE"/>
    <w:rsid w:val="00E73542"/>
    <w:rsid w:val="00E743FC"/>
    <w:rsid w:val="00E869D5"/>
    <w:rsid w:val="00E91FC2"/>
    <w:rsid w:val="00EA4E71"/>
    <w:rsid w:val="00EB2900"/>
    <w:rsid w:val="00ED29A2"/>
    <w:rsid w:val="00ED49FA"/>
    <w:rsid w:val="00ED6AF7"/>
    <w:rsid w:val="00ED7B1E"/>
    <w:rsid w:val="00EE2624"/>
    <w:rsid w:val="00EE7724"/>
    <w:rsid w:val="00EE779C"/>
    <w:rsid w:val="00EF2FFD"/>
    <w:rsid w:val="00F00018"/>
    <w:rsid w:val="00F02D40"/>
    <w:rsid w:val="00F02F11"/>
    <w:rsid w:val="00F05215"/>
    <w:rsid w:val="00F1501C"/>
    <w:rsid w:val="00F16523"/>
    <w:rsid w:val="00F200F9"/>
    <w:rsid w:val="00F20717"/>
    <w:rsid w:val="00F26F30"/>
    <w:rsid w:val="00F3431B"/>
    <w:rsid w:val="00F4145B"/>
    <w:rsid w:val="00F4725A"/>
    <w:rsid w:val="00F50A74"/>
    <w:rsid w:val="00F5656D"/>
    <w:rsid w:val="00F60856"/>
    <w:rsid w:val="00F627FC"/>
    <w:rsid w:val="00F70A06"/>
    <w:rsid w:val="00F75426"/>
    <w:rsid w:val="00F77528"/>
    <w:rsid w:val="00F77D38"/>
    <w:rsid w:val="00F80C05"/>
    <w:rsid w:val="00F8152B"/>
    <w:rsid w:val="00F848AB"/>
    <w:rsid w:val="00F95F9F"/>
    <w:rsid w:val="00FA14BB"/>
    <w:rsid w:val="00FB1CB4"/>
    <w:rsid w:val="00FB303C"/>
    <w:rsid w:val="00FB347F"/>
    <w:rsid w:val="00FC0D70"/>
    <w:rsid w:val="00FE1A25"/>
    <w:rsid w:val="00FE22A5"/>
    <w:rsid w:val="00FF13E3"/>
    <w:rsid w:val="00FF43DF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092F"/>
    <w:pPr>
      <w:ind w:left="567" w:hanging="567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092F"/>
    <w:pPr>
      <w:keepNext/>
      <w:jc w:val="both"/>
      <w:outlineLvl w:val="0"/>
    </w:pPr>
    <w:rPr>
      <w:bCs/>
      <w:i/>
      <w:iCs/>
      <w:sz w:val="20"/>
    </w:rPr>
  </w:style>
  <w:style w:type="paragraph" w:styleId="Nagwek2">
    <w:name w:val="heading 2"/>
    <w:basedOn w:val="Normalny"/>
    <w:next w:val="Normalny"/>
    <w:qFormat/>
    <w:rsid w:val="002E092F"/>
    <w:pPr>
      <w:keepNext/>
      <w:ind w:left="72"/>
      <w:jc w:val="both"/>
      <w:outlineLvl w:val="1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E092F"/>
    <w:pPr>
      <w:keepNext/>
      <w:shd w:val="pct10" w:color="auto" w:fill="auto"/>
      <w:jc w:val="both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E092F"/>
    <w:pPr>
      <w:spacing w:line="360" w:lineRule="auto"/>
      <w:ind w:left="284"/>
      <w:jc w:val="both"/>
    </w:pPr>
    <w:rPr>
      <w:szCs w:val="20"/>
    </w:rPr>
  </w:style>
  <w:style w:type="paragraph" w:customStyle="1" w:styleId="Styl1">
    <w:name w:val="Styl1"/>
    <w:basedOn w:val="Normalny"/>
    <w:rsid w:val="002E092F"/>
    <w:pPr>
      <w:jc w:val="both"/>
    </w:pPr>
    <w:rPr>
      <w:szCs w:val="20"/>
    </w:rPr>
  </w:style>
  <w:style w:type="paragraph" w:styleId="Tekstpodstawowywcity3">
    <w:name w:val="Body Text Indent 3"/>
    <w:basedOn w:val="Normalny"/>
    <w:rsid w:val="002E092F"/>
    <w:pPr>
      <w:ind w:left="156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2E092F"/>
    <w:pPr>
      <w:spacing w:line="360" w:lineRule="auto"/>
      <w:jc w:val="both"/>
    </w:pPr>
    <w:rPr>
      <w:sz w:val="22"/>
      <w:szCs w:val="20"/>
    </w:rPr>
  </w:style>
  <w:style w:type="paragraph" w:customStyle="1" w:styleId="Tekstpodstawowywcity31">
    <w:name w:val="Tekst podstawowy wcięty 31"/>
    <w:basedOn w:val="Normalny"/>
    <w:rsid w:val="002E092F"/>
    <w:pPr>
      <w:spacing w:line="360" w:lineRule="auto"/>
      <w:ind w:left="1276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E092F"/>
    <w:pPr>
      <w:widowControl w:val="0"/>
      <w:spacing w:line="480" w:lineRule="auto"/>
      <w:ind w:left="426" w:hanging="426"/>
    </w:pPr>
    <w:rPr>
      <w:szCs w:val="20"/>
    </w:rPr>
  </w:style>
  <w:style w:type="paragraph" w:customStyle="1" w:styleId="Standardowy1">
    <w:name w:val="Standardowy1"/>
    <w:rsid w:val="002E092F"/>
    <w:pPr>
      <w:ind w:left="567" w:hanging="567"/>
    </w:pPr>
    <w:rPr>
      <w:sz w:val="24"/>
    </w:rPr>
  </w:style>
  <w:style w:type="paragraph" w:styleId="Tekstpodstawowywcity2">
    <w:name w:val="Body Text Indent 2"/>
    <w:basedOn w:val="Normalny"/>
    <w:rsid w:val="002E092F"/>
    <w:pPr>
      <w:tabs>
        <w:tab w:val="num" w:pos="922"/>
      </w:tabs>
      <w:ind w:left="497" w:hanging="273"/>
      <w:jc w:val="both"/>
    </w:pPr>
    <w:rPr>
      <w:sz w:val="20"/>
    </w:rPr>
  </w:style>
  <w:style w:type="paragraph" w:customStyle="1" w:styleId="leszek">
    <w:name w:val="leszek"/>
    <w:basedOn w:val="Normalny"/>
    <w:rsid w:val="002E092F"/>
    <w:pPr>
      <w:jc w:val="both"/>
    </w:pPr>
    <w:rPr>
      <w:szCs w:val="20"/>
    </w:rPr>
  </w:style>
  <w:style w:type="paragraph" w:styleId="Tekstpodstawowy3">
    <w:name w:val="Body Text 3"/>
    <w:basedOn w:val="Normalny"/>
    <w:rsid w:val="002E092F"/>
    <w:pPr>
      <w:jc w:val="both"/>
    </w:pPr>
    <w:rPr>
      <w:b/>
      <w:szCs w:val="20"/>
    </w:rPr>
  </w:style>
  <w:style w:type="paragraph" w:styleId="Tekstdymka">
    <w:name w:val="Balloon Text"/>
    <w:basedOn w:val="Normalny"/>
    <w:semiHidden/>
    <w:rsid w:val="008B7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05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05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0C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5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0C1"/>
    <w:rPr>
      <w:sz w:val="24"/>
      <w:szCs w:val="24"/>
    </w:rPr>
  </w:style>
  <w:style w:type="paragraph" w:customStyle="1" w:styleId="CharCharChar">
    <w:name w:val="Char Char Char"/>
    <w:basedOn w:val="Normalny"/>
    <w:rsid w:val="004050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6307A"/>
    <w:rPr>
      <w:sz w:val="22"/>
    </w:rPr>
  </w:style>
  <w:style w:type="paragraph" w:customStyle="1" w:styleId="Mario">
    <w:name w:val="Mario"/>
    <w:basedOn w:val="Normalny"/>
    <w:rsid w:val="00135D64"/>
    <w:pPr>
      <w:widowControl w:val="0"/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styleId="Tytu">
    <w:name w:val="Title"/>
    <w:basedOn w:val="Normalny"/>
    <w:link w:val="TytuZnak"/>
    <w:qFormat/>
    <w:rsid w:val="009921D8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9921D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E4B1-871A-40E0-BF3F-49B4A2BF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Eksploatacja</dc:creator>
  <cp:lastModifiedBy>942923</cp:lastModifiedBy>
  <cp:revision>4</cp:revision>
  <cp:lastPrinted>2021-03-16T09:40:00Z</cp:lastPrinted>
  <dcterms:created xsi:type="dcterms:W3CDTF">2023-12-01T12:24:00Z</dcterms:created>
  <dcterms:modified xsi:type="dcterms:W3CDTF">2023-12-04T10:58:00Z</dcterms:modified>
</cp:coreProperties>
</file>