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C2" w:rsidRDefault="000D18C2" w:rsidP="000D18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0D18C2" w:rsidRPr="002433A8" w:rsidRDefault="00987C11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433A8">
        <w:rPr>
          <w:rFonts w:asciiTheme="majorHAnsi" w:hAnsiTheme="majorHAnsi"/>
        </w:rPr>
        <w:t>SA.</w:t>
      </w:r>
      <w:r w:rsidR="00534AA8">
        <w:rPr>
          <w:rFonts w:asciiTheme="majorHAnsi" w:hAnsiTheme="majorHAnsi"/>
        </w:rPr>
        <w:t>270.</w:t>
      </w:r>
      <w:r w:rsidR="00E978E6">
        <w:rPr>
          <w:rFonts w:asciiTheme="majorHAnsi" w:hAnsiTheme="majorHAnsi"/>
        </w:rPr>
        <w:t>5</w:t>
      </w:r>
      <w:r w:rsidR="00534AA8">
        <w:rPr>
          <w:rFonts w:asciiTheme="majorHAnsi" w:hAnsiTheme="majorHAnsi"/>
        </w:rPr>
        <w:t>.202</w:t>
      </w:r>
      <w:r w:rsidR="00E15E3B">
        <w:rPr>
          <w:rFonts w:asciiTheme="majorHAnsi" w:hAnsiTheme="majorHAnsi"/>
        </w:rPr>
        <w:t>2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4910AD" w:rsidRDefault="004910AD" w:rsidP="004910AD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462DA0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</w:p>
    <w:p w:rsidR="006F495B" w:rsidRPr="006F495B" w:rsidRDefault="00E978E6" w:rsidP="00462DA0">
      <w:pPr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bCs/>
          <w:sz w:val="22"/>
        </w:rPr>
        <w:t>Bieżąca</w:t>
      </w:r>
      <w:r w:rsidR="00361319" w:rsidRPr="003545EC">
        <w:rPr>
          <w:rFonts w:ascii="Cambria" w:hAnsi="Cambria"/>
          <w:b/>
          <w:bCs/>
          <w:sz w:val="22"/>
        </w:rPr>
        <w:t xml:space="preserve"> konserwacja dróg na terenie Nadleśnictwa Bielsk w Bielsku Podlaskim w 2022 roku</w:t>
      </w: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</w:t>
      </w:r>
      <w:r w:rsidR="00704884">
        <w:rPr>
          <w:rFonts w:ascii="Cambria" w:hAnsi="Cambria" w:cs="Arial"/>
          <w:bCs/>
          <w:sz w:val="22"/>
          <w:szCs w:val="22"/>
        </w:rPr>
        <w:t xml:space="preserve"> </w:t>
      </w:r>
      <w:r w:rsidR="00E978E6">
        <w:rPr>
          <w:rFonts w:ascii="Cambria" w:hAnsi="Cambria" w:cs="Arial"/>
          <w:bCs/>
          <w:color w:val="FF0000"/>
          <w:sz w:val="22"/>
          <w:szCs w:val="22"/>
        </w:rPr>
        <w:t>Pakiet nr</w:t>
      </w:r>
      <w:r w:rsidR="00704884" w:rsidRPr="00704884">
        <w:rPr>
          <w:rFonts w:ascii="Cambria" w:hAnsi="Cambria" w:cs="Arial"/>
          <w:bCs/>
          <w:color w:val="FF0000"/>
          <w:sz w:val="22"/>
          <w:szCs w:val="22"/>
        </w:rPr>
        <w:t>………………..</w:t>
      </w:r>
      <w:r w:rsidRPr="00704884">
        <w:rPr>
          <w:rFonts w:ascii="Cambria" w:hAnsi="Cambria" w:cs="Arial"/>
          <w:bCs/>
          <w:color w:val="FF0000"/>
          <w:sz w:val="22"/>
          <w:szCs w:val="22"/>
        </w:rPr>
        <w:t>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E978E6" w:rsidRDefault="00E978E6" w:rsidP="00E978E6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>
        <w:rPr>
          <w:rFonts w:asciiTheme="majorHAnsi" w:hAnsiTheme="majorHAnsi" w:cstheme="minorHAnsi"/>
          <w:b/>
          <w:bCs/>
          <w:sz w:val="22"/>
          <w:szCs w:val="22"/>
        </w:rPr>
        <w:t>realizację zamówienia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864CFC">
        <w:rPr>
          <w:rFonts w:asciiTheme="majorHAnsi" w:hAnsiTheme="majorHAnsi" w:cstheme="minorHAnsi"/>
          <w:sz w:val="22"/>
          <w:szCs w:val="22"/>
        </w:rPr>
        <w:t xml:space="preserve">w </w:t>
      </w:r>
      <w:r>
        <w:rPr>
          <w:rFonts w:asciiTheme="majorHAnsi" w:hAnsiTheme="majorHAnsi" w:cstheme="minorHAnsi"/>
          <w:sz w:val="22"/>
          <w:szCs w:val="22"/>
        </w:rPr>
        <w:t>SWZ na:</w:t>
      </w:r>
    </w:p>
    <w:p w:rsidR="00E978E6" w:rsidRPr="00E978E6" w:rsidRDefault="00E978E6" w:rsidP="00E978E6">
      <w:pPr>
        <w:spacing w:before="240" w:after="240"/>
        <w:ind w:left="720"/>
        <w:rPr>
          <w:rFonts w:asciiTheme="majorHAnsi" w:hAnsiTheme="majorHAnsi" w:cstheme="minorHAnsi"/>
          <w:b/>
          <w:sz w:val="22"/>
          <w:szCs w:val="22"/>
        </w:rPr>
      </w:pPr>
      <w:r w:rsidRPr="00E978E6">
        <w:rPr>
          <w:rFonts w:asciiTheme="majorHAnsi" w:hAnsiTheme="majorHAnsi" w:cstheme="minorHAnsi"/>
          <w:b/>
          <w:sz w:val="22"/>
          <w:szCs w:val="22"/>
        </w:rPr>
        <w:t>Pakiet I – Obręb Kleszczele, leśnictwa: Jelonka, Czechy, Jodłówka, Kleszczele, Laski, Borowina, Czeremcha, Szkółka Czechy, Orla</w:t>
      </w:r>
    </w:p>
    <w:p w:rsidR="00E978E6" w:rsidRDefault="00E978E6" w:rsidP="00E978E6">
      <w:pPr>
        <w:pStyle w:val="Zwykytekst"/>
        <w:spacing w:line="264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B5497">
        <w:rPr>
          <w:rFonts w:asciiTheme="majorHAnsi" w:hAnsiTheme="majorHAnsi"/>
          <w:sz w:val="22"/>
          <w:szCs w:val="22"/>
        </w:rPr>
        <w:t>za cen</w:t>
      </w:r>
      <w:r>
        <w:rPr>
          <w:rFonts w:asciiTheme="majorHAnsi" w:hAnsiTheme="majorHAnsi"/>
          <w:sz w:val="22"/>
          <w:szCs w:val="22"/>
        </w:rPr>
        <w:t xml:space="preserve">ę brutto …………………………PLN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……………………….</w:t>
      </w:r>
      <w:r w:rsidRPr="001B5497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………………………….</w:t>
      </w:r>
      <w:r w:rsidRPr="001B5497">
        <w:rPr>
          <w:rFonts w:asciiTheme="majorHAnsi" w:hAnsiTheme="majorHAnsi"/>
          <w:sz w:val="22"/>
          <w:szCs w:val="22"/>
        </w:rPr>
        <w:t>……………..), w tym cena netto …………………………</w:t>
      </w:r>
      <w:r>
        <w:rPr>
          <w:rFonts w:asciiTheme="majorHAnsi" w:hAnsiTheme="majorHAnsi"/>
          <w:sz w:val="22"/>
          <w:szCs w:val="22"/>
        </w:rPr>
        <w:t xml:space="preserve"> 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…………………………………</w:t>
      </w:r>
      <w:r w:rsidRPr="001B5497">
        <w:rPr>
          <w:rFonts w:asciiTheme="majorHAnsi" w:hAnsiTheme="majorHAnsi"/>
          <w:sz w:val="22"/>
          <w:szCs w:val="22"/>
        </w:rPr>
        <w:t xml:space="preserve">…………………………….) oraz podatek VAT …….. % w kwocie </w:t>
      </w:r>
      <w:r>
        <w:rPr>
          <w:rFonts w:asciiTheme="majorHAnsi" w:hAnsiTheme="majorHAnsi"/>
          <w:sz w:val="22"/>
          <w:szCs w:val="22"/>
        </w:rPr>
        <w:t xml:space="preserve">……………PLN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…….</w:t>
      </w:r>
      <w:r w:rsidRPr="001B5497">
        <w:rPr>
          <w:rFonts w:asciiTheme="majorHAnsi" w:hAnsiTheme="majorHAnsi"/>
          <w:sz w:val="22"/>
          <w:szCs w:val="22"/>
        </w:rPr>
        <w:t>……………….....</w:t>
      </w:r>
      <w:r>
        <w:rPr>
          <w:rFonts w:asciiTheme="majorHAnsi" w:hAnsiTheme="majorHAnsi"/>
          <w:sz w:val="22"/>
          <w:szCs w:val="22"/>
        </w:rPr>
        <w:t>...........</w:t>
      </w:r>
      <w:r w:rsidRPr="001B5497">
        <w:rPr>
          <w:rFonts w:asciiTheme="majorHAnsi" w:hAnsiTheme="majorHAnsi"/>
          <w:sz w:val="22"/>
          <w:szCs w:val="22"/>
        </w:rPr>
        <w:t>............) zgodnie z </w:t>
      </w:r>
      <w:r>
        <w:rPr>
          <w:rFonts w:asciiTheme="majorHAnsi" w:hAnsiTheme="majorHAnsi"/>
          <w:sz w:val="22"/>
          <w:szCs w:val="22"/>
        </w:rPr>
        <w:t>poniższym wyliczeniem:</w:t>
      </w:r>
    </w:p>
    <w:p w:rsidR="00E978E6" w:rsidRDefault="00E978E6" w:rsidP="00E978E6">
      <w:pPr>
        <w:pStyle w:val="Zwykytekst"/>
        <w:spacing w:line="264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425"/>
        <w:gridCol w:w="709"/>
        <w:gridCol w:w="1134"/>
        <w:gridCol w:w="1275"/>
        <w:gridCol w:w="567"/>
        <w:gridCol w:w="1276"/>
        <w:gridCol w:w="1276"/>
      </w:tblGrid>
      <w:tr w:rsidR="00E978E6" w:rsidRPr="00247D9C" w:rsidTr="00D945EC">
        <w:trPr>
          <w:trHeight w:val="840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55" w:firstLine="55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jednostk</w:t>
            </w:r>
            <w:proofErr w:type="spellEnd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Wartość netto 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Wartość VAT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Wartość brutto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sz w:val="18"/>
                <w:szCs w:val="18"/>
              </w:rPr>
              <w:t>(k.6 + k.8)</w:t>
            </w:r>
          </w:p>
        </w:tc>
      </w:tr>
      <w:tr w:rsidR="00E978E6" w:rsidRPr="00247D9C" w:rsidTr="00D945EC">
        <w:trPr>
          <w:trHeight w:val="94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55" w:firstLine="55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E978E6" w:rsidRPr="00247D9C" w:rsidTr="00D945EC">
        <w:trPr>
          <w:trHeight w:val="672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E978E6" w:rsidRPr="00EB18BE" w:rsidRDefault="00E978E6" w:rsidP="00D945EC">
            <w:pPr>
              <w:widowControl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18B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Równanie i profilowanie dróg leśnych o średniej szerokości </w:t>
            </w:r>
            <w:smartTag w:uri="urn:schemas-microsoft-com:office:smarttags" w:element="metricconverter">
              <w:smartTagPr>
                <w:attr w:name="ProductID" w:val="4 m"/>
              </w:smartTagPr>
              <w:r w:rsidRPr="00EB18BE">
                <w:rPr>
                  <w:rFonts w:asciiTheme="majorHAnsi" w:hAnsiTheme="majorHAnsi"/>
                  <w:color w:val="000000"/>
                  <w:sz w:val="18"/>
                  <w:szCs w:val="18"/>
                </w:rPr>
                <w:t>4 m</w:t>
              </w:r>
            </w:smartTag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978E6" w:rsidRPr="00247D9C" w:rsidTr="00D945EC">
        <w:trPr>
          <w:trHeight w:val="1972"/>
        </w:trPr>
        <w:tc>
          <w:tcPr>
            <w:tcW w:w="425" w:type="dxa"/>
            <w:vAlign w:val="center"/>
          </w:tcPr>
          <w:p w:rsidR="00E978E6" w:rsidRPr="002746A9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r w:rsidRPr="002746A9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E978E6" w:rsidRPr="00EB18BE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Dowóz i miejscowe uzupełnienie nawierzchni dróg  leśnych pospółką drogową z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 xml:space="preserve">zagęszczeniem mechanicznym i wyrównaniem. Materiał wykonawcy, jakość zgodnie z </w:t>
            </w:r>
            <w:proofErr w:type="spellStart"/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ST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WiOR</w:t>
            </w:r>
            <w:proofErr w:type="spellEnd"/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color w:val="000000"/>
                <w:sz w:val="18"/>
                <w:szCs w:val="18"/>
              </w:rPr>
              <w:t>m</w:t>
            </w:r>
            <w:r w:rsidRPr="002746A9">
              <w:rPr>
                <w:rFonts w:ascii="Cambria" w:hAnsi="Cambr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134" w:type="dxa"/>
          </w:tcPr>
          <w:p w:rsidR="00E978E6" w:rsidRPr="002746A9" w:rsidRDefault="00E978E6" w:rsidP="00E978E6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978E6" w:rsidRPr="00247D9C" w:rsidTr="00D945EC">
        <w:trPr>
          <w:trHeight w:val="550"/>
        </w:trPr>
        <w:tc>
          <w:tcPr>
            <w:tcW w:w="425" w:type="dxa"/>
            <w:vAlign w:val="center"/>
          </w:tcPr>
          <w:p w:rsidR="00E978E6" w:rsidRPr="002746A9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78E6" w:rsidRPr="002746A9" w:rsidRDefault="00E978E6" w:rsidP="00E978E6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E978E6" w:rsidRDefault="00E978E6" w:rsidP="00E978E6">
      <w:pPr>
        <w:pStyle w:val="Zwykytekst"/>
        <w:jc w:val="both"/>
        <w:rPr>
          <w:rFonts w:asciiTheme="majorHAnsi" w:hAnsiTheme="majorHAnsi"/>
          <w:sz w:val="22"/>
          <w:szCs w:val="22"/>
        </w:rPr>
      </w:pPr>
    </w:p>
    <w:p w:rsidR="00E978E6" w:rsidRPr="00E978E6" w:rsidRDefault="00E978E6" w:rsidP="00E978E6">
      <w:pPr>
        <w:spacing w:before="240" w:after="240"/>
        <w:ind w:left="720"/>
        <w:rPr>
          <w:rFonts w:asciiTheme="majorHAnsi" w:hAnsiTheme="majorHAnsi" w:cstheme="minorHAnsi"/>
          <w:b/>
          <w:sz w:val="22"/>
          <w:szCs w:val="22"/>
        </w:rPr>
      </w:pPr>
      <w:r w:rsidRPr="00E978E6">
        <w:rPr>
          <w:rFonts w:asciiTheme="majorHAnsi" w:hAnsiTheme="majorHAnsi" w:cstheme="minorHAnsi"/>
          <w:b/>
          <w:sz w:val="22"/>
          <w:szCs w:val="22"/>
        </w:rPr>
        <w:t>Pakiet II – Obręb Bielsk, leśnictwa: Pawły, Ploski, Strabla, Hołody, Piliki, Grabowiec, Szkółka Grabowiec</w:t>
      </w:r>
    </w:p>
    <w:p w:rsidR="00E978E6" w:rsidRDefault="00E978E6" w:rsidP="00E978E6">
      <w:pPr>
        <w:pStyle w:val="Zwykytekst"/>
        <w:spacing w:line="264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B5497">
        <w:rPr>
          <w:rFonts w:asciiTheme="majorHAnsi" w:hAnsiTheme="majorHAnsi"/>
          <w:sz w:val="22"/>
          <w:szCs w:val="22"/>
        </w:rPr>
        <w:t>za cen</w:t>
      </w:r>
      <w:r>
        <w:rPr>
          <w:rFonts w:asciiTheme="majorHAnsi" w:hAnsiTheme="majorHAnsi"/>
          <w:sz w:val="22"/>
          <w:szCs w:val="22"/>
        </w:rPr>
        <w:t xml:space="preserve">ę brutto …………………………PLN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……………………….</w:t>
      </w:r>
      <w:r w:rsidRPr="001B5497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………………………….</w:t>
      </w:r>
      <w:r w:rsidRPr="001B5497">
        <w:rPr>
          <w:rFonts w:asciiTheme="majorHAnsi" w:hAnsiTheme="majorHAnsi"/>
          <w:sz w:val="22"/>
          <w:szCs w:val="22"/>
        </w:rPr>
        <w:t>……………..), w tym cena netto …………………………</w:t>
      </w:r>
      <w:r>
        <w:rPr>
          <w:rFonts w:asciiTheme="majorHAnsi" w:hAnsiTheme="majorHAnsi"/>
          <w:sz w:val="22"/>
          <w:szCs w:val="22"/>
        </w:rPr>
        <w:t xml:space="preserve"> 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…………………………………</w:t>
      </w:r>
      <w:r w:rsidRPr="001B5497">
        <w:rPr>
          <w:rFonts w:asciiTheme="majorHAnsi" w:hAnsiTheme="majorHAnsi"/>
          <w:sz w:val="22"/>
          <w:szCs w:val="22"/>
        </w:rPr>
        <w:t xml:space="preserve">…………………………….) oraz podatek VAT …….. % w kwocie </w:t>
      </w:r>
      <w:r>
        <w:rPr>
          <w:rFonts w:asciiTheme="majorHAnsi" w:hAnsiTheme="majorHAnsi"/>
          <w:sz w:val="22"/>
          <w:szCs w:val="22"/>
        </w:rPr>
        <w:t xml:space="preserve">……………PLN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…….</w:t>
      </w:r>
      <w:r w:rsidRPr="001B5497">
        <w:rPr>
          <w:rFonts w:asciiTheme="majorHAnsi" w:hAnsiTheme="majorHAnsi"/>
          <w:sz w:val="22"/>
          <w:szCs w:val="22"/>
        </w:rPr>
        <w:t>……………….....</w:t>
      </w:r>
      <w:r>
        <w:rPr>
          <w:rFonts w:asciiTheme="majorHAnsi" w:hAnsiTheme="majorHAnsi"/>
          <w:sz w:val="22"/>
          <w:szCs w:val="22"/>
        </w:rPr>
        <w:t>...........</w:t>
      </w:r>
      <w:r w:rsidRPr="001B5497">
        <w:rPr>
          <w:rFonts w:asciiTheme="majorHAnsi" w:hAnsiTheme="majorHAnsi"/>
          <w:sz w:val="22"/>
          <w:szCs w:val="22"/>
        </w:rPr>
        <w:t>............) zgodnie z </w:t>
      </w:r>
      <w:r>
        <w:rPr>
          <w:rFonts w:asciiTheme="majorHAnsi" w:hAnsiTheme="majorHAnsi"/>
          <w:sz w:val="22"/>
          <w:szCs w:val="22"/>
        </w:rPr>
        <w:t>poniższym wyliczeniem: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425"/>
        <w:gridCol w:w="709"/>
        <w:gridCol w:w="1134"/>
        <w:gridCol w:w="1275"/>
        <w:gridCol w:w="567"/>
        <w:gridCol w:w="1276"/>
        <w:gridCol w:w="1276"/>
      </w:tblGrid>
      <w:tr w:rsidR="00E978E6" w:rsidRPr="00247D9C" w:rsidTr="00D945EC">
        <w:trPr>
          <w:trHeight w:val="840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55" w:firstLine="55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jednostk</w:t>
            </w:r>
            <w:proofErr w:type="spellEnd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Wartość netto 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Wartość VAT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Wartość brutto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sz w:val="18"/>
                <w:szCs w:val="18"/>
              </w:rPr>
              <w:t>(k.6 + k.8)</w:t>
            </w:r>
          </w:p>
        </w:tc>
      </w:tr>
      <w:tr w:rsidR="00E978E6" w:rsidRPr="00247D9C" w:rsidTr="00D945EC">
        <w:trPr>
          <w:trHeight w:val="94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55" w:firstLine="55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E978E6" w:rsidRPr="00247D9C" w:rsidTr="00D945EC">
        <w:trPr>
          <w:trHeight w:val="672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E978E6" w:rsidRPr="00EB18BE" w:rsidRDefault="00E978E6" w:rsidP="00D945EC">
            <w:pPr>
              <w:widowControl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18B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Równanie i profilowanie dróg leśnych o średniej szerokości </w:t>
            </w:r>
            <w:smartTag w:uri="urn:schemas-microsoft-com:office:smarttags" w:element="metricconverter">
              <w:smartTagPr>
                <w:attr w:name="ProductID" w:val="4 m"/>
              </w:smartTagPr>
              <w:r w:rsidRPr="00EB18BE">
                <w:rPr>
                  <w:rFonts w:asciiTheme="majorHAnsi" w:hAnsiTheme="majorHAnsi"/>
                  <w:color w:val="000000"/>
                  <w:sz w:val="18"/>
                  <w:szCs w:val="18"/>
                </w:rPr>
                <w:t>4 m</w:t>
              </w:r>
            </w:smartTag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978E6" w:rsidRPr="00247D9C" w:rsidTr="00D945EC">
        <w:trPr>
          <w:trHeight w:val="1972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r w:rsidRPr="002746A9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E978E6" w:rsidRPr="00EB18BE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Dowóz i miejscowe uzupełnienie nawierzchni dróg  leśnych pospółką drogową z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 xml:space="preserve">zagęszczeniem mechanicznym i wyrównaniem. Materiał wykonawcy, jakość zgodnie z </w:t>
            </w:r>
            <w:proofErr w:type="spellStart"/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ST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WiOR</w:t>
            </w:r>
            <w:proofErr w:type="spellEnd"/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color w:val="000000"/>
                <w:sz w:val="18"/>
                <w:szCs w:val="18"/>
              </w:rPr>
              <w:t>m</w:t>
            </w:r>
            <w:r w:rsidRPr="002746A9">
              <w:rPr>
                <w:rFonts w:ascii="Cambria" w:hAnsi="Cambr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978E6" w:rsidRPr="00247D9C" w:rsidTr="00D945EC">
        <w:trPr>
          <w:trHeight w:val="550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FF39CF" w:rsidRDefault="00FF39CF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p w:rsidR="00534AA8" w:rsidRDefault="006D41D0" w:rsidP="00E978E6">
      <w:pPr>
        <w:numPr>
          <w:ilvl w:val="0"/>
          <w:numId w:val="9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Oświadczenia: </w:t>
      </w:r>
    </w:p>
    <w:p w:rsidR="00E978E6" w:rsidRPr="00E978E6" w:rsidRDefault="00462DA0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 w:rsidRPr="00286C1B">
        <w:rPr>
          <w:rFonts w:ascii="Cambria" w:hAnsi="Cambria"/>
          <w:sz w:val="22"/>
          <w:szCs w:val="22"/>
        </w:rPr>
        <w:t xml:space="preserve">Zobowiązuję się wykonać całość </w:t>
      </w:r>
      <w:r>
        <w:rPr>
          <w:rFonts w:ascii="Cambria" w:hAnsi="Cambria"/>
          <w:sz w:val="22"/>
          <w:szCs w:val="22"/>
        </w:rPr>
        <w:t>prac będących przedmiotem zadania</w:t>
      </w:r>
      <w:r w:rsidRPr="00286C1B">
        <w:rPr>
          <w:rFonts w:ascii="Cambria" w:hAnsi="Cambria"/>
          <w:sz w:val="22"/>
          <w:szCs w:val="22"/>
        </w:rPr>
        <w:t xml:space="preserve"> w terminie </w:t>
      </w:r>
      <w:r w:rsidR="00E978E6" w:rsidRPr="00E978E6">
        <w:rPr>
          <w:rFonts w:ascii="Cambria" w:hAnsi="Cambria"/>
          <w:b/>
          <w:sz w:val="22"/>
          <w:szCs w:val="22"/>
          <w:u w:val="single"/>
        </w:rPr>
        <w:t>7 tygodni</w:t>
      </w:r>
      <w:r w:rsidRPr="00E978E6">
        <w:rPr>
          <w:rFonts w:ascii="Cambria" w:hAnsi="Cambria"/>
          <w:b/>
          <w:sz w:val="22"/>
          <w:szCs w:val="22"/>
          <w:u w:val="single"/>
        </w:rPr>
        <w:t>.</w:t>
      </w:r>
    </w:p>
    <w:p w:rsidR="006D41D0" w:rsidRPr="006D41D0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:rsidR="00FF39CF" w:rsidRPr="006D41D0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:rsidTr="0003139B">
        <w:tc>
          <w:tcPr>
            <w:tcW w:w="4530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:rsidTr="0053113A">
        <w:trPr>
          <w:trHeight w:val="837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48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33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F39CF" w:rsidRPr="0003139B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Cambria" w:hAnsi="Cambria" w:cs="Tahoma"/>
          <w:sz w:val="22"/>
          <w:szCs w:val="22"/>
        </w:rPr>
        <w:lastRenderedPageBreak/>
        <w:t xml:space="preserve">uchylenia dyrektywy 95/46/WE (ogólne rozporządzenie o ochronie danych, Dz. Urz. UE L 2016 r. nr. 119 s. 1 – „RODO”). </w:t>
      </w:r>
    </w:p>
    <w:p w:rsidR="00D51FFB" w:rsidRPr="00170F32" w:rsidRDefault="00D51FFB" w:rsidP="00E978E6">
      <w:pPr>
        <w:numPr>
          <w:ilvl w:val="0"/>
          <w:numId w:val="3"/>
        </w:numPr>
        <w:spacing w:before="240" w:after="240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:rsidTr="00CD5ED5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:rsidTr="00CD5ED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Dz.U.2020.1444) 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E35" w:rsidRDefault="00861384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bookmarkStart w:id="0" w:name="_GoBack"/>
      <w:bookmarkEnd w:id="0"/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C9298C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sectPr w:rsidR="00F72E35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00" w:rsidRDefault="00375200" w:rsidP="000D18C2">
      <w:r>
        <w:separator/>
      </w:r>
    </w:p>
  </w:endnote>
  <w:endnote w:type="continuationSeparator" w:id="0">
    <w:p w:rsidR="00375200" w:rsidRDefault="00375200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00" w:rsidRDefault="00375200" w:rsidP="000D18C2">
      <w:r>
        <w:separator/>
      </w:r>
    </w:p>
  </w:footnote>
  <w:footnote w:type="continuationSeparator" w:id="0">
    <w:p w:rsidR="00375200" w:rsidRDefault="00375200" w:rsidP="000D18C2">
      <w:r>
        <w:continuationSeparator/>
      </w:r>
    </w:p>
  </w:footnote>
  <w:footnote w:id="1">
    <w:p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 w15:restartNumberingAfterBreak="0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3150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8C08E3"/>
    <w:multiLevelType w:val="hybridMultilevel"/>
    <w:tmpl w:val="5C24518A"/>
    <w:lvl w:ilvl="0" w:tplc="7A00C5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C2"/>
    <w:rsid w:val="00011996"/>
    <w:rsid w:val="00027386"/>
    <w:rsid w:val="0003139B"/>
    <w:rsid w:val="0003322C"/>
    <w:rsid w:val="000408B7"/>
    <w:rsid w:val="00064817"/>
    <w:rsid w:val="0008424B"/>
    <w:rsid w:val="000D18C2"/>
    <w:rsid w:val="00152D09"/>
    <w:rsid w:val="0021697B"/>
    <w:rsid w:val="002433A8"/>
    <w:rsid w:val="0026436D"/>
    <w:rsid w:val="00271833"/>
    <w:rsid w:val="00310B1A"/>
    <w:rsid w:val="00361319"/>
    <w:rsid w:val="00375200"/>
    <w:rsid w:val="003954EC"/>
    <w:rsid w:val="003C0C65"/>
    <w:rsid w:val="003C2AAE"/>
    <w:rsid w:val="003C48C6"/>
    <w:rsid w:val="00401499"/>
    <w:rsid w:val="00440D4D"/>
    <w:rsid w:val="004427DA"/>
    <w:rsid w:val="00462DA0"/>
    <w:rsid w:val="004910AD"/>
    <w:rsid w:val="00495529"/>
    <w:rsid w:val="00534AA8"/>
    <w:rsid w:val="006607AC"/>
    <w:rsid w:val="006A7410"/>
    <w:rsid w:val="006D41D0"/>
    <w:rsid w:val="006E0D67"/>
    <w:rsid w:val="006F495B"/>
    <w:rsid w:val="00704884"/>
    <w:rsid w:val="0082765C"/>
    <w:rsid w:val="00861384"/>
    <w:rsid w:val="00872663"/>
    <w:rsid w:val="00892FFF"/>
    <w:rsid w:val="008968DB"/>
    <w:rsid w:val="008E2983"/>
    <w:rsid w:val="00977AFC"/>
    <w:rsid w:val="00987C11"/>
    <w:rsid w:val="009C1047"/>
    <w:rsid w:val="00AF6AA4"/>
    <w:rsid w:val="00B61CCF"/>
    <w:rsid w:val="00BE552C"/>
    <w:rsid w:val="00C0208B"/>
    <w:rsid w:val="00CD546D"/>
    <w:rsid w:val="00D03411"/>
    <w:rsid w:val="00D47CEA"/>
    <w:rsid w:val="00D51FFB"/>
    <w:rsid w:val="00E15E3B"/>
    <w:rsid w:val="00E73AA8"/>
    <w:rsid w:val="00E90A78"/>
    <w:rsid w:val="00E978E6"/>
    <w:rsid w:val="00EC221F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532323"/>
  <w15:docId w15:val="{A61DA9BC-32F5-4D52-828E-D84FEE6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customStyle="1" w:styleId="Akapitzlist1">
    <w:name w:val="Akapit z listą1"/>
    <w:basedOn w:val="Normalny"/>
    <w:rsid w:val="00462DA0"/>
    <w:pPr>
      <w:ind w:left="720"/>
    </w:pPr>
    <w:rPr>
      <w:rFonts w:eastAsia="Calibri"/>
    </w:rPr>
  </w:style>
  <w:style w:type="paragraph" w:styleId="Zwykytekst">
    <w:name w:val="Plain Text"/>
    <w:basedOn w:val="Normalny"/>
    <w:link w:val="ZwykytekstZnak"/>
    <w:rsid w:val="00E978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78E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13</cp:revision>
  <dcterms:created xsi:type="dcterms:W3CDTF">2021-05-19T18:39:00Z</dcterms:created>
  <dcterms:modified xsi:type="dcterms:W3CDTF">2022-09-27T11:33:00Z</dcterms:modified>
</cp:coreProperties>
</file>