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64F6C" w14:textId="279AEAD6" w:rsidR="004C1691" w:rsidRDefault="004C1691" w:rsidP="004C1691">
      <w:pPr>
        <w:rPr>
          <w:rFonts w:cs="Times New Roman"/>
          <w:b/>
        </w:rPr>
      </w:pPr>
      <w:r>
        <w:rPr>
          <w:rFonts w:cs="Times New Roman"/>
          <w:b/>
        </w:rPr>
        <w:t xml:space="preserve">                                                                                                                                       Załącznik Nr </w:t>
      </w:r>
      <w:r w:rsidR="006E4ED9">
        <w:rPr>
          <w:rFonts w:cs="Times New Roman"/>
          <w:b/>
        </w:rPr>
        <w:t>2.16</w:t>
      </w:r>
      <w:r>
        <w:rPr>
          <w:rFonts w:cs="Times New Roman"/>
          <w:b/>
        </w:rPr>
        <w:t xml:space="preserve"> do SWZ</w:t>
      </w:r>
    </w:p>
    <w:p w14:paraId="4EF75571" w14:textId="3FB05269" w:rsidR="004C1691" w:rsidRDefault="004C1691" w:rsidP="004C1691">
      <w:pPr>
        <w:rPr>
          <w:rFonts w:cs="Times New Roman"/>
          <w:b/>
        </w:rPr>
      </w:pPr>
      <w:r>
        <w:rPr>
          <w:rFonts w:cs="Times New Roman"/>
          <w:b/>
        </w:rPr>
        <w:t>Producent:  …………………………….</w:t>
      </w:r>
      <w:r>
        <w:rPr>
          <w:rFonts w:cs="Times New Roman"/>
          <w:b/>
        </w:rPr>
        <w:br/>
        <w:t>Kraj pochodzenia:  ……………………</w:t>
      </w:r>
      <w:r>
        <w:rPr>
          <w:rFonts w:cs="Times New Roman"/>
          <w:b/>
        </w:rPr>
        <w:br/>
        <w:t>Oferowany model:  …………………...</w:t>
      </w:r>
    </w:p>
    <w:p w14:paraId="0195A613" w14:textId="77777777" w:rsidR="004C1691" w:rsidRPr="000E738F" w:rsidRDefault="004C1691" w:rsidP="004C1691">
      <w:pPr>
        <w:rPr>
          <w:rFonts w:cs="Times New Roman"/>
          <w:b/>
        </w:rPr>
      </w:pPr>
      <w:r>
        <w:rPr>
          <w:rFonts w:cs="Times New Roman"/>
          <w:b/>
        </w:rPr>
        <w:t>Opisany poniżej przedmiot zamówienia musi być fabrycznie nowy, po zainstalowaniu gotowy do pracy i nie wymagający żadnych dodatkowych zakupów.</w:t>
      </w:r>
    </w:p>
    <w:p w14:paraId="2E6F1B84" w14:textId="77777777" w:rsidR="0050634A" w:rsidRPr="006B539F" w:rsidRDefault="0050634A" w:rsidP="003C27E2">
      <w:pPr>
        <w:pStyle w:val="Standard"/>
        <w:rPr>
          <w:rFonts w:cs="Times New Roman"/>
          <w:sz w:val="20"/>
          <w:szCs w:val="20"/>
        </w:rPr>
      </w:pPr>
    </w:p>
    <w:tbl>
      <w:tblPr>
        <w:tblW w:w="14390" w:type="dxa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2"/>
        <w:gridCol w:w="5387"/>
        <w:gridCol w:w="1275"/>
        <w:gridCol w:w="1560"/>
        <w:gridCol w:w="5386"/>
      </w:tblGrid>
      <w:tr w:rsidR="008B60FB" w:rsidRPr="006B539F" w14:paraId="6E1D965B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28B09616" w14:textId="6F8BE4B9" w:rsidR="008B60FB" w:rsidRPr="006B539F" w:rsidRDefault="008B60FB" w:rsidP="008B60FB">
            <w:pPr>
              <w:pStyle w:val="Standard"/>
              <w:ind w:left="360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73404C" w14:textId="5E5CC9A5" w:rsidR="008B60FB" w:rsidRPr="006B539F" w:rsidRDefault="008B60FB" w:rsidP="003C27E2">
            <w:pPr>
              <w:pStyle w:val="Standard"/>
              <w:rPr>
                <w:rFonts w:cs="Times New Roman"/>
                <w:b/>
                <w:bCs/>
                <w:sz w:val="20"/>
                <w:szCs w:val="20"/>
              </w:rPr>
            </w:pPr>
            <w:r w:rsidRPr="006B539F">
              <w:rPr>
                <w:rFonts w:cs="Times New Roman"/>
                <w:b/>
                <w:bCs/>
                <w:sz w:val="20"/>
                <w:szCs w:val="20"/>
              </w:rPr>
              <w:t>Opis parametrów technicznych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769738" w14:textId="77777777" w:rsidR="008B60FB" w:rsidRPr="006B539F" w:rsidRDefault="008B60FB" w:rsidP="003C27E2">
            <w:pPr>
              <w:pStyle w:val="Standard"/>
              <w:rPr>
                <w:rFonts w:cs="Times New Roman"/>
                <w:b/>
                <w:bCs/>
                <w:sz w:val="20"/>
                <w:szCs w:val="20"/>
              </w:rPr>
            </w:pPr>
            <w:r w:rsidRPr="006B539F">
              <w:rPr>
                <w:rFonts w:cs="Times New Roman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44A09" w14:textId="77777777" w:rsidR="008B60FB" w:rsidRPr="006B539F" w:rsidRDefault="008B60FB" w:rsidP="003C27E2">
            <w:pPr>
              <w:pStyle w:val="Standard"/>
              <w:rPr>
                <w:rFonts w:cs="Times New Roman"/>
                <w:b/>
                <w:bCs/>
                <w:sz w:val="20"/>
                <w:szCs w:val="20"/>
              </w:rPr>
            </w:pPr>
            <w:r w:rsidRPr="006B539F">
              <w:rPr>
                <w:rFonts w:cs="Times New Roman"/>
                <w:b/>
                <w:bCs/>
                <w:sz w:val="20"/>
                <w:szCs w:val="20"/>
              </w:rPr>
              <w:t>Punktacja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E91D80" w14:textId="77777777" w:rsidR="008B60FB" w:rsidRPr="006B539F" w:rsidRDefault="008B60FB" w:rsidP="003C27E2">
            <w:pPr>
              <w:pStyle w:val="Standard"/>
              <w:rPr>
                <w:rFonts w:cs="Times New Roman"/>
                <w:b/>
                <w:bCs/>
                <w:sz w:val="20"/>
                <w:szCs w:val="20"/>
              </w:rPr>
            </w:pPr>
            <w:r w:rsidRPr="006B539F">
              <w:rPr>
                <w:rFonts w:cs="Times New Roman"/>
                <w:b/>
                <w:bCs/>
                <w:sz w:val="20"/>
                <w:szCs w:val="20"/>
              </w:rPr>
              <w:t>Parametr oferowany</w:t>
            </w:r>
          </w:p>
        </w:tc>
      </w:tr>
      <w:tr w:rsidR="008B60FB" w:rsidRPr="006B539F" w14:paraId="66E6595A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100BBE24" w14:textId="77777777" w:rsidR="008B60FB" w:rsidRPr="006B539F" w:rsidRDefault="008B60FB" w:rsidP="008B60FB">
            <w:pPr>
              <w:pStyle w:val="Standard"/>
              <w:ind w:left="720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AD2CAE" w14:textId="197A9DFD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b/>
                <w:bCs/>
                <w:sz w:val="20"/>
                <w:szCs w:val="20"/>
              </w:rPr>
              <w:t>Warunki podstawowe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97E648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6A0E2E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AED320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8B60FB" w:rsidRPr="006B539F" w14:paraId="0589FF99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28DF66F2" w14:textId="77777777" w:rsidR="008B60FB" w:rsidRPr="006B539F" w:rsidRDefault="008B60FB" w:rsidP="008B60FB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B0CDBA" w14:textId="33CE5C15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Aparat wyprodukowany w 202</w:t>
            </w:r>
            <w:r w:rsidR="008642CB">
              <w:rPr>
                <w:rFonts w:cs="Times New Roman"/>
                <w:sz w:val="20"/>
                <w:szCs w:val="20"/>
              </w:rPr>
              <w:t>4</w:t>
            </w:r>
            <w:r w:rsidRPr="006B539F">
              <w:rPr>
                <w:rFonts w:cs="Times New Roman"/>
                <w:sz w:val="20"/>
                <w:szCs w:val="20"/>
              </w:rPr>
              <w:t xml:space="preserve"> roku, fabrycznie nowy, nieużywany, </w:t>
            </w:r>
            <w:proofErr w:type="spellStart"/>
            <w:r w:rsidRPr="006B539F">
              <w:rPr>
                <w:rFonts w:cs="Times New Roman"/>
                <w:sz w:val="20"/>
                <w:szCs w:val="20"/>
              </w:rPr>
              <w:t>nierekondycjonowany</w:t>
            </w:r>
            <w:proofErr w:type="spellEnd"/>
            <w:r w:rsidRPr="006B539F">
              <w:rPr>
                <w:rFonts w:cs="Times New Roman"/>
                <w:sz w:val="20"/>
                <w:szCs w:val="20"/>
              </w:rPr>
              <w:t xml:space="preserve">, </w:t>
            </w:r>
            <w:r w:rsidR="008642CB">
              <w:rPr>
                <w:rFonts w:cs="Times New Roman"/>
                <w:sz w:val="20"/>
                <w:szCs w:val="20"/>
              </w:rPr>
              <w:t>nie powystawowy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D120A6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DE7678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739E3B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8B60FB" w:rsidRPr="006B539F" w14:paraId="5AF8FD46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64D3AA7E" w14:textId="77777777" w:rsidR="008B60FB" w:rsidRPr="006B539F" w:rsidRDefault="008B60FB" w:rsidP="008B60FB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BECB63" w14:textId="1D7D23D0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Producent i nazwa/model aparatu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8D5FE5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A4A03F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A45260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8B60FB" w:rsidRPr="006B539F" w14:paraId="7D02A06F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7247A8E0" w14:textId="77777777" w:rsidR="008B60FB" w:rsidRPr="006B539F" w:rsidRDefault="008B60FB" w:rsidP="008B60FB">
            <w:pPr>
              <w:pStyle w:val="Standard"/>
              <w:widowControl/>
              <w:numPr>
                <w:ilvl w:val="0"/>
                <w:numId w:val="24"/>
              </w:numPr>
              <w:suppressAutoHyphens w:val="0"/>
              <w:rPr>
                <w:rFonts w:eastAsia="Times New Roman" w:cs="Times New Roman"/>
                <w:sz w:val="20"/>
                <w:szCs w:val="20"/>
                <w:lang w:eastAsia="ar-SA" w:bidi="ar-SA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30CF55" w14:textId="27408C00" w:rsidR="008B60FB" w:rsidRPr="006B539F" w:rsidRDefault="008B60FB" w:rsidP="003C27E2">
            <w:pPr>
              <w:pStyle w:val="Standard"/>
              <w:widowControl/>
              <w:suppressAutoHyphens w:val="0"/>
              <w:rPr>
                <w:rFonts w:eastAsia="Times New Roman" w:cs="Times New Roman"/>
                <w:sz w:val="20"/>
                <w:szCs w:val="20"/>
                <w:lang w:eastAsia="ar-SA" w:bidi="ar-SA"/>
              </w:rPr>
            </w:pPr>
            <w:r w:rsidRPr="006B539F">
              <w:rPr>
                <w:rFonts w:eastAsia="Times New Roman" w:cs="Times New Roman"/>
                <w:sz w:val="20"/>
                <w:szCs w:val="20"/>
                <w:lang w:eastAsia="ar-SA" w:bidi="ar-SA"/>
              </w:rPr>
              <w:t>Deklaracja zgodności i jeden certyfikat CE na cały aparat, nie na części składowe, zgodna z aktualnie obowiązującym prawem (w tym dyrektywy UE)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8EDBA1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Tak, załączyć do oferty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8C6AC2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E861F3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8B60FB" w:rsidRPr="006B539F" w14:paraId="5E74A49C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5A357EAC" w14:textId="77777777" w:rsidR="008B60FB" w:rsidRPr="006B539F" w:rsidRDefault="008B60FB" w:rsidP="008B60FB">
            <w:pPr>
              <w:pStyle w:val="Standard"/>
              <w:widowControl/>
              <w:numPr>
                <w:ilvl w:val="0"/>
                <w:numId w:val="24"/>
              </w:numPr>
              <w:suppressAutoHyphens w:val="0"/>
              <w:rPr>
                <w:rFonts w:eastAsia="Times New Roman" w:cs="Times New Roman"/>
                <w:sz w:val="20"/>
                <w:szCs w:val="20"/>
                <w:lang w:eastAsia="ar-SA" w:bidi="ar-SA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79F9BA" w14:textId="42268127" w:rsidR="008B60FB" w:rsidRPr="006B539F" w:rsidRDefault="008B60FB" w:rsidP="003C27E2">
            <w:pPr>
              <w:pStyle w:val="Standard"/>
              <w:widowControl/>
              <w:suppressAutoHyphens w:val="0"/>
              <w:rPr>
                <w:rFonts w:eastAsia="Times New Roman" w:cs="Times New Roman"/>
                <w:sz w:val="20"/>
                <w:szCs w:val="20"/>
                <w:lang w:eastAsia="ar-SA" w:bidi="ar-SA"/>
              </w:rPr>
            </w:pPr>
            <w:r w:rsidRPr="006B539F">
              <w:rPr>
                <w:rFonts w:eastAsia="Times New Roman" w:cs="Times New Roman"/>
                <w:sz w:val="20"/>
                <w:szCs w:val="20"/>
                <w:lang w:eastAsia="ar-SA" w:bidi="ar-SA"/>
              </w:rPr>
              <w:t>Urządzenie medyczne dopuszczone do obrotu w Polsce zgodnie z obowiązującymi przepisami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6E25F1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Tak, załączyć dokumenty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B2726F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DCC4C0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8B60FB" w:rsidRPr="006B539F" w14:paraId="0D0D2B0B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08FE2349" w14:textId="77777777" w:rsidR="008B60FB" w:rsidRPr="006B539F" w:rsidRDefault="008B60FB" w:rsidP="008B60FB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F8CFFC" w14:textId="51496D9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Elementy kluczowe aparatu jak zawieszenie sufitowe, statyw jezdny, stół, lampa </w:t>
            </w:r>
            <w:proofErr w:type="spellStart"/>
            <w:r w:rsidRPr="006B539F">
              <w:rPr>
                <w:rFonts w:cs="Times New Roman"/>
                <w:sz w:val="20"/>
                <w:szCs w:val="20"/>
              </w:rPr>
              <w:t>rtg</w:t>
            </w:r>
            <w:proofErr w:type="spellEnd"/>
            <w:r w:rsidRPr="006B539F">
              <w:rPr>
                <w:rFonts w:cs="Times New Roman"/>
                <w:sz w:val="20"/>
                <w:szCs w:val="20"/>
              </w:rPr>
              <w:t>, zawieszenie sufitowe, generator, oprogramowanie obrazowe wyprodukowane przez jednego producenta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4FE66A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4751B0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15BD54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8B60FB" w:rsidRPr="006B539F" w14:paraId="0682D97F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3EE076E4" w14:textId="77777777" w:rsidR="008B60FB" w:rsidRPr="006B539F" w:rsidRDefault="008B60FB" w:rsidP="008B60FB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A72265" w14:textId="7265A2CA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Aparat z zawieszeniem sufitowym z lampą </w:t>
            </w:r>
            <w:proofErr w:type="spellStart"/>
            <w:r w:rsidRPr="006B539F">
              <w:rPr>
                <w:rFonts w:cs="Times New Roman"/>
                <w:sz w:val="20"/>
                <w:szCs w:val="20"/>
              </w:rPr>
              <w:t>rtg</w:t>
            </w:r>
            <w:proofErr w:type="spellEnd"/>
            <w:r w:rsidRPr="006B539F">
              <w:rPr>
                <w:rFonts w:cs="Times New Roman"/>
                <w:sz w:val="20"/>
                <w:szCs w:val="20"/>
              </w:rPr>
              <w:t>, stołem i statywem kostno-płucnym na szynach i 3 detektorami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DF2C1E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AC7A48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DBC78B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8B60FB" w:rsidRPr="006B539F" w14:paraId="61EB109B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139DFDC6" w14:textId="77777777" w:rsidR="008B60FB" w:rsidRPr="006B539F" w:rsidRDefault="008B60FB" w:rsidP="008B60FB">
            <w:pPr>
              <w:pStyle w:val="Standard"/>
              <w:ind w:left="360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DA8D9F" w14:textId="443DD841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b/>
                <w:bCs/>
                <w:sz w:val="20"/>
                <w:szCs w:val="20"/>
              </w:rPr>
              <w:t>Generator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77D657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66AFAE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6E8B84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8B60FB" w:rsidRPr="006B539F" w14:paraId="2F76A382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10F9B4C2" w14:textId="77777777" w:rsidR="008B60FB" w:rsidRPr="006B539F" w:rsidRDefault="008B60FB" w:rsidP="008B60FB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4DEC17" w14:textId="2F1D4556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Generator typu HF (wysokiej częstotliwości)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66DE63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6E3FFF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9A1725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8B60FB" w:rsidRPr="006B539F" w14:paraId="743A642A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28D00D52" w14:textId="77777777" w:rsidR="008B60FB" w:rsidRPr="006B539F" w:rsidRDefault="008B60FB" w:rsidP="008B60FB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1FD764" w14:textId="56983903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Częstotliwość pracy generatora ≥ 200 kHz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96EF37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Tak, podać 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6413A8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52E57A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8B60FB" w:rsidRPr="006B539F" w14:paraId="76B701E1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02F3A620" w14:textId="77777777" w:rsidR="008B60FB" w:rsidRPr="006B539F" w:rsidRDefault="008B60FB" w:rsidP="008B60FB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0C0252" w14:textId="509BC579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Moc generatora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C1E161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≥ 65 kW,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EFF4B2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8B1BD1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8B60FB" w:rsidRPr="006B539F" w14:paraId="1A98EB6E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172C8418" w14:textId="77777777" w:rsidR="008B60FB" w:rsidRPr="006B539F" w:rsidRDefault="008B60FB" w:rsidP="008B60FB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FF7073" w14:textId="5838D411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Zakres napięć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89E490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≥ 40- 150 </w:t>
            </w:r>
            <w:proofErr w:type="spellStart"/>
            <w:r w:rsidRPr="006B539F">
              <w:rPr>
                <w:rFonts w:cs="Times New Roman"/>
                <w:sz w:val="20"/>
                <w:szCs w:val="20"/>
              </w:rPr>
              <w:t>kV</w:t>
            </w:r>
            <w:proofErr w:type="spellEnd"/>
            <w:r w:rsidRPr="006B539F">
              <w:rPr>
                <w:rFonts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23AA9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6130C6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8B60FB" w:rsidRPr="006B539F" w14:paraId="6003C9B6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6A1F2843" w14:textId="77777777" w:rsidR="008B60FB" w:rsidRPr="006B539F" w:rsidRDefault="008B60FB" w:rsidP="008B60FB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vMerge w:val="restart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65E0A3" w14:textId="21D45720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Zakres </w:t>
            </w:r>
            <w:proofErr w:type="spellStart"/>
            <w:r w:rsidRPr="006B539F">
              <w:rPr>
                <w:rFonts w:cs="Times New Roman"/>
                <w:sz w:val="20"/>
                <w:szCs w:val="20"/>
              </w:rPr>
              <w:t>mAs</w:t>
            </w:r>
            <w:proofErr w:type="spellEnd"/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67B48A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Min. </w:t>
            </w:r>
            <w:proofErr w:type="spellStart"/>
            <w:r w:rsidRPr="006B539F">
              <w:rPr>
                <w:rFonts w:cs="Times New Roman"/>
                <w:sz w:val="20"/>
                <w:szCs w:val="20"/>
              </w:rPr>
              <w:t>mAs</w:t>
            </w:r>
            <w:proofErr w:type="spellEnd"/>
            <w:r w:rsidRPr="006B539F">
              <w:rPr>
                <w:rFonts w:cs="Times New Roman"/>
                <w:sz w:val="20"/>
                <w:szCs w:val="20"/>
              </w:rPr>
              <w:t xml:space="preserve"> ≤ 0,5 </w:t>
            </w:r>
            <w:proofErr w:type="spellStart"/>
            <w:r w:rsidRPr="006B539F">
              <w:rPr>
                <w:rFonts w:cs="Times New Roman"/>
                <w:sz w:val="20"/>
                <w:szCs w:val="20"/>
              </w:rPr>
              <w:t>mAs</w:t>
            </w:r>
            <w:proofErr w:type="spellEnd"/>
            <w:r w:rsidRPr="006B539F">
              <w:rPr>
                <w:rFonts w:cs="Times New Roman"/>
                <w:sz w:val="20"/>
                <w:szCs w:val="20"/>
              </w:rPr>
              <w:t>, podać</w:t>
            </w:r>
          </w:p>
        </w:tc>
        <w:tc>
          <w:tcPr>
            <w:tcW w:w="1560" w:type="dxa"/>
            <w:vMerge w:val="restart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85FE7A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  <w:p w14:paraId="4980812F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  <w:p w14:paraId="61E8D35F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  <w:p w14:paraId="3C01C18C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  <w:p w14:paraId="2A6AF020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8AD46A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8B60FB" w:rsidRPr="006B539F" w14:paraId="0BD7F43F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03E76AA1" w14:textId="77777777" w:rsidR="008B60FB" w:rsidRPr="008B60FB" w:rsidRDefault="008B60FB" w:rsidP="008B60FB">
            <w:pPr>
              <w:pStyle w:val="Akapitzlist"/>
              <w:numPr>
                <w:ilvl w:val="0"/>
                <w:numId w:val="24"/>
              </w:numPr>
              <w:suppressAutoHyphens w:val="0"/>
              <w:spacing w:after="0"/>
              <w:rPr>
                <w:rFonts w:cs="Times New Roman"/>
              </w:rPr>
            </w:pPr>
          </w:p>
        </w:tc>
        <w:tc>
          <w:tcPr>
            <w:tcW w:w="5387" w:type="dxa"/>
            <w:vMerge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90FC17" w14:textId="485870AD" w:rsidR="008B60FB" w:rsidRPr="006B539F" w:rsidRDefault="008B60FB" w:rsidP="003C27E2">
            <w:pPr>
              <w:suppressAutoHyphens w:val="0"/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23AEAE" w14:textId="122EE5BF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Max. </w:t>
            </w:r>
            <w:proofErr w:type="spellStart"/>
            <w:r w:rsidRPr="006B539F">
              <w:rPr>
                <w:rFonts w:cs="Times New Roman"/>
                <w:sz w:val="20"/>
                <w:szCs w:val="20"/>
              </w:rPr>
              <w:t>mAs</w:t>
            </w:r>
            <w:proofErr w:type="spellEnd"/>
            <w:r w:rsidRPr="006B539F">
              <w:rPr>
                <w:rFonts w:cs="Times New Roman"/>
                <w:sz w:val="20"/>
                <w:szCs w:val="20"/>
              </w:rPr>
              <w:t xml:space="preserve"> </w:t>
            </w:r>
            <w:r w:rsidRPr="006B539F">
              <w:rPr>
                <w:rFonts w:cs="Times New Roman"/>
                <w:b/>
                <w:bCs/>
                <w:sz w:val="20"/>
                <w:szCs w:val="20"/>
              </w:rPr>
              <w:t>≥</w:t>
            </w:r>
            <w:r w:rsidRPr="006B539F">
              <w:rPr>
                <w:rFonts w:cs="Times New Roman"/>
                <w:sz w:val="20"/>
                <w:szCs w:val="20"/>
              </w:rPr>
              <w:t xml:space="preserve"> 850 </w:t>
            </w:r>
            <w:proofErr w:type="spellStart"/>
            <w:r w:rsidRPr="006B539F">
              <w:rPr>
                <w:rFonts w:cs="Times New Roman"/>
                <w:sz w:val="20"/>
                <w:szCs w:val="20"/>
              </w:rPr>
              <w:t>mAs</w:t>
            </w:r>
            <w:proofErr w:type="spellEnd"/>
            <w:r w:rsidRPr="006B539F">
              <w:rPr>
                <w:rFonts w:cs="Times New Roman"/>
                <w:sz w:val="20"/>
                <w:szCs w:val="20"/>
              </w:rPr>
              <w:t>, podać</w:t>
            </w:r>
          </w:p>
        </w:tc>
        <w:tc>
          <w:tcPr>
            <w:tcW w:w="1560" w:type="dxa"/>
            <w:vMerge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F14F7B" w14:textId="77777777" w:rsidR="008B60FB" w:rsidRPr="006B539F" w:rsidRDefault="008B60FB" w:rsidP="003C27E2">
            <w:pPr>
              <w:suppressAutoHyphens w:val="0"/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830EB5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8B60FB" w:rsidRPr="006B539F" w14:paraId="1DFA15B7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6C3814AA" w14:textId="77777777" w:rsidR="008B60FB" w:rsidRPr="006B539F" w:rsidRDefault="008B60FB" w:rsidP="008B60FB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FF0921" w14:textId="5FF2446E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Zakres prądów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0DEF90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Min. </w:t>
            </w:r>
            <w:proofErr w:type="spellStart"/>
            <w:r w:rsidRPr="006B539F">
              <w:rPr>
                <w:rFonts w:cs="Times New Roman"/>
                <w:sz w:val="20"/>
                <w:szCs w:val="20"/>
              </w:rPr>
              <w:t>mA</w:t>
            </w:r>
            <w:proofErr w:type="spellEnd"/>
            <w:r w:rsidRPr="006B539F">
              <w:rPr>
                <w:rFonts w:cs="Times New Roman"/>
                <w:sz w:val="20"/>
                <w:szCs w:val="20"/>
              </w:rPr>
              <w:t xml:space="preserve"> ≤</w:t>
            </w:r>
            <w:r w:rsidRPr="006B539F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6B539F">
              <w:rPr>
                <w:rFonts w:cs="Times New Roman"/>
                <w:sz w:val="20"/>
                <w:szCs w:val="20"/>
              </w:rPr>
              <w:t xml:space="preserve">20 </w:t>
            </w:r>
            <w:proofErr w:type="spellStart"/>
            <w:r w:rsidRPr="006B539F">
              <w:rPr>
                <w:rFonts w:cs="Times New Roman"/>
                <w:sz w:val="20"/>
                <w:szCs w:val="20"/>
              </w:rPr>
              <w:t>mA</w:t>
            </w:r>
            <w:proofErr w:type="spellEnd"/>
            <w:r w:rsidRPr="006B539F">
              <w:rPr>
                <w:rFonts w:cs="Times New Roman"/>
                <w:sz w:val="20"/>
                <w:szCs w:val="20"/>
              </w:rPr>
              <w:t>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AC201C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589FDF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8B60FB" w:rsidRPr="006B539F" w14:paraId="7DDFC91B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73E5920D" w14:textId="77777777" w:rsidR="008B60FB" w:rsidRPr="006B539F" w:rsidRDefault="008B60FB" w:rsidP="008B60FB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792ED0" w14:textId="3E7D9C65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Zakres prądów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05A85E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Max. </w:t>
            </w:r>
            <w:proofErr w:type="spellStart"/>
            <w:r w:rsidRPr="006B539F">
              <w:rPr>
                <w:rFonts w:cs="Times New Roman"/>
                <w:sz w:val="20"/>
                <w:szCs w:val="20"/>
              </w:rPr>
              <w:t>mA</w:t>
            </w:r>
            <w:proofErr w:type="spellEnd"/>
            <w:r w:rsidRPr="006B539F">
              <w:rPr>
                <w:rFonts w:cs="Times New Roman"/>
                <w:sz w:val="20"/>
                <w:szCs w:val="20"/>
              </w:rPr>
              <w:t xml:space="preserve"> ≥</w:t>
            </w:r>
            <w:r w:rsidRPr="006B539F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6B539F">
              <w:rPr>
                <w:rFonts w:cs="Times New Roman"/>
                <w:sz w:val="20"/>
                <w:szCs w:val="20"/>
              </w:rPr>
              <w:t xml:space="preserve">1000 </w:t>
            </w:r>
            <w:proofErr w:type="spellStart"/>
            <w:r w:rsidRPr="006B539F">
              <w:rPr>
                <w:rFonts w:cs="Times New Roman"/>
                <w:sz w:val="20"/>
                <w:szCs w:val="20"/>
              </w:rPr>
              <w:t>mA</w:t>
            </w:r>
            <w:proofErr w:type="spellEnd"/>
            <w:r w:rsidRPr="006B539F">
              <w:rPr>
                <w:rFonts w:cs="Times New Roman"/>
                <w:sz w:val="20"/>
                <w:szCs w:val="20"/>
              </w:rPr>
              <w:t>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1910F0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ABAB84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8B60FB" w:rsidRPr="006B539F" w14:paraId="156BD475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0D86309C" w14:textId="77777777" w:rsidR="008B60FB" w:rsidRPr="006B539F" w:rsidRDefault="008B60FB" w:rsidP="008B60FB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D5B532" w14:textId="4920E1E0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Najkrótszy czas ekspozycji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953DF1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≤ 1 ms 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762D47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B3D7D5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8B60FB" w:rsidRPr="006B539F" w14:paraId="0AED5536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52B20ED0" w14:textId="77777777" w:rsidR="008B60FB" w:rsidRPr="006B539F" w:rsidRDefault="008B60FB" w:rsidP="008B60FB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AA0003" w14:textId="7003892A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Automatyka zdjęciowa (AEC) z możliwością jej wyłączenia i pracy z ręcznym doborem parametrów ekspozycji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CF2CDB" w14:textId="18D7E0BD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F8CF7C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3CA0B0" w14:textId="77777777" w:rsidR="008B60FB" w:rsidRPr="006B539F" w:rsidRDefault="008B60FB" w:rsidP="003C27E2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7A63B341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55CA5DCC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29B9CA" w14:textId="68A4DAC1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Zasilanie 3x 400V z tolerancją 10% ; 50Hz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C9581F" w14:textId="3349542D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4659A8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EA44F2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5727F0B1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138D071F" w14:textId="77777777" w:rsidR="00A0324F" w:rsidRPr="006B539F" w:rsidRDefault="00A0324F" w:rsidP="00A0324F">
            <w:pPr>
              <w:pStyle w:val="Standard"/>
              <w:ind w:left="360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3056EC1" w14:textId="4F7D4356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b/>
                <w:bCs/>
                <w:sz w:val="20"/>
                <w:szCs w:val="20"/>
              </w:rPr>
              <w:t xml:space="preserve">Zawieszenie sufitowe lampy </w:t>
            </w:r>
            <w:proofErr w:type="spellStart"/>
            <w:r w:rsidRPr="006B539F">
              <w:rPr>
                <w:rFonts w:cs="Times New Roman"/>
                <w:b/>
                <w:bCs/>
                <w:sz w:val="20"/>
                <w:szCs w:val="20"/>
              </w:rPr>
              <w:t>rtg</w:t>
            </w:r>
            <w:proofErr w:type="spellEnd"/>
            <w:r w:rsidRPr="006B539F">
              <w:rPr>
                <w:rFonts w:cs="Times New Roman"/>
                <w:b/>
                <w:bCs/>
                <w:sz w:val="20"/>
                <w:szCs w:val="20"/>
              </w:rPr>
              <w:t xml:space="preserve"> i kolimator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76BF66" w14:textId="77777777" w:rsidR="00A0324F" w:rsidRPr="006B539F" w:rsidRDefault="00A0324F" w:rsidP="00A0324F">
            <w:pPr>
              <w:pStyle w:val="Standard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998B5D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844A6B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2A4BCF1D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36824347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A6736F9" w14:textId="2456F1AD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Zakres </w:t>
            </w:r>
            <w:r>
              <w:rPr>
                <w:rFonts w:cs="Times New Roman"/>
                <w:sz w:val="20"/>
                <w:szCs w:val="20"/>
              </w:rPr>
              <w:t xml:space="preserve">zmotoryzowanego </w:t>
            </w:r>
            <w:r w:rsidRPr="006B539F">
              <w:rPr>
                <w:rFonts w:cs="Times New Roman"/>
                <w:sz w:val="20"/>
                <w:szCs w:val="20"/>
              </w:rPr>
              <w:t>obrotu lampy wokół osi poziomej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B4D1F5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b/>
                <w:bCs/>
                <w:sz w:val="20"/>
                <w:szCs w:val="20"/>
              </w:rPr>
              <w:t>≥ +/-</w:t>
            </w:r>
            <w:r w:rsidRPr="006B539F">
              <w:rPr>
                <w:rFonts w:cs="Times New Roman"/>
                <w:sz w:val="20"/>
                <w:szCs w:val="20"/>
              </w:rPr>
              <w:t>115°,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E7AC99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D54884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2F337DDA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64049C01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A52FA3E" w14:textId="3E5BD4EF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Zakres obrotu lampy wokół osi pionowej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56D6BD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b/>
                <w:bCs/>
                <w:sz w:val="20"/>
                <w:szCs w:val="20"/>
              </w:rPr>
              <w:t>≥+</w:t>
            </w:r>
            <w:r w:rsidRPr="006B539F">
              <w:rPr>
                <w:rFonts w:cs="Times New Roman"/>
                <w:bCs/>
                <w:sz w:val="20"/>
                <w:szCs w:val="20"/>
              </w:rPr>
              <w:t>180°</w:t>
            </w:r>
            <w:r w:rsidRPr="006B539F">
              <w:rPr>
                <w:rFonts w:cs="Times New Roman"/>
                <w:b/>
                <w:bCs/>
                <w:sz w:val="20"/>
                <w:szCs w:val="20"/>
              </w:rPr>
              <w:t>/-</w:t>
            </w:r>
            <w:r w:rsidRPr="006B539F">
              <w:rPr>
                <w:rFonts w:cs="Times New Roman"/>
                <w:sz w:val="20"/>
                <w:szCs w:val="20"/>
              </w:rPr>
              <w:t>180°,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791609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4F170A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61612451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32CE3394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93304EA" w14:textId="1FE1C1A2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Zakres</w:t>
            </w:r>
            <w:r>
              <w:rPr>
                <w:rFonts w:cs="Times New Roman"/>
                <w:sz w:val="20"/>
                <w:szCs w:val="20"/>
              </w:rPr>
              <w:t xml:space="preserve"> zmotoryzowanego </w:t>
            </w:r>
            <w:r w:rsidRPr="006B539F">
              <w:rPr>
                <w:rFonts w:cs="Times New Roman"/>
                <w:sz w:val="20"/>
                <w:szCs w:val="20"/>
              </w:rPr>
              <w:t>ruchu pionowego kolumny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508C7B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b/>
                <w:bCs/>
                <w:sz w:val="20"/>
                <w:szCs w:val="20"/>
              </w:rPr>
              <w:t xml:space="preserve">≥ </w:t>
            </w:r>
            <w:r w:rsidRPr="006B539F">
              <w:rPr>
                <w:rFonts w:cs="Times New Roman"/>
                <w:sz w:val="20"/>
                <w:szCs w:val="20"/>
              </w:rPr>
              <w:t>165 cm 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2A0DBE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  <w:p w14:paraId="5E5E21AA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3E6979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4BC0436D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523BD29B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6F59E8" w14:textId="2B9D726F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Zakres ruchu wzdłużnego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D8F91D" w14:textId="2F06D191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b/>
                <w:bCs/>
                <w:sz w:val="20"/>
                <w:szCs w:val="20"/>
              </w:rPr>
              <w:t xml:space="preserve">≥ </w:t>
            </w:r>
            <w:r>
              <w:rPr>
                <w:rFonts w:cs="Times New Roman"/>
                <w:sz w:val="20"/>
                <w:szCs w:val="20"/>
              </w:rPr>
              <w:t>40</w:t>
            </w:r>
            <w:r w:rsidRPr="006B539F">
              <w:rPr>
                <w:rFonts w:cs="Times New Roman"/>
                <w:sz w:val="20"/>
                <w:szCs w:val="20"/>
              </w:rPr>
              <w:t>0 cm,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BD9B397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CB6A78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5AAC58EB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3D555063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C6B538" w14:textId="5C0B6CAF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Zakres ruchu poprzecznego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2302A1" w14:textId="004E31A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b/>
                <w:bCs/>
                <w:sz w:val="20"/>
                <w:szCs w:val="20"/>
              </w:rPr>
              <w:t xml:space="preserve"> ≥ </w:t>
            </w:r>
            <w:r w:rsidRPr="006B539F">
              <w:rPr>
                <w:rFonts w:cs="Times New Roman"/>
                <w:bCs/>
                <w:sz w:val="20"/>
                <w:szCs w:val="20"/>
              </w:rPr>
              <w:t>320</w:t>
            </w:r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Pr="006B539F">
              <w:rPr>
                <w:rFonts w:cs="Times New Roman"/>
                <w:sz w:val="20"/>
                <w:szCs w:val="20"/>
              </w:rPr>
              <w:t>cm,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F28B9CB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6CA2BF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099154A7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651A89AD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C1271B" w14:textId="0CF9C580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Minimalna odległość środka promienia poziomego od podłogi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5FB26" w14:textId="77777777" w:rsidR="00A0324F" w:rsidRPr="006B539F" w:rsidRDefault="00A0324F" w:rsidP="00A0324F">
            <w:pPr>
              <w:pStyle w:val="Standard"/>
              <w:rPr>
                <w:rFonts w:cs="Times New Roman"/>
                <w:b/>
                <w:bCs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≤ 30 cm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8808717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CB7697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292EC94A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6E58BA08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B62448A" w14:textId="4620AB4E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Funkcja automatycznego pionowego ruchu nadążnego lampy </w:t>
            </w:r>
            <w:proofErr w:type="spellStart"/>
            <w:r w:rsidRPr="006B539F">
              <w:rPr>
                <w:rFonts w:cs="Times New Roman"/>
                <w:sz w:val="20"/>
                <w:szCs w:val="20"/>
              </w:rPr>
              <w:t>rtg</w:t>
            </w:r>
            <w:proofErr w:type="spellEnd"/>
            <w:r w:rsidRPr="006B539F">
              <w:rPr>
                <w:rFonts w:cs="Times New Roman"/>
                <w:sz w:val="20"/>
                <w:szCs w:val="20"/>
              </w:rPr>
              <w:t xml:space="preserve"> względem detektora w stole oraz detektora w statywie (detektor z statywie w pozycji pionowej i poziomej) 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EC1C20" w14:textId="331CC1C5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FFE818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77ACD9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7135D5D0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73CDABAD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5816FC9" w14:textId="5CE5B7EB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Cyfrowy dotykowy ekran LCD min. 12,0 cali w okolicy lampy </w:t>
            </w:r>
            <w:proofErr w:type="spellStart"/>
            <w:r w:rsidRPr="006B539F">
              <w:rPr>
                <w:rFonts w:cs="Times New Roman"/>
                <w:sz w:val="20"/>
                <w:szCs w:val="20"/>
              </w:rPr>
              <w:t>rtg</w:t>
            </w:r>
            <w:proofErr w:type="spellEnd"/>
            <w:r w:rsidRPr="006B539F">
              <w:rPr>
                <w:rFonts w:cs="Times New Roman"/>
                <w:sz w:val="20"/>
                <w:szCs w:val="20"/>
              </w:rPr>
              <w:t xml:space="preserve"> z informacją o parametrach wykonywanego badania minimum: kąt lampy, SID, filtr, kolimacja, nazwa badania. Automatyczny obrót informacji na wyświetlaczu przy zmianie kąta lampy 0 i +/-90 stopni. Informacje,  komunikaty systemowe, błędy - wyświetlane w języku polskim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AA28A5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E610E2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225C24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4FC25A72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188B3B81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0F57CCE" w14:textId="34400EF9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Funkcja wyświetlania podglądu obrazu z kamery zainstalowanej w kolimatorze na ekranie LCD przy lampie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C19B17" w14:textId="0D60C2C3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679A4D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Bez 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972063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0A57548B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4CBBAB8B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4E13400" w14:textId="30767D8F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Funkcja wyświetlania danych pacjenta ułatwiająca identyfikację na ekranie LCD przy lampie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94BC44" w14:textId="00B33E5F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07557E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67A5FB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579059C8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582C8921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E977EFF" w14:textId="56B0D01B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Kolimator z automatyczną i ręczna kolimacją. 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EFE9A9" w14:textId="5E2E561F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E3B6F5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Bez 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EEC88C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7F79DDBF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67F605C8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EB6DB5F" w14:textId="3F95915A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Uchwyt (rączka) lampy pozwalający na zwolnienie min. 3 hamulców zawieszenia sufitowego jednocześnie (min. zwolnienie hamulców ruchów: x, y i góra - dół) 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0A849C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8E17E1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Bez 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371051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0161E42B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5310E129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3BABA7" w14:textId="6448AC8F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Kolimator ze źródłem świata LED 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3503A0" w14:textId="712CED30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D908CA" w14:textId="700047B4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Bez 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32E401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151A5DEB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50128D9D" w14:textId="77777777" w:rsidR="00A0324F" w:rsidRPr="006B539F" w:rsidRDefault="00A0324F" w:rsidP="00A0324F">
            <w:pPr>
              <w:pStyle w:val="Standard"/>
              <w:ind w:left="360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5B313A" w14:textId="499ABB5C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b/>
                <w:bCs/>
                <w:sz w:val="20"/>
                <w:szCs w:val="20"/>
              </w:rPr>
              <w:t xml:space="preserve">Lampa </w:t>
            </w:r>
            <w:proofErr w:type="spellStart"/>
            <w:r w:rsidRPr="006B539F">
              <w:rPr>
                <w:rFonts w:cs="Times New Roman"/>
                <w:b/>
                <w:bCs/>
                <w:sz w:val="20"/>
                <w:szCs w:val="20"/>
              </w:rPr>
              <w:t>rtg</w:t>
            </w:r>
            <w:proofErr w:type="spellEnd"/>
            <w:r w:rsidRPr="006B539F">
              <w:rPr>
                <w:rFonts w:cs="Times New Roman"/>
                <w:b/>
                <w:bCs/>
                <w:sz w:val="20"/>
                <w:szCs w:val="20"/>
              </w:rPr>
              <w:t xml:space="preserve"> i kolimator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7C299B" w14:textId="77777777" w:rsidR="00A0324F" w:rsidRPr="006B539F" w:rsidRDefault="00A0324F" w:rsidP="00A0324F">
            <w:pPr>
              <w:pStyle w:val="Standard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54E73D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37F764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0D5C58AF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24543543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2DF6DF" w14:textId="72CFAE0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Ogniska lampy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64AE3E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b/>
                <w:bCs/>
                <w:sz w:val="20"/>
                <w:szCs w:val="20"/>
              </w:rPr>
              <w:t xml:space="preserve">≤ </w:t>
            </w:r>
            <w:r w:rsidRPr="006B539F">
              <w:rPr>
                <w:rFonts w:cs="Times New Roman"/>
                <w:sz w:val="20"/>
                <w:szCs w:val="20"/>
              </w:rPr>
              <w:t>0,6/1,2 mm,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7D4335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883B6C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2E52B163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0F456365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028A9B" w14:textId="4D8C0269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Pojemność cieplna anody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8C2703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b/>
                <w:bCs/>
                <w:sz w:val="20"/>
                <w:szCs w:val="20"/>
              </w:rPr>
              <w:t xml:space="preserve"> ≥ </w:t>
            </w:r>
            <w:r w:rsidRPr="006B539F">
              <w:rPr>
                <w:rFonts w:cs="Times New Roman"/>
                <w:bCs/>
                <w:sz w:val="20"/>
                <w:szCs w:val="20"/>
              </w:rPr>
              <w:t>3</w:t>
            </w:r>
            <w:r w:rsidRPr="006B539F">
              <w:rPr>
                <w:rFonts w:cs="Times New Roman"/>
                <w:sz w:val="20"/>
                <w:szCs w:val="20"/>
              </w:rPr>
              <w:t xml:space="preserve">00 </w:t>
            </w:r>
            <w:proofErr w:type="spellStart"/>
            <w:r w:rsidRPr="006B539F">
              <w:rPr>
                <w:rFonts w:cs="Times New Roman"/>
                <w:sz w:val="20"/>
                <w:szCs w:val="20"/>
              </w:rPr>
              <w:t>kHU</w:t>
            </w:r>
            <w:proofErr w:type="spellEnd"/>
            <w:r w:rsidRPr="006B539F">
              <w:rPr>
                <w:rFonts w:cs="Times New Roman"/>
                <w:sz w:val="20"/>
                <w:szCs w:val="20"/>
              </w:rPr>
              <w:t>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C17B9A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AF90CC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696DFD32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298E876B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113316" w14:textId="7402C6B8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Pojemność cieplna kołpaka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E192C1" w14:textId="184F51E8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b/>
                <w:bCs/>
                <w:sz w:val="20"/>
                <w:szCs w:val="20"/>
              </w:rPr>
              <w:t>&gt;</w:t>
            </w:r>
            <w:r w:rsidRPr="006B539F">
              <w:rPr>
                <w:rFonts w:cs="Times New Roman"/>
                <w:sz w:val="20"/>
                <w:szCs w:val="20"/>
              </w:rPr>
              <w:t xml:space="preserve"> 2000 </w:t>
            </w:r>
            <w:proofErr w:type="spellStart"/>
            <w:r w:rsidRPr="006B539F">
              <w:rPr>
                <w:rFonts w:cs="Times New Roman"/>
                <w:sz w:val="20"/>
                <w:szCs w:val="20"/>
              </w:rPr>
              <w:t>kHU</w:t>
            </w:r>
            <w:proofErr w:type="spellEnd"/>
            <w:r w:rsidRPr="006B539F">
              <w:rPr>
                <w:rFonts w:cs="Times New Roman"/>
                <w:sz w:val="20"/>
                <w:szCs w:val="20"/>
              </w:rPr>
              <w:t>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C7E60E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D18F2A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420B3B3D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4D52E400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F86EC1" w14:textId="5BEDD00A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Prędkość wirowania anody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BDC34B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b/>
                <w:bCs/>
                <w:sz w:val="20"/>
                <w:szCs w:val="20"/>
              </w:rPr>
              <w:t xml:space="preserve"> ≥</w:t>
            </w:r>
            <w:r w:rsidRPr="006B539F">
              <w:rPr>
                <w:rFonts w:cs="Times New Roman"/>
                <w:sz w:val="20"/>
                <w:szCs w:val="20"/>
              </w:rPr>
              <w:t xml:space="preserve">9000 </w:t>
            </w:r>
            <w:proofErr w:type="spellStart"/>
            <w:r w:rsidRPr="006B539F">
              <w:rPr>
                <w:rFonts w:cs="Times New Roman"/>
                <w:sz w:val="20"/>
                <w:szCs w:val="20"/>
              </w:rPr>
              <w:t>obr</w:t>
            </w:r>
            <w:proofErr w:type="spellEnd"/>
            <w:r w:rsidRPr="006B539F">
              <w:rPr>
                <w:rFonts w:cs="Times New Roman"/>
                <w:sz w:val="20"/>
                <w:szCs w:val="20"/>
              </w:rPr>
              <w:t>/min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FA04A4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90CCBE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5B020126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5E7EFFDC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07C2BA" w14:textId="0001C213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Szybkość chłodzenia anody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AC63235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b/>
                <w:bCs/>
                <w:sz w:val="20"/>
                <w:szCs w:val="20"/>
              </w:rPr>
              <w:t xml:space="preserve">&gt; </w:t>
            </w:r>
            <w:r w:rsidRPr="006B539F">
              <w:rPr>
                <w:rFonts w:cs="Times New Roman"/>
                <w:sz w:val="20"/>
                <w:szCs w:val="20"/>
              </w:rPr>
              <w:t xml:space="preserve">100 </w:t>
            </w:r>
            <w:proofErr w:type="spellStart"/>
            <w:r w:rsidRPr="006B539F">
              <w:rPr>
                <w:rFonts w:cs="Times New Roman"/>
                <w:sz w:val="20"/>
                <w:szCs w:val="20"/>
              </w:rPr>
              <w:t>kHU</w:t>
            </w:r>
            <w:proofErr w:type="spellEnd"/>
            <w:r w:rsidRPr="006B539F">
              <w:rPr>
                <w:rFonts w:cs="Times New Roman"/>
                <w:sz w:val="20"/>
                <w:szCs w:val="20"/>
              </w:rPr>
              <w:t>/min,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8116E3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57D138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7D11592E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7CB73D68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2D1B1D" w14:textId="492A742A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Moc ogniska małego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7609C4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≥ 30 kW,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618310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EDD501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06784D2C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6672DFB5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9B007A" w14:textId="1CBBA9EE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Moc ogniska dużego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6E1BCB" w14:textId="52D38D70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b/>
                <w:bCs/>
                <w:sz w:val="20"/>
                <w:szCs w:val="20"/>
              </w:rPr>
              <w:t xml:space="preserve">≥ </w:t>
            </w:r>
            <w:r w:rsidRPr="006B539F">
              <w:rPr>
                <w:rFonts w:cs="Times New Roman"/>
                <w:bCs/>
                <w:sz w:val="20"/>
                <w:szCs w:val="20"/>
              </w:rPr>
              <w:t>100</w:t>
            </w:r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Pr="006B539F">
              <w:rPr>
                <w:rFonts w:cs="Times New Roman"/>
                <w:sz w:val="20"/>
                <w:szCs w:val="20"/>
              </w:rPr>
              <w:t>kW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2CFB90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BB7B5B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5257B290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0A89A154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C3F237" w14:textId="5FFD1132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Zabezpieczenie przeciążeniowe lampy minimum 2 stopniowe (sprzętowe i programowe)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2FDD8E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53658E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  <w:r w:rsidRPr="006B539F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6BD1AD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5C9B521D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37B71255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895DB4" w14:textId="5CFED826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Filtracja własna lampy i kolimatora (suma)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EDC8B00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b/>
                <w:bCs/>
                <w:sz w:val="20"/>
                <w:szCs w:val="20"/>
              </w:rPr>
              <w:t xml:space="preserve">≥ </w:t>
            </w:r>
            <w:r w:rsidRPr="006B539F">
              <w:rPr>
                <w:rFonts w:cs="Times New Roman"/>
                <w:sz w:val="20"/>
                <w:szCs w:val="20"/>
              </w:rPr>
              <w:t>2,5 mm Al.,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CD32DB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24A359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0AE8F025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113B4CFF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8DCF26" w14:textId="05470945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Dodatkowa filtracja dobierana automatycznie (z możliwością ręcznej zmiany) zgodnie z programem badania; min. 2 filtry w tym jeden: 1mm Al + 0,2 mm Cu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50967C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≥ 2, podać 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A9D6EF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A75808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0460446D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117A8FBB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2789E8" w14:textId="2B059D91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Miernik wartości DAP (</w:t>
            </w:r>
            <w:proofErr w:type="spellStart"/>
            <w:r w:rsidRPr="006B539F">
              <w:rPr>
                <w:rFonts w:cs="Times New Roman"/>
                <w:sz w:val="20"/>
                <w:szCs w:val="20"/>
              </w:rPr>
              <w:t>Dose</w:t>
            </w:r>
            <w:proofErr w:type="spellEnd"/>
            <w:r w:rsidRPr="006B539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6B539F">
              <w:rPr>
                <w:rFonts w:cs="Times New Roman"/>
                <w:sz w:val="20"/>
                <w:szCs w:val="20"/>
              </w:rPr>
              <w:t>Area</w:t>
            </w:r>
            <w:proofErr w:type="spellEnd"/>
            <w:r w:rsidRPr="006B539F">
              <w:rPr>
                <w:rFonts w:cs="Times New Roman"/>
                <w:sz w:val="20"/>
                <w:szCs w:val="20"/>
              </w:rPr>
              <w:t xml:space="preserve"> Product) przypisujący wartość dawki do obrazu lub automatyczna kalkulacja dawki. Informacja o dawce zawarta w obrazach DICOM.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E26391" w14:textId="2A818E5C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12AD29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89BE90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44A17219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6C4491A1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340E26" w14:textId="25E8BA6C" w:rsidR="00A0324F" w:rsidRPr="004C1691" w:rsidRDefault="00A0324F" w:rsidP="00A0324F">
            <w:pPr>
              <w:pStyle w:val="Standard"/>
              <w:rPr>
                <w:rFonts w:cs="Times New Roman"/>
                <w:b/>
                <w:sz w:val="20"/>
                <w:szCs w:val="20"/>
              </w:rPr>
            </w:pPr>
            <w:r w:rsidRPr="004C1691">
              <w:rPr>
                <w:rFonts w:cs="Times New Roman"/>
                <w:b/>
                <w:sz w:val="20"/>
                <w:szCs w:val="20"/>
              </w:rPr>
              <w:t>Wykonywanie badań przy użyciu dwóch ognisk lampy jednocześnie w programowalnej proporcji mocy w przypadku pacjentów dorosłych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0F6734" w14:textId="2E84E362" w:rsidR="00A0324F" w:rsidRPr="004C1691" w:rsidRDefault="00A0324F" w:rsidP="00A0324F">
            <w:pPr>
              <w:pStyle w:val="Standard"/>
              <w:rPr>
                <w:rFonts w:cs="Times New Roman"/>
                <w:b/>
                <w:sz w:val="20"/>
                <w:szCs w:val="20"/>
              </w:rPr>
            </w:pPr>
            <w:r w:rsidRPr="004C1691">
              <w:rPr>
                <w:rFonts w:cs="Times New Roman"/>
                <w:b/>
                <w:sz w:val="20"/>
                <w:szCs w:val="20"/>
              </w:rPr>
              <w:t>Tak/Nie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F6ED7D" w14:textId="21643749" w:rsidR="00A0324F" w:rsidRPr="004C1691" w:rsidRDefault="00A0324F" w:rsidP="00A0324F">
            <w:pPr>
              <w:pStyle w:val="Standard"/>
              <w:rPr>
                <w:rFonts w:cs="Times New Roman"/>
                <w:b/>
                <w:sz w:val="20"/>
                <w:szCs w:val="20"/>
              </w:rPr>
            </w:pPr>
            <w:r w:rsidRPr="004C1691">
              <w:rPr>
                <w:rFonts w:cs="Times New Roman"/>
                <w:b/>
                <w:sz w:val="20"/>
                <w:szCs w:val="20"/>
              </w:rPr>
              <w:t>Tak- 20 pkt</w:t>
            </w:r>
          </w:p>
          <w:p w14:paraId="7301BCB5" w14:textId="77777777" w:rsidR="00A0324F" w:rsidRPr="004C1691" w:rsidRDefault="00A0324F" w:rsidP="00A0324F">
            <w:pPr>
              <w:pStyle w:val="Standard"/>
              <w:rPr>
                <w:rFonts w:cs="Times New Roman"/>
                <w:b/>
                <w:sz w:val="20"/>
                <w:szCs w:val="20"/>
              </w:rPr>
            </w:pPr>
            <w:r w:rsidRPr="004C1691">
              <w:rPr>
                <w:rFonts w:cs="Times New Roman"/>
                <w:b/>
                <w:sz w:val="20"/>
                <w:szCs w:val="20"/>
              </w:rPr>
              <w:t>Nie- 0 pkt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B165F7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68D6A9C4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49B43791" w14:textId="77777777" w:rsidR="00A0324F" w:rsidRPr="006B539F" w:rsidRDefault="00A0324F" w:rsidP="00A0324F">
            <w:pPr>
              <w:pStyle w:val="Standard"/>
              <w:ind w:left="360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5D41E9" w14:textId="1D93C9DF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b/>
                <w:bCs/>
                <w:sz w:val="20"/>
                <w:szCs w:val="20"/>
              </w:rPr>
              <w:t>Bezprzewodowy detektor cyfrowy przenośny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B634AE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0FB10F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08489E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37E4CE50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0F718DB8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16CD2E" w14:textId="21C4A16D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Detektor przenośny bezprzewodowy w technologii </w:t>
            </w:r>
            <w:proofErr w:type="spellStart"/>
            <w:r w:rsidRPr="006B539F">
              <w:rPr>
                <w:rFonts w:cs="Times New Roman"/>
                <w:sz w:val="20"/>
                <w:szCs w:val="20"/>
              </w:rPr>
              <w:t>CsI</w:t>
            </w:r>
            <w:proofErr w:type="spellEnd"/>
            <w:r w:rsidRPr="006B539F">
              <w:rPr>
                <w:rFonts w:cs="Times New Roman"/>
                <w:sz w:val="20"/>
                <w:szCs w:val="20"/>
              </w:rPr>
              <w:t xml:space="preserve"> umożliwiający wykonanie badania pacjenta na blacie stołu RTG oraz do różnorodnych projekcji poza obszarem stołu RTG np. na dla pacjentów na wózkach transportowych, wózkach inwalidzkich oraz swobodnych projekcji promieniami poziomymi i pionowymi. 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CA15E9" w14:textId="53062122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B747F5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508AAD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05248B11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1D2E09A4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D7958D" w14:textId="12568B63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Aktywne pole obrazowania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90FFAA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ascii="Arial" w:hAnsi="Arial" w:cs="Arial"/>
                <w:sz w:val="18"/>
                <w:szCs w:val="18"/>
              </w:rPr>
              <w:t>≥</w:t>
            </w:r>
            <w:r w:rsidRPr="006B539F">
              <w:rPr>
                <w:rFonts w:cs="Times New Roman"/>
                <w:sz w:val="20"/>
                <w:szCs w:val="20"/>
              </w:rPr>
              <w:t>34 x 42 cm,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ACF480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2CA0E1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1E02C77C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20EA38D9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C9B944" w14:textId="0A34A6A8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Klasa odporności detektora min. IP43.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D5678E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F2842F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C5D17E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5D0A3299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40FC1FDB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DF23F8" w14:textId="5493B10D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Maksymalna waga pacjenta do zdjęć, w których detektor jest obciążony na całej powierzchni (np. klatka piersiowa na łóżku)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73AC40" w14:textId="6C69754E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bCs/>
                <w:sz w:val="20"/>
                <w:szCs w:val="20"/>
              </w:rPr>
              <w:t>≥ 300 kg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A3CDD7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1CB2F4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2955F942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0C2EADC1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37985E" w14:textId="235EF01F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Maksymalne obciążenie detektora (punktowe; 4x4cm) dla projekcji wykorzystujących mobilność detektora bez zabudowy - ekspozycje z tzw. wolnej ręki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DD1568" w14:textId="77777777" w:rsidR="00A0324F" w:rsidRPr="006B539F" w:rsidRDefault="00A0324F" w:rsidP="00A0324F">
            <w:pPr>
              <w:pStyle w:val="Standard"/>
              <w:rPr>
                <w:rFonts w:cs="Times New Roman"/>
                <w:bCs/>
                <w:sz w:val="20"/>
                <w:szCs w:val="20"/>
              </w:rPr>
            </w:pPr>
            <w:r w:rsidRPr="006B539F">
              <w:rPr>
                <w:rFonts w:cs="Times New Roman"/>
                <w:b/>
                <w:bCs/>
                <w:sz w:val="20"/>
                <w:szCs w:val="20"/>
              </w:rPr>
              <w:t xml:space="preserve">≥ </w:t>
            </w:r>
            <w:r w:rsidRPr="006B539F">
              <w:rPr>
                <w:rFonts w:cs="Times New Roman"/>
                <w:sz w:val="20"/>
                <w:szCs w:val="20"/>
              </w:rPr>
              <w:t>100 kg,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8B06A7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8B26A2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5F89FD4F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4334C842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5CF56F" w14:textId="75CC8C71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Rozdzielczość detektora wyrażona liczbą pikseli (min)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4059A6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b/>
                <w:bCs/>
                <w:sz w:val="20"/>
                <w:szCs w:val="20"/>
              </w:rPr>
              <w:t xml:space="preserve">≥ </w:t>
            </w:r>
            <w:r w:rsidRPr="006B539F">
              <w:rPr>
                <w:rFonts w:cs="Times New Roman"/>
                <w:bCs/>
                <w:sz w:val="20"/>
                <w:szCs w:val="20"/>
              </w:rPr>
              <w:t>6,5</w:t>
            </w:r>
            <w:r w:rsidRPr="006B539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6B539F">
              <w:rPr>
                <w:rFonts w:cs="Times New Roman"/>
                <w:sz w:val="20"/>
                <w:szCs w:val="20"/>
              </w:rPr>
              <w:t>Mpiksela</w:t>
            </w:r>
            <w:proofErr w:type="spellEnd"/>
            <w:r w:rsidRPr="006B539F">
              <w:rPr>
                <w:rFonts w:cs="Times New Roman"/>
                <w:sz w:val="20"/>
                <w:szCs w:val="20"/>
              </w:rPr>
              <w:t>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BC033A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D4C4AD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6D41C8D6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43D87427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2ECB3C" w14:textId="5AF35388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Rozmiar piksela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379822" w14:textId="79117640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b/>
                <w:bCs/>
                <w:sz w:val="20"/>
                <w:szCs w:val="20"/>
              </w:rPr>
              <w:t xml:space="preserve">≤ </w:t>
            </w:r>
            <w:r w:rsidRPr="006B539F">
              <w:rPr>
                <w:rFonts w:cs="Times New Roman"/>
                <w:sz w:val="20"/>
                <w:szCs w:val="20"/>
              </w:rPr>
              <w:t>1</w:t>
            </w:r>
            <w:r>
              <w:rPr>
                <w:rFonts w:cs="Times New Roman"/>
                <w:sz w:val="20"/>
                <w:szCs w:val="20"/>
              </w:rPr>
              <w:t>50</w:t>
            </w:r>
            <w:r w:rsidRPr="006B539F">
              <w:rPr>
                <w:rFonts w:cs="Times New Roman"/>
                <w:sz w:val="20"/>
                <w:szCs w:val="20"/>
              </w:rPr>
              <w:t xml:space="preserve"> µm,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D43A4D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CD6FAC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  </w:t>
            </w:r>
          </w:p>
        </w:tc>
      </w:tr>
      <w:tr w:rsidR="00A0324F" w:rsidRPr="006B539F" w14:paraId="66C17B24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57000F35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39581D" w14:textId="61ECDDA6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Głębokość akwizycji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F61120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b/>
                <w:bCs/>
                <w:sz w:val="20"/>
                <w:szCs w:val="20"/>
              </w:rPr>
              <w:t xml:space="preserve">≥ </w:t>
            </w:r>
            <w:r w:rsidRPr="006B539F">
              <w:rPr>
                <w:rFonts w:cs="Times New Roman"/>
                <w:sz w:val="20"/>
                <w:szCs w:val="20"/>
              </w:rPr>
              <w:t>16 bit,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FBC220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  <w:r w:rsidRPr="006B539F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534D19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3244B936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130CEE53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019C68" w14:textId="38543F4B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Wyjmowany akumulator bez użycia narzędzi; w zestawie z detektorem min. 2 akumulatory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DA3791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92A432" w14:textId="77777777" w:rsidR="00A0324F" w:rsidRPr="006B539F" w:rsidRDefault="00A0324F" w:rsidP="00A0324F">
            <w:pPr>
              <w:pStyle w:val="Standard"/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B1E902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7D6F934D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42E23550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EE1782" w14:textId="721FA3F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Zewnętrzna ładowarka akumulatorów umożliwiająca jednoczesne ładowanie min. 3 akumulatorów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08BBC0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17B9AC" w14:textId="77777777" w:rsidR="00A0324F" w:rsidRPr="006B539F" w:rsidRDefault="00A0324F" w:rsidP="00A0324F">
            <w:pPr>
              <w:pStyle w:val="Standard"/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3ADE50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4112305B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33A73FBA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2AD6A1" w14:textId="7B241E31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DQE dla 1,0 </w:t>
            </w:r>
            <w:proofErr w:type="spellStart"/>
            <w:r w:rsidRPr="006B539F">
              <w:rPr>
                <w:rFonts w:cs="Times New Roman"/>
                <w:sz w:val="20"/>
                <w:szCs w:val="20"/>
              </w:rPr>
              <w:t>lp</w:t>
            </w:r>
            <w:proofErr w:type="spellEnd"/>
            <w:r w:rsidRPr="006B539F">
              <w:rPr>
                <w:rFonts w:cs="Times New Roman"/>
                <w:sz w:val="20"/>
                <w:szCs w:val="20"/>
              </w:rPr>
              <w:t>/mm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78B09D" w14:textId="2E3245D4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b/>
                <w:bCs/>
                <w:sz w:val="20"/>
                <w:szCs w:val="20"/>
              </w:rPr>
              <w:t xml:space="preserve"> ≥ </w:t>
            </w:r>
            <w:r w:rsidRPr="006B539F">
              <w:rPr>
                <w:rFonts w:cs="Times New Roman"/>
                <w:sz w:val="20"/>
                <w:szCs w:val="20"/>
              </w:rPr>
              <w:t>50</w:t>
            </w:r>
            <w:r w:rsidRPr="006B539F">
              <w:rPr>
                <w:rFonts w:cs="Times New Roman"/>
                <w:bCs/>
                <w:sz w:val="20"/>
                <w:szCs w:val="20"/>
              </w:rPr>
              <w:t>%,</w:t>
            </w:r>
            <w:r w:rsidRPr="006B539F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6B539F">
              <w:rPr>
                <w:rFonts w:cs="Times New Roman"/>
                <w:sz w:val="20"/>
                <w:szCs w:val="20"/>
              </w:rPr>
              <w:t>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1C2D82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0AB016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471533A1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0D033BE4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723F47" w14:textId="32449B36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Waga detektora z zainstalowanym akumulatorem  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F2626E" w14:textId="643AD061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ascii="Arial" w:hAnsi="Arial" w:cs="Arial"/>
                <w:sz w:val="18"/>
                <w:szCs w:val="18"/>
              </w:rPr>
              <w:t>≤</w:t>
            </w:r>
            <w:r w:rsidRPr="006B539F">
              <w:rPr>
                <w:rFonts w:cs="Times New Roman"/>
                <w:sz w:val="20"/>
                <w:szCs w:val="20"/>
              </w:rPr>
              <w:t xml:space="preserve"> 2,8 kg,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B6F56B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F1F371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6F2F4913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0D7C4E69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68A8BC" w14:textId="501D4210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Rozdzielczość obrazowa minimum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1E1BC6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≥ 3,3 </w:t>
            </w:r>
            <w:proofErr w:type="spellStart"/>
            <w:r w:rsidRPr="006B539F">
              <w:rPr>
                <w:rFonts w:cs="Times New Roman"/>
                <w:sz w:val="20"/>
                <w:szCs w:val="20"/>
              </w:rPr>
              <w:t>lp</w:t>
            </w:r>
            <w:proofErr w:type="spellEnd"/>
            <w:r w:rsidRPr="006B539F">
              <w:rPr>
                <w:rFonts w:cs="Times New Roman"/>
                <w:sz w:val="20"/>
                <w:szCs w:val="20"/>
              </w:rPr>
              <w:t>/mm,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1C4EED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B0CA554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425FCA9C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3BB7AFB6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AF27E5" w14:textId="74D8C983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Ilość ekspozycji na naładowanym akumulatorze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9A786C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≥ 1000,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0AA75E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C39CB6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0B04D099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7A6059FD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771F34" w14:textId="10DC9C2E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Typowy czas pracy na 1 akumulatorze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F4FBCF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bCs/>
                <w:sz w:val="20"/>
                <w:szCs w:val="20"/>
              </w:rPr>
              <w:t>≥ 6 h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6D1FF2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6F6865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01AD9266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279BE4D2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6BDC0E" w14:textId="5D693179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Czas do pojawienia się obrazu na konsoli 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E5C2E7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≤ 5s,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72EC23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D9DAD9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59098AFF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59768427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13F62B" w14:textId="22A61B6A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Uchwyt do detektora do  wiązką poziomą pacjentów na łóżkach i stole </w:t>
            </w:r>
            <w:proofErr w:type="spellStart"/>
            <w:r w:rsidRPr="006B539F">
              <w:rPr>
                <w:rFonts w:cs="Times New Roman"/>
                <w:sz w:val="20"/>
                <w:szCs w:val="20"/>
              </w:rPr>
              <w:t>rtg</w:t>
            </w:r>
            <w:proofErr w:type="spellEnd"/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D78605" w14:textId="478739A5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3D42B6" w14:textId="15B4BAFE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35123D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768A7320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72C7F53F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90E884" w14:textId="32B8B36C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Osłona detektora do zdjęć w obciążeniu np. stopy na stojąco dostosowana do pacjentów o wadze min. 200kg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34E359" w14:textId="5AFFFF03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02AD8A" w14:textId="2433853E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C869A9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21FDD4B1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4F7C1DEF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E9592" w14:textId="7C1868DF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W pełni automatyczna (nie wymagająca udziału operatora) funkcja wirtualnej kratki </w:t>
            </w:r>
            <w:proofErr w:type="spellStart"/>
            <w:r w:rsidRPr="006B539F">
              <w:rPr>
                <w:rFonts w:cs="Times New Roman"/>
                <w:sz w:val="20"/>
                <w:szCs w:val="20"/>
              </w:rPr>
              <w:t>przeciwrozproszeniowej</w:t>
            </w:r>
            <w:proofErr w:type="spellEnd"/>
            <w:r w:rsidRPr="006B539F">
              <w:rPr>
                <w:rFonts w:cs="Times New Roman"/>
                <w:sz w:val="20"/>
                <w:szCs w:val="20"/>
              </w:rPr>
              <w:t xml:space="preserve"> do zdjęć dowolnych obszarów anatomicznych (klatka piersiowa, jama brzuszna, kręgosłup) w projekcjach: AP i LAT, bez zmiany warunków ekspozycji względem typowej ekspozycji bez kratki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BCE3E5" w14:textId="2DA2CF3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7FAA92" w14:textId="2F6F1985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Bez 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BF8FD5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01C87D46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6316C4FA" w14:textId="77777777" w:rsidR="00A0324F" w:rsidRPr="006B539F" w:rsidRDefault="00A0324F" w:rsidP="00A0324F">
            <w:pPr>
              <w:pStyle w:val="Standard"/>
              <w:ind w:left="360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89FF8E" w14:textId="5F422B6E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b/>
                <w:bCs/>
                <w:sz w:val="20"/>
                <w:szCs w:val="20"/>
              </w:rPr>
              <w:t>Detektor cyfrowy w statywie 1</w:t>
            </w:r>
            <w:r w:rsidR="007574E8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6B539F">
              <w:rPr>
                <w:rFonts w:cs="Times New Roman"/>
                <w:b/>
                <w:bCs/>
                <w:sz w:val="20"/>
                <w:szCs w:val="20"/>
              </w:rPr>
              <w:t>sztuka i w stole 1 sztuka (w sumie 2)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1DB403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8FD797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4EA97A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3C9EB048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5092A302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A550D9" w14:textId="7B8FA3FA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Detektor cyfrowy </w:t>
            </w:r>
            <w:proofErr w:type="spellStart"/>
            <w:r w:rsidRPr="006B539F">
              <w:rPr>
                <w:rFonts w:cs="Times New Roman"/>
                <w:sz w:val="20"/>
                <w:szCs w:val="20"/>
              </w:rPr>
              <w:t>CsI</w:t>
            </w:r>
            <w:proofErr w:type="spellEnd"/>
            <w:r w:rsidRPr="006B539F">
              <w:rPr>
                <w:rFonts w:cs="Times New Roman"/>
                <w:sz w:val="20"/>
                <w:szCs w:val="20"/>
              </w:rPr>
              <w:t>, wbudowany – bez akumulatorów, podłączony na stałe kablowo do zasilania i transmisji danych obrazowych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1B7D49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A21517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0FD658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64C40AF5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0584CFA9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165FBD" w14:textId="248460DD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DQE dla 1 </w:t>
            </w:r>
            <w:proofErr w:type="spellStart"/>
            <w:r w:rsidRPr="006B539F">
              <w:rPr>
                <w:rFonts w:cs="Times New Roman"/>
                <w:sz w:val="20"/>
                <w:szCs w:val="20"/>
              </w:rPr>
              <w:t>lp</w:t>
            </w:r>
            <w:proofErr w:type="spellEnd"/>
            <w:r w:rsidRPr="006B539F">
              <w:rPr>
                <w:rFonts w:cs="Times New Roman"/>
                <w:sz w:val="20"/>
                <w:szCs w:val="20"/>
              </w:rPr>
              <w:t>/mm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637AF9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b/>
                <w:bCs/>
                <w:sz w:val="20"/>
                <w:szCs w:val="20"/>
              </w:rPr>
              <w:t xml:space="preserve">≥ </w:t>
            </w:r>
            <w:r w:rsidRPr="006B539F">
              <w:rPr>
                <w:rFonts w:cs="Times New Roman"/>
                <w:sz w:val="20"/>
                <w:szCs w:val="20"/>
              </w:rPr>
              <w:t>50</w:t>
            </w:r>
            <w:r w:rsidRPr="006B539F">
              <w:rPr>
                <w:rFonts w:cs="Times New Roman"/>
                <w:bCs/>
                <w:sz w:val="20"/>
                <w:szCs w:val="20"/>
              </w:rPr>
              <w:t>%,</w:t>
            </w:r>
            <w:r w:rsidRPr="006B539F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6B539F">
              <w:rPr>
                <w:rFonts w:cs="Times New Roman"/>
                <w:sz w:val="20"/>
                <w:szCs w:val="20"/>
              </w:rPr>
              <w:t>podać wartość DQE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18DD5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5AE305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4DA01D10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717D205A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823917" w14:textId="531F43E9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Minimalny rozmiar aktywny detektora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D4FF79" w14:textId="01D50BAA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42 x 42,5 cm,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598FCF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EEE3A6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12E5BB78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3BBE9034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C79939" w14:textId="684F0D4F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Rozdzielczość detektora wyrażona liczbą pikseli (min)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4E22FB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≥ 8,0 </w:t>
            </w:r>
            <w:proofErr w:type="spellStart"/>
            <w:r w:rsidRPr="006B539F">
              <w:rPr>
                <w:rFonts w:cs="Times New Roman"/>
                <w:sz w:val="20"/>
                <w:szCs w:val="20"/>
              </w:rPr>
              <w:t>Mpx</w:t>
            </w:r>
            <w:proofErr w:type="spellEnd"/>
            <w:r w:rsidRPr="006B539F">
              <w:rPr>
                <w:rFonts w:cs="Times New Roman"/>
                <w:sz w:val="20"/>
                <w:szCs w:val="20"/>
              </w:rPr>
              <w:t xml:space="preserve"> 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A0DA04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D89555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22B9D4B8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0823BBD0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DD52DF" w14:textId="18AEE213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Rozmiar piksela taki sam jak w detektorze przenośnym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C13C55" w14:textId="3A86EB2F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≤ 1</w:t>
            </w:r>
            <w:r>
              <w:rPr>
                <w:rFonts w:cs="Times New Roman"/>
                <w:sz w:val="20"/>
                <w:szCs w:val="20"/>
              </w:rPr>
              <w:t>50</w:t>
            </w:r>
            <w:r w:rsidRPr="006B539F">
              <w:rPr>
                <w:rFonts w:cs="Times New Roman"/>
                <w:sz w:val="20"/>
                <w:szCs w:val="20"/>
              </w:rPr>
              <w:t xml:space="preserve"> µm,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346484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00FB69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1DF5A54B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45B118C3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E51FC6" w14:textId="5DE8C3EC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Głębokość akwizycji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00BF1B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b/>
                <w:bCs/>
                <w:sz w:val="20"/>
                <w:szCs w:val="20"/>
              </w:rPr>
              <w:t xml:space="preserve">≥ </w:t>
            </w:r>
            <w:r w:rsidRPr="006B539F">
              <w:rPr>
                <w:rFonts w:cs="Times New Roman"/>
                <w:sz w:val="20"/>
                <w:szCs w:val="20"/>
              </w:rPr>
              <w:t>16 bit,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B02FEB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  <w:r w:rsidRPr="006B539F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2B44A8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04BD05A3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19B0C66D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E4C873" w14:textId="360FDD7D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DQE dla 1,0 </w:t>
            </w:r>
            <w:proofErr w:type="spellStart"/>
            <w:r w:rsidRPr="006B539F">
              <w:rPr>
                <w:rFonts w:cs="Times New Roman"/>
                <w:sz w:val="20"/>
                <w:szCs w:val="20"/>
              </w:rPr>
              <w:t>lp</w:t>
            </w:r>
            <w:proofErr w:type="spellEnd"/>
            <w:r w:rsidRPr="006B539F">
              <w:rPr>
                <w:rFonts w:cs="Times New Roman"/>
                <w:sz w:val="20"/>
                <w:szCs w:val="20"/>
              </w:rPr>
              <w:t>/mm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EADFA3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≥ 50 %,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922D6F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E5BE29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40C92068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2C10C3E5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4D072B" w14:textId="2DB8F80D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Rozdzielczość obrazowa minimum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18F5B4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 ≥3,3 </w:t>
            </w:r>
            <w:proofErr w:type="spellStart"/>
            <w:r w:rsidRPr="006B539F">
              <w:rPr>
                <w:rFonts w:cs="Times New Roman"/>
                <w:sz w:val="20"/>
                <w:szCs w:val="20"/>
              </w:rPr>
              <w:t>Lp</w:t>
            </w:r>
            <w:proofErr w:type="spellEnd"/>
            <w:r w:rsidRPr="006B539F">
              <w:rPr>
                <w:rFonts w:cs="Times New Roman"/>
                <w:sz w:val="20"/>
                <w:szCs w:val="20"/>
              </w:rPr>
              <w:t>/mm,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96E89C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668A00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199FEBD2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6F59F99B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32DE53" w14:textId="1A37F260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Czas do pojawienia się obrazu na konsoli 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8801D4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≤ 5s 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BAD62B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B6F349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40C252BC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76260B60" w14:textId="77777777" w:rsidR="00A0324F" w:rsidRPr="006B539F" w:rsidRDefault="00A0324F" w:rsidP="00A0324F">
            <w:pPr>
              <w:pStyle w:val="Standard"/>
              <w:ind w:left="360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ED131D" w14:textId="69C99A01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b/>
                <w:bCs/>
                <w:sz w:val="20"/>
                <w:szCs w:val="20"/>
              </w:rPr>
              <w:t>Stół pacjenta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030AB1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BDE2E5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B646AD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51AE949E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12A7171E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B2A70D" w14:textId="2C8F5B1C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Stół z zmotoryzowanym ruchem góra - dół oraz pływającym blatem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BF6CEC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C27359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D00077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28E38A39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29E976EB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92489A" w14:textId="2F2E9A7D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Detektor wbudowany </w:t>
            </w:r>
            <w:proofErr w:type="spellStart"/>
            <w:r w:rsidRPr="006B539F">
              <w:rPr>
                <w:rFonts w:cs="Times New Roman"/>
                <w:sz w:val="20"/>
                <w:szCs w:val="20"/>
              </w:rPr>
              <w:t>CsI</w:t>
            </w:r>
            <w:proofErr w:type="spellEnd"/>
            <w:r w:rsidRPr="006B539F">
              <w:rPr>
                <w:rFonts w:cs="Times New Roman"/>
                <w:sz w:val="20"/>
                <w:szCs w:val="20"/>
              </w:rPr>
              <w:t xml:space="preserve"> o parametrach detektora w statywie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F81F5F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D88124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DEFED7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16656C56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67D3D1F5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659042" w14:textId="7C83D01D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Elektroniczne zabezpieczenie wyłączające ruch w dół w przypadku napotkania przeszkody (pacjent, krzesło itp.)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5C0F2B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BE9A46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312501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477A4C06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3071F361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F8EFCF" w14:textId="442A93B9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Minimalna odległość blatu od podłogi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14B46F" w14:textId="187003B8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≤ 5</w:t>
            </w:r>
            <w:r>
              <w:rPr>
                <w:rFonts w:cs="Times New Roman"/>
                <w:sz w:val="20"/>
                <w:szCs w:val="20"/>
              </w:rPr>
              <w:t>5</w:t>
            </w:r>
            <w:r w:rsidRPr="006B539F">
              <w:rPr>
                <w:rFonts w:cs="Times New Roman"/>
                <w:sz w:val="20"/>
                <w:szCs w:val="20"/>
              </w:rPr>
              <w:t xml:space="preserve"> cm,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5AF72B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C8F560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31761C9F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7965EC06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711DAD" w14:textId="1E929B8B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Zmotoryzowany zakres ruchu pionowego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8C3EE8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≥ 40 cm,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560194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87668E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592ED332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229166BB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EC6FE6" w14:textId="561C9BCA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Maksymalna wysokość blatu od podłogi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8DADD6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≥ 90 cm,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52B811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6C4F66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2DD0B025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1E69CF90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78AA9B" w14:textId="3F1EDF50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Wymagane pokrycie pacjenta (bez przemieszczania pacjenta względem blatu) min. 190 cm.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3609D9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24A852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5A0724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4CBB4E37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01341956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B37A39" w14:textId="5C4C966F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Maksymalne obciążenie stołu (ciężar pacjenta na środku stołu) z zachowaniem wszystkich ruchów stołu i blatu i bez dodatkowych obostrzeń (warunków) do spełnienia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6487F0" w14:textId="349F3C70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≥315 kg,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BFFAF9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0BF4CE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1CA7C755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51170C5E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5934CF" w14:textId="46BCB921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Ekwiwalent Al Płyty pacjenta przy 100kV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4BBBD9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≤ 1,2 mm Al,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7234B8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  <w:r w:rsidRPr="006B539F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5D5C39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1E047354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16C036B4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2DC63F" w14:textId="7C424E3B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Długość płyty pacjenta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1B258B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≥ 240 cm,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7C2A59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7184E8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055D55E2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6F4EC59F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6134A7" w14:textId="66FF683C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Szerokość płyty pacjenta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2DC705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≥ 85 cm,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38CC9B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0E1C38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59F296DE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757BF17E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188667" w14:textId="3C006052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Przesuw wzdłużny blatu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E91F92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≥ 110 cm,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6CEB25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85D2BD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384CDD79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3E7029BE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02C823" w14:textId="2EEC6875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Przesuw poprzeczny blatu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C4E3B2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≥ 24 cm,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5FFC9A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6A9116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2418952F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089D74D9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C71396" w14:textId="6FFE44AC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Nadążanie lampy za zmianą wysokości stołu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473EA2" w14:textId="32C6B4DF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 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3A77DC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1516CD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214EEA1A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3CEC6D76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B39CE95" w14:textId="1B984DC6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Automatyczny i ręczny przesuw detektora w poziomie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B6EA58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≥ 40 cm,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48FEFE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6B4BFD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5EDB5A2D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318CF9CF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6A75F98" w14:textId="55301B1D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Przyciski nożne do sterowania ruchem stołu 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0B36A4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3C050C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9A8489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311157CB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3C66BA4B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06A2BB0" w14:textId="08583E9D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Automatyczne uruchamianie pola świetlnego kolimatora w momencie naciśnięcia możnego przycisku sterowania ruchem stołu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1AE404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AA48A5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B19797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7F1C892B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0E8B15CF" w14:textId="77777777" w:rsidR="00A0324F" w:rsidRPr="006B539F" w:rsidRDefault="00A0324F" w:rsidP="00A0324F">
            <w:pPr>
              <w:pStyle w:val="Akapitzlist"/>
              <w:numPr>
                <w:ilvl w:val="0"/>
                <w:numId w:val="24"/>
              </w:numPr>
              <w:spacing w:after="0"/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36D493" w14:textId="4C059DFF" w:rsidR="00A0324F" w:rsidRPr="006B539F" w:rsidRDefault="00A0324F" w:rsidP="00A0324F">
            <w:pPr>
              <w:spacing w:after="0" w:line="240" w:lineRule="auto"/>
            </w:pPr>
            <w:r w:rsidRPr="006B539F">
              <w:t xml:space="preserve">Wyjmowana bez użycia narzędzi kratka </w:t>
            </w:r>
            <w:proofErr w:type="spellStart"/>
            <w:r w:rsidRPr="006B539F">
              <w:t>przeciwrozproszeniowa</w:t>
            </w:r>
            <w:proofErr w:type="spellEnd"/>
            <w:r w:rsidRPr="006B539F">
              <w:t xml:space="preserve"> 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85BDC2" w14:textId="2AEA6EAD" w:rsidR="00A0324F" w:rsidRPr="006B539F" w:rsidRDefault="00A0324F" w:rsidP="00A0324F">
            <w:pPr>
              <w:spacing w:after="0" w:line="240" w:lineRule="auto"/>
            </w:pPr>
            <w:r w:rsidRPr="006B539F"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CD7CDB" w14:textId="77777777" w:rsidR="00A0324F" w:rsidRPr="006B539F" w:rsidRDefault="00A0324F" w:rsidP="00A0324F">
            <w:pPr>
              <w:spacing w:after="0" w:line="240" w:lineRule="auto"/>
            </w:pPr>
            <w:r w:rsidRPr="006B539F">
              <w:t>Bez 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3B9052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72196C14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3B665B05" w14:textId="77777777" w:rsidR="00A0324F" w:rsidRPr="008B60FB" w:rsidRDefault="00A0324F" w:rsidP="00A0324F">
            <w:pPr>
              <w:pStyle w:val="Akapitzlist"/>
              <w:numPr>
                <w:ilvl w:val="0"/>
                <w:numId w:val="24"/>
              </w:numPr>
              <w:spacing w:after="0"/>
              <w:rPr>
                <w:rFonts w:cs="Times New Roman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BD8EC8" w14:textId="08D05555" w:rsidR="00A0324F" w:rsidRPr="004C1691" w:rsidRDefault="00A0324F" w:rsidP="00A0324F">
            <w:pPr>
              <w:spacing w:after="0" w:line="240" w:lineRule="auto"/>
              <w:rPr>
                <w:b/>
              </w:rPr>
            </w:pPr>
            <w:r w:rsidRPr="004C1691">
              <w:rPr>
                <w:rFonts w:cs="Times New Roman"/>
                <w:b/>
              </w:rPr>
              <w:t xml:space="preserve">Kratka </w:t>
            </w:r>
            <w:proofErr w:type="spellStart"/>
            <w:r w:rsidRPr="004C1691">
              <w:rPr>
                <w:rFonts w:cs="Times New Roman"/>
                <w:b/>
              </w:rPr>
              <w:t>przeciwrozproszeniowa</w:t>
            </w:r>
            <w:proofErr w:type="spellEnd"/>
            <w:r w:rsidRPr="004C1691">
              <w:rPr>
                <w:rFonts w:cs="Times New Roman"/>
                <w:b/>
              </w:rPr>
              <w:t xml:space="preserve"> – oscylacyjna (ruchoma w trakcie ekspozycji)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1B8CFD" w14:textId="50AA9653" w:rsidR="00A0324F" w:rsidRPr="004C1691" w:rsidRDefault="00A0324F" w:rsidP="00A0324F">
            <w:pPr>
              <w:spacing w:after="0" w:line="240" w:lineRule="auto"/>
              <w:rPr>
                <w:b/>
              </w:rPr>
            </w:pPr>
            <w:r w:rsidRPr="004C1691">
              <w:rPr>
                <w:b/>
              </w:rPr>
              <w:t>Tak/Nie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FC82D3" w14:textId="77777777" w:rsidR="00A0324F" w:rsidRPr="004C1691" w:rsidRDefault="00A0324F" w:rsidP="00A0324F">
            <w:pPr>
              <w:spacing w:after="0" w:line="240" w:lineRule="auto"/>
              <w:rPr>
                <w:b/>
              </w:rPr>
            </w:pPr>
            <w:r w:rsidRPr="004C1691">
              <w:rPr>
                <w:b/>
              </w:rPr>
              <w:t>Tak- 10 pkt,</w:t>
            </w:r>
          </w:p>
          <w:p w14:paraId="3A33CC58" w14:textId="77777777" w:rsidR="00A0324F" w:rsidRPr="004C1691" w:rsidRDefault="00A0324F" w:rsidP="00A0324F">
            <w:pPr>
              <w:spacing w:after="0" w:line="240" w:lineRule="auto"/>
              <w:rPr>
                <w:b/>
              </w:rPr>
            </w:pPr>
            <w:r w:rsidRPr="004C1691">
              <w:rPr>
                <w:b/>
              </w:rPr>
              <w:t>Nie- 0 pkt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3310D3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5BD6015E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0E9AF839" w14:textId="77777777" w:rsidR="00A0324F" w:rsidRPr="008B60FB" w:rsidRDefault="00A0324F" w:rsidP="00A0324F">
            <w:pPr>
              <w:pStyle w:val="Akapitzlist"/>
              <w:numPr>
                <w:ilvl w:val="0"/>
                <w:numId w:val="24"/>
              </w:numPr>
              <w:spacing w:after="0"/>
              <w:rPr>
                <w:rFonts w:cs="Times New Roman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0B2F02" w14:textId="60BEB10C" w:rsidR="00A0324F" w:rsidRPr="006B539F" w:rsidRDefault="00A0324F" w:rsidP="00A0324F">
            <w:pPr>
              <w:spacing w:after="0" w:line="240" w:lineRule="auto"/>
              <w:rPr>
                <w:rFonts w:cs="Times New Roman"/>
              </w:rPr>
            </w:pPr>
            <w:r w:rsidRPr="006B539F">
              <w:rPr>
                <w:rFonts w:cs="Times New Roman"/>
              </w:rPr>
              <w:t>Automatyczne wykonywanie zdjęć kości długich pacjentów leżących na stole w zakresie min. 80cm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17154D" w14:textId="0B37FF80" w:rsidR="00A0324F" w:rsidRPr="006B539F" w:rsidRDefault="00A0324F" w:rsidP="00A0324F">
            <w:pPr>
              <w:spacing w:after="0" w:line="240" w:lineRule="auto"/>
            </w:pPr>
            <w:r w:rsidRPr="006B539F"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98FFF0" w14:textId="74389F1B" w:rsidR="00A0324F" w:rsidRPr="006B539F" w:rsidRDefault="00A0324F" w:rsidP="00A0324F">
            <w:pPr>
              <w:spacing w:after="0" w:line="240" w:lineRule="auto"/>
            </w:pPr>
            <w:r w:rsidRPr="006B539F">
              <w:t>Bez 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9F99A4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2DA3B1B2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0184DD98" w14:textId="77777777" w:rsidR="00A0324F" w:rsidRPr="006B539F" w:rsidRDefault="00A0324F" w:rsidP="00A0324F">
            <w:pPr>
              <w:pStyle w:val="Standard"/>
              <w:ind w:left="360"/>
              <w:rPr>
                <w:rFonts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DED2FC" w14:textId="6A315488" w:rsidR="00A0324F" w:rsidRPr="006B539F" w:rsidRDefault="00A0324F" w:rsidP="00A0324F">
            <w:pPr>
              <w:pStyle w:val="Standard"/>
              <w:rPr>
                <w:rFonts w:cs="Times New Roman"/>
                <w:bCs/>
                <w:sz w:val="20"/>
                <w:szCs w:val="20"/>
              </w:rPr>
            </w:pPr>
            <w:r w:rsidRPr="006B539F">
              <w:rPr>
                <w:rFonts w:cs="Times New Roman"/>
                <w:b/>
                <w:bCs/>
                <w:color w:val="auto"/>
                <w:sz w:val="20"/>
                <w:szCs w:val="20"/>
              </w:rPr>
              <w:t>Statyw kostno-płucny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50F698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111863" w14:textId="77777777" w:rsidR="00A0324F" w:rsidRPr="006B539F" w:rsidRDefault="00A0324F" w:rsidP="00A0324F">
            <w:pPr>
              <w:pStyle w:val="Standard"/>
              <w:rPr>
                <w:rFonts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E1486A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7CAA3FE7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68A6BE0E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F0BD3B" w14:textId="6135D12E" w:rsidR="00A0324F" w:rsidRPr="006B539F" w:rsidRDefault="00A0324F" w:rsidP="00A0324F">
            <w:pPr>
              <w:pStyle w:val="Standard"/>
              <w:rPr>
                <w:rFonts w:cs="Times New Roman"/>
                <w:bCs/>
                <w:sz w:val="20"/>
                <w:szCs w:val="20"/>
              </w:rPr>
            </w:pPr>
            <w:r w:rsidRPr="006B539F">
              <w:rPr>
                <w:rFonts w:cs="Times New Roman"/>
                <w:bCs/>
                <w:sz w:val="20"/>
                <w:szCs w:val="20"/>
              </w:rPr>
              <w:t xml:space="preserve">Ruchomy jezdny statyw z wbudowanym na stałe detektorem  przesuwany równolegle do krawędzi bocznej stołu RTG, przy jego długiej osi 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9842F8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4E0952" w14:textId="77777777" w:rsidR="00A0324F" w:rsidRPr="006B539F" w:rsidRDefault="00A0324F" w:rsidP="00A0324F">
            <w:pPr>
              <w:pStyle w:val="Standard"/>
              <w:rPr>
                <w:rFonts w:cs="Times New Roman"/>
                <w:b/>
                <w:bCs/>
                <w:sz w:val="20"/>
                <w:szCs w:val="20"/>
              </w:rPr>
            </w:pPr>
            <w:r w:rsidRPr="006B539F">
              <w:rPr>
                <w:rFonts w:cs="Times New Roman"/>
                <w:bCs/>
                <w:color w:val="auto"/>
                <w:sz w:val="20"/>
                <w:szCs w:val="20"/>
              </w:rPr>
              <w:t>Bez 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C877D7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60989100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34334ECA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0BA7E9" w14:textId="5FD61D6A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Możliwość ustawienia detektora pod blatem  stołu, w osi stołu, dające możliwość obrazowania z wykorzystaniem automatyki AEC wzdłuż osi długiej blatu bez konieczności zmiany pozycji pacjenta na blacie (pacjenci po wypadkach i w ciężkim stanie)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35490B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401C10" w14:textId="77777777" w:rsidR="00A0324F" w:rsidRPr="006B539F" w:rsidRDefault="00A0324F" w:rsidP="00A0324F">
            <w:pPr>
              <w:pStyle w:val="Standard"/>
              <w:rPr>
                <w:rFonts w:cs="Times New Roman"/>
                <w:color w:val="auto"/>
                <w:sz w:val="20"/>
                <w:szCs w:val="20"/>
              </w:rPr>
            </w:pPr>
            <w:r w:rsidRPr="006B539F">
              <w:rPr>
                <w:rFonts w:cs="Times New Roman"/>
                <w:bCs/>
                <w:color w:val="auto"/>
                <w:sz w:val="20"/>
                <w:szCs w:val="20"/>
              </w:rPr>
              <w:t>Bez 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816F52" w14:textId="77777777" w:rsidR="00A0324F" w:rsidRPr="006B539F" w:rsidRDefault="00A0324F" w:rsidP="00A0324F">
            <w:pPr>
              <w:pStyle w:val="Standard"/>
              <w:rPr>
                <w:rFonts w:cs="Times New Roman"/>
                <w:strike/>
                <w:color w:val="FF0000"/>
                <w:sz w:val="20"/>
                <w:szCs w:val="20"/>
              </w:rPr>
            </w:pPr>
          </w:p>
        </w:tc>
      </w:tr>
      <w:tr w:rsidR="00A0324F" w:rsidRPr="006B539F" w14:paraId="17060A82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6D57D2F9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232F91" w14:textId="2F6268B6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Możliwość pozycjonowania detektora do zdjęć wiązką poziomą w osi długiej stołu i w osi prostopadłej do osi długiej stołu z wykorzystaniem AEC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E4AAF6" w14:textId="6521E1CC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7F7EAE" w14:textId="5FE03563" w:rsidR="00A0324F" w:rsidRPr="006B539F" w:rsidRDefault="00A0324F" w:rsidP="00A0324F">
            <w:pPr>
              <w:pStyle w:val="Standard"/>
              <w:rPr>
                <w:rFonts w:cs="Times New Roman"/>
                <w:bCs/>
                <w:color w:val="auto"/>
                <w:sz w:val="20"/>
                <w:szCs w:val="20"/>
              </w:rPr>
            </w:pPr>
            <w:r w:rsidRPr="006B539F">
              <w:rPr>
                <w:rFonts w:cs="Times New Roman"/>
                <w:bCs/>
                <w:color w:val="auto"/>
                <w:sz w:val="20"/>
                <w:szCs w:val="20"/>
              </w:rPr>
              <w:t>Bez 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2B8E7B" w14:textId="77777777" w:rsidR="00A0324F" w:rsidRPr="006B539F" w:rsidRDefault="00A0324F" w:rsidP="00A0324F">
            <w:pPr>
              <w:pStyle w:val="Standard"/>
              <w:rPr>
                <w:rFonts w:cs="Times New Roman"/>
                <w:strike/>
                <w:color w:val="FF0000"/>
                <w:sz w:val="20"/>
                <w:szCs w:val="20"/>
              </w:rPr>
            </w:pPr>
          </w:p>
        </w:tc>
      </w:tr>
      <w:tr w:rsidR="00A0324F" w:rsidRPr="006B539F" w14:paraId="2546A457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51E0BC00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0F27CD" w14:textId="5D4597E3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Zakres ruchu wzdłużnego kolumny statywu min. 340cm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769C1F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501107" w14:textId="77777777" w:rsidR="00A0324F" w:rsidRPr="006B539F" w:rsidRDefault="00A0324F" w:rsidP="00A0324F">
            <w:pPr>
              <w:pStyle w:val="Standard"/>
              <w:rPr>
                <w:rFonts w:cs="Times New Roman"/>
                <w:bCs/>
                <w:color w:val="auto"/>
                <w:sz w:val="20"/>
                <w:szCs w:val="20"/>
              </w:rPr>
            </w:pPr>
            <w:r w:rsidRPr="006B539F">
              <w:rPr>
                <w:rFonts w:cs="Times New Roman"/>
                <w:bCs/>
                <w:color w:val="auto"/>
                <w:sz w:val="20"/>
                <w:szCs w:val="20"/>
              </w:rPr>
              <w:t>Bez 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AA031F" w14:textId="77777777" w:rsidR="00A0324F" w:rsidRPr="006B539F" w:rsidRDefault="00A0324F" w:rsidP="00A0324F">
            <w:pPr>
              <w:pStyle w:val="Standard"/>
              <w:rPr>
                <w:rFonts w:cs="Times New Roman"/>
                <w:strike/>
                <w:color w:val="FF0000"/>
                <w:sz w:val="20"/>
                <w:szCs w:val="20"/>
              </w:rPr>
            </w:pPr>
          </w:p>
        </w:tc>
      </w:tr>
      <w:tr w:rsidR="00A0324F" w:rsidRPr="006B539F" w14:paraId="36956E22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512D852E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BA3084" w14:textId="3599325A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Minimalna odległość środka detektora od podłogi dla promienia poziomego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E400A3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≤ 35 cm,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F92809" w14:textId="77777777" w:rsidR="00A0324F" w:rsidRPr="006B539F" w:rsidRDefault="00A0324F" w:rsidP="00A0324F">
            <w:pPr>
              <w:pStyle w:val="Standard"/>
              <w:rPr>
                <w:rFonts w:cs="Times New Roman"/>
                <w:bCs/>
                <w:color w:val="auto"/>
                <w:sz w:val="20"/>
                <w:szCs w:val="20"/>
              </w:rPr>
            </w:pPr>
            <w:r w:rsidRPr="006B539F">
              <w:rPr>
                <w:rFonts w:cs="Times New Roman"/>
                <w:bCs/>
                <w:color w:val="auto"/>
                <w:sz w:val="20"/>
                <w:szCs w:val="20"/>
              </w:rPr>
              <w:t>Bez 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81AB4D" w14:textId="77777777" w:rsidR="00A0324F" w:rsidRPr="006B539F" w:rsidRDefault="00A0324F" w:rsidP="00A0324F">
            <w:pPr>
              <w:pStyle w:val="Standard"/>
              <w:rPr>
                <w:rFonts w:cs="Times New Roman"/>
                <w:strike/>
                <w:color w:val="FF0000"/>
                <w:sz w:val="20"/>
                <w:szCs w:val="20"/>
              </w:rPr>
            </w:pPr>
          </w:p>
        </w:tc>
      </w:tr>
      <w:tr w:rsidR="00A0324F" w:rsidRPr="006B539F" w14:paraId="7E66A413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72B842A9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11A85D" w14:textId="5A5B116C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Maksymalna odległość środka detektora od podłogi dla promienia poziomego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74D1B3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≥ 185 cm,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9D98AA" w14:textId="77777777" w:rsidR="00A0324F" w:rsidRPr="006B539F" w:rsidRDefault="00A0324F" w:rsidP="00A0324F">
            <w:pPr>
              <w:pStyle w:val="Standard"/>
              <w:rPr>
                <w:rFonts w:cs="Times New Roman"/>
                <w:bCs/>
                <w:color w:val="auto"/>
                <w:sz w:val="20"/>
                <w:szCs w:val="20"/>
              </w:rPr>
            </w:pPr>
            <w:r w:rsidRPr="006B539F">
              <w:rPr>
                <w:rFonts w:cs="Times New Roman"/>
                <w:bCs/>
                <w:color w:val="auto"/>
                <w:sz w:val="20"/>
                <w:szCs w:val="20"/>
              </w:rPr>
              <w:t>Bez 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F6AD63" w14:textId="77777777" w:rsidR="00A0324F" w:rsidRPr="006B539F" w:rsidRDefault="00A0324F" w:rsidP="00A0324F">
            <w:pPr>
              <w:pStyle w:val="Standard"/>
              <w:rPr>
                <w:rFonts w:cs="Times New Roman"/>
                <w:strike/>
                <w:color w:val="FF0000"/>
                <w:sz w:val="20"/>
                <w:szCs w:val="20"/>
              </w:rPr>
            </w:pPr>
          </w:p>
        </w:tc>
      </w:tr>
      <w:tr w:rsidR="00A0324F" w:rsidRPr="006B539F" w14:paraId="1CC6AB53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7DC58692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269CF8" w14:textId="21E232DA" w:rsidR="00A0324F" w:rsidRPr="006B539F" w:rsidRDefault="00A0324F" w:rsidP="00A0324F">
            <w:pPr>
              <w:pStyle w:val="Standard"/>
              <w:rPr>
                <w:rFonts w:cs="Times New Roman"/>
                <w:color w:val="auto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Zmotoryzowany i ręczny przesuw detektora w pionie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60A12D" w14:textId="77777777" w:rsidR="00A0324F" w:rsidRPr="006B539F" w:rsidRDefault="00A0324F" w:rsidP="00A0324F">
            <w:pPr>
              <w:pStyle w:val="Standard"/>
              <w:rPr>
                <w:rFonts w:cs="Times New Roman"/>
                <w:color w:val="auto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13EEFA" w14:textId="77777777" w:rsidR="00A0324F" w:rsidRPr="006B539F" w:rsidRDefault="00A0324F" w:rsidP="00A0324F">
            <w:pPr>
              <w:pStyle w:val="Standard"/>
              <w:rPr>
                <w:rFonts w:cs="Times New Roman"/>
                <w:color w:val="auto"/>
                <w:sz w:val="20"/>
                <w:szCs w:val="20"/>
              </w:rPr>
            </w:pPr>
            <w:r w:rsidRPr="006B539F">
              <w:rPr>
                <w:rFonts w:cs="Times New Roman"/>
                <w:color w:val="auto"/>
                <w:sz w:val="20"/>
                <w:szCs w:val="20"/>
              </w:rPr>
              <w:t>Bez 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C3A610" w14:textId="77777777" w:rsidR="00A0324F" w:rsidRPr="006B539F" w:rsidRDefault="00A0324F" w:rsidP="00A0324F">
            <w:pPr>
              <w:pStyle w:val="Standard"/>
              <w:rPr>
                <w:rFonts w:cs="Times New Roman"/>
                <w:strike/>
                <w:color w:val="FF0000"/>
                <w:sz w:val="20"/>
                <w:szCs w:val="20"/>
              </w:rPr>
            </w:pPr>
            <w:r w:rsidRPr="006B539F">
              <w:rPr>
                <w:rFonts w:cs="Times New Roman"/>
                <w:strike/>
                <w:color w:val="FF0000"/>
                <w:sz w:val="20"/>
                <w:szCs w:val="20"/>
              </w:rPr>
              <w:t> </w:t>
            </w:r>
          </w:p>
        </w:tc>
      </w:tr>
      <w:tr w:rsidR="00A0324F" w:rsidRPr="006B539F" w14:paraId="2C82BA16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30744322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91637A" w14:textId="1DC883C8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Zmotoryzowany i ręczny przesuw  kolumny statywu w poziomie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A2108C" w14:textId="27B8B6A5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617A70" w14:textId="5B5B3BF3" w:rsidR="00A0324F" w:rsidRPr="006B539F" w:rsidRDefault="00A0324F" w:rsidP="00A0324F">
            <w:pPr>
              <w:pStyle w:val="Standard"/>
              <w:rPr>
                <w:rFonts w:cs="Times New Roman"/>
                <w:color w:val="auto"/>
                <w:sz w:val="20"/>
                <w:szCs w:val="20"/>
              </w:rPr>
            </w:pPr>
            <w:r w:rsidRPr="006B539F">
              <w:rPr>
                <w:rFonts w:cs="Times New Roman"/>
                <w:color w:val="auto"/>
                <w:sz w:val="20"/>
                <w:szCs w:val="20"/>
              </w:rPr>
              <w:t>Bez 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A301A3" w14:textId="77777777" w:rsidR="00A0324F" w:rsidRPr="006B539F" w:rsidRDefault="00A0324F" w:rsidP="00A0324F">
            <w:pPr>
              <w:pStyle w:val="Standard"/>
              <w:rPr>
                <w:rFonts w:cs="Times New Roman"/>
                <w:strike/>
                <w:color w:val="FF0000"/>
                <w:sz w:val="20"/>
                <w:szCs w:val="20"/>
              </w:rPr>
            </w:pPr>
          </w:p>
        </w:tc>
      </w:tr>
      <w:tr w:rsidR="00A0324F" w:rsidRPr="006B539F" w14:paraId="26910DB4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770B5C91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D5BC92" w14:textId="77404105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Możliwość pozycjonowania statywu z zabudowanym detektorem równolegle i </w:t>
            </w:r>
            <w:r w:rsidRPr="00E8707E">
              <w:rPr>
                <w:rFonts w:cs="Times New Roman"/>
                <w:sz w:val="20"/>
                <w:szCs w:val="20"/>
              </w:rPr>
              <w:t xml:space="preserve">skośnie </w:t>
            </w:r>
            <w:r w:rsidRPr="00E8707E">
              <w:rPr>
                <w:rFonts w:cs="Times New Roman"/>
                <w:sz w:val="18"/>
                <w:szCs w:val="18"/>
              </w:rPr>
              <w:t xml:space="preserve">( min. + 45º /  - 23º ) </w:t>
            </w:r>
            <w:r w:rsidRPr="00E8707E">
              <w:rPr>
                <w:rFonts w:cs="Times New Roman"/>
                <w:sz w:val="20"/>
                <w:szCs w:val="20"/>
              </w:rPr>
              <w:t xml:space="preserve"> do krawędzi</w:t>
            </w:r>
            <w:r w:rsidRPr="006B539F">
              <w:rPr>
                <w:rFonts w:cs="Times New Roman"/>
                <w:sz w:val="20"/>
                <w:szCs w:val="20"/>
              </w:rPr>
              <w:t xml:space="preserve"> bocznej stołu RTG, przy dłuższej krawędzi blatu stołu do projekcji bocznych promieniem poziomym w całym zakresie długości blatu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AFF20D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E59B5C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8612EF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3CF6FCAE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1B84AB67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875134" w14:textId="09EB1B58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Możliwość pozycjonowania statywu z zabudowanym detektorem równolegle i </w:t>
            </w:r>
            <w:r w:rsidRPr="00E8707E">
              <w:rPr>
                <w:rFonts w:cs="Times New Roman"/>
                <w:sz w:val="20"/>
                <w:szCs w:val="20"/>
              </w:rPr>
              <w:t xml:space="preserve">skośnie </w:t>
            </w:r>
            <w:r w:rsidRPr="00E8707E">
              <w:rPr>
                <w:rFonts w:cs="Times New Roman"/>
                <w:sz w:val="18"/>
                <w:szCs w:val="18"/>
              </w:rPr>
              <w:t xml:space="preserve">( min. + 45º /  - 23º ) </w:t>
            </w:r>
            <w:r w:rsidRPr="00E8707E">
              <w:rPr>
                <w:rFonts w:cs="Times New Roman"/>
                <w:sz w:val="20"/>
                <w:szCs w:val="20"/>
              </w:rPr>
              <w:t xml:space="preserve"> do krawędzi bocznej stołu RTG, przy krótszej</w:t>
            </w:r>
            <w:r w:rsidRPr="006B539F">
              <w:rPr>
                <w:rFonts w:cs="Times New Roman"/>
                <w:sz w:val="20"/>
                <w:szCs w:val="20"/>
              </w:rPr>
              <w:t xml:space="preserve"> krawędzi blatu stołu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43297C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9B3B9B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4AA70A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1203B800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47F5F0A9" w14:textId="77777777" w:rsidR="00A0324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8C0603F" w14:textId="4BB05D3E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Zmotoryzowane p</w:t>
            </w:r>
            <w:r w:rsidRPr="006B539F">
              <w:rPr>
                <w:rFonts w:cs="Times New Roman"/>
                <w:sz w:val="20"/>
                <w:szCs w:val="20"/>
              </w:rPr>
              <w:t xml:space="preserve">ochylenie detektora do pozycji poziomej, możliwość wykonania zdjęć wiązką pionową góra - dół </w:t>
            </w:r>
            <w:r>
              <w:rPr>
                <w:rFonts w:cs="Times New Roman"/>
                <w:sz w:val="20"/>
                <w:szCs w:val="20"/>
              </w:rPr>
              <w:t>i</w:t>
            </w:r>
            <w:r w:rsidRPr="006B539F">
              <w:rPr>
                <w:rFonts w:cs="Times New Roman"/>
                <w:sz w:val="20"/>
                <w:szCs w:val="20"/>
              </w:rPr>
              <w:t xml:space="preserve"> ukośną w zakresie min - 20° / + 90° "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3944E1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14261C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06C6C2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56439F90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43A6C715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07E518D" w14:textId="411E54C4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Możliwość wykonywania zdjęć wiązką - promieniem skośnym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0B4A52" w14:textId="39A668F6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2ED2D5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5AE658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7856D4BD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086086DD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AF6F15A" w14:textId="70304F56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Funkcja przywołania detektora do pozycji lampy przy promieniu prostopadłym i skośnym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95B9F3" w14:textId="4740A686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0B7838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FC720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3121469D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1897ACFF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A3378C" w14:textId="7A22800F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Wyjmowana bez użycia narzędzi kratka </w:t>
            </w:r>
            <w:proofErr w:type="spellStart"/>
            <w:r w:rsidRPr="006B539F">
              <w:rPr>
                <w:rFonts w:cs="Times New Roman"/>
                <w:sz w:val="20"/>
                <w:szCs w:val="20"/>
              </w:rPr>
              <w:t>przeciwrozproszeniowa</w:t>
            </w:r>
            <w:proofErr w:type="spellEnd"/>
            <w:r w:rsidRPr="006B539F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96E31B" w14:textId="00A1DF42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935633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5EE91A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5581FAAB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2B9A12F6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A16DFD" w14:textId="0DD47BB2" w:rsidR="00A0324F" w:rsidRPr="004C1691" w:rsidRDefault="00A0324F" w:rsidP="00A0324F">
            <w:pPr>
              <w:pStyle w:val="Standard"/>
              <w:rPr>
                <w:rFonts w:cs="Times New Roman"/>
                <w:b/>
                <w:sz w:val="20"/>
                <w:szCs w:val="20"/>
              </w:rPr>
            </w:pPr>
            <w:r w:rsidRPr="004C1691">
              <w:rPr>
                <w:rFonts w:cs="Times New Roman"/>
                <w:b/>
                <w:sz w:val="20"/>
                <w:szCs w:val="20"/>
              </w:rPr>
              <w:t xml:space="preserve">Kratka </w:t>
            </w:r>
            <w:proofErr w:type="spellStart"/>
            <w:r w:rsidRPr="004C1691">
              <w:rPr>
                <w:rFonts w:cs="Times New Roman"/>
                <w:b/>
                <w:sz w:val="20"/>
                <w:szCs w:val="20"/>
              </w:rPr>
              <w:t>przeciwrozproszeniowa</w:t>
            </w:r>
            <w:proofErr w:type="spellEnd"/>
            <w:r w:rsidRPr="004C1691">
              <w:rPr>
                <w:rFonts w:cs="Times New Roman"/>
                <w:b/>
                <w:sz w:val="20"/>
                <w:szCs w:val="20"/>
              </w:rPr>
              <w:t xml:space="preserve"> – oscylacyjna (ruchoma w trakcie ekspozycji)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0564EA" w14:textId="1282C9F1" w:rsidR="00A0324F" w:rsidRPr="004C1691" w:rsidRDefault="00A0324F" w:rsidP="00A0324F">
            <w:pPr>
              <w:pStyle w:val="Standard"/>
              <w:rPr>
                <w:rFonts w:cs="Times New Roman"/>
                <w:b/>
                <w:sz w:val="20"/>
                <w:szCs w:val="20"/>
              </w:rPr>
            </w:pPr>
            <w:r w:rsidRPr="004C1691">
              <w:rPr>
                <w:rFonts w:cs="Times New Roman"/>
                <w:b/>
                <w:sz w:val="20"/>
                <w:szCs w:val="20"/>
              </w:rPr>
              <w:t>Tak/Nie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FD5554" w14:textId="77777777" w:rsidR="00A0324F" w:rsidRPr="004C1691" w:rsidRDefault="00A0324F" w:rsidP="00A0324F">
            <w:pPr>
              <w:pStyle w:val="Standard"/>
              <w:rPr>
                <w:rFonts w:cs="Times New Roman"/>
                <w:b/>
                <w:sz w:val="20"/>
                <w:szCs w:val="20"/>
              </w:rPr>
            </w:pPr>
            <w:r w:rsidRPr="004C1691">
              <w:rPr>
                <w:rFonts w:cs="Times New Roman"/>
                <w:b/>
                <w:sz w:val="20"/>
                <w:szCs w:val="20"/>
              </w:rPr>
              <w:t>Tak- 10 pkt,</w:t>
            </w:r>
          </w:p>
          <w:p w14:paraId="04BF35B6" w14:textId="77777777" w:rsidR="00A0324F" w:rsidRPr="004C1691" w:rsidRDefault="00A0324F" w:rsidP="00A0324F">
            <w:pPr>
              <w:pStyle w:val="Standard"/>
              <w:rPr>
                <w:rFonts w:cs="Times New Roman"/>
                <w:b/>
                <w:sz w:val="20"/>
                <w:szCs w:val="20"/>
              </w:rPr>
            </w:pPr>
            <w:r w:rsidRPr="004C1691">
              <w:rPr>
                <w:rFonts w:cs="Times New Roman"/>
                <w:b/>
                <w:sz w:val="20"/>
                <w:szCs w:val="20"/>
              </w:rPr>
              <w:t>Nie- 0 pkt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7C3174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0D561BBD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46DB1C90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D4AE7D5" w14:textId="50D6432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Zintegrowany z modułem detektora w statywie schowek do przechowywania 2 kratek przeciw rozproszeniowych w momencie gdy nie są używane do ekspozycji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ACA9EC" w14:textId="5AD8C835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FFB0E0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318207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0F6F483E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5DBD0EE8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26CAE99" w14:textId="5EE3A1A5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Automatyka AEC  min. 3 komorowa 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7300F1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F803D3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B7B388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48D77CE0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2D020AA4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61A2A98" w14:textId="38F1BD90" w:rsidR="00A0324F" w:rsidRPr="004C1691" w:rsidRDefault="00A0324F" w:rsidP="00A0324F">
            <w:pPr>
              <w:pStyle w:val="Standard"/>
              <w:rPr>
                <w:rFonts w:cs="Times New Roman"/>
                <w:b/>
                <w:sz w:val="20"/>
                <w:szCs w:val="20"/>
              </w:rPr>
            </w:pPr>
            <w:r w:rsidRPr="004C1691">
              <w:rPr>
                <w:rFonts w:cs="Times New Roman"/>
                <w:b/>
                <w:sz w:val="20"/>
                <w:szCs w:val="20"/>
              </w:rPr>
              <w:t>Automatyka AEC  ≥ 5 komór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E0CF0E" w14:textId="77777777" w:rsidR="00A0324F" w:rsidRPr="004C1691" w:rsidRDefault="00A0324F" w:rsidP="00A0324F">
            <w:pPr>
              <w:pStyle w:val="Standard"/>
              <w:rPr>
                <w:rFonts w:cs="Times New Roman"/>
                <w:b/>
                <w:sz w:val="20"/>
                <w:szCs w:val="20"/>
              </w:rPr>
            </w:pPr>
            <w:r w:rsidRPr="004C1691">
              <w:rPr>
                <w:rFonts w:cs="Times New Roman"/>
                <w:b/>
                <w:sz w:val="20"/>
                <w:szCs w:val="20"/>
              </w:rPr>
              <w:t>Tak/Nie</w:t>
            </w:r>
          </w:p>
          <w:p w14:paraId="5F740AA6" w14:textId="77777777" w:rsidR="00A0324F" w:rsidRPr="004C1691" w:rsidRDefault="00A0324F" w:rsidP="00A0324F">
            <w:pPr>
              <w:pStyle w:val="Standard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975D9" w14:textId="77777777" w:rsidR="00A0324F" w:rsidRPr="004C1691" w:rsidRDefault="00A0324F" w:rsidP="00A0324F">
            <w:pPr>
              <w:pStyle w:val="Standard"/>
              <w:rPr>
                <w:rFonts w:cs="Times New Roman"/>
                <w:b/>
                <w:sz w:val="20"/>
                <w:szCs w:val="20"/>
              </w:rPr>
            </w:pPr>
            <w:r w:rsidRPr="004C1691">
              <w:rPr>
                <w:rFonts w:cs="Times New Roman"/>
                <w:b/>
                <w:sz w:val="20"/>
                <w:szCs w:val="20"/>
              </w:rPr>
              <w:t>Tak- 10 pkt,</w:t>
            </w:r>
          </w:p>
          <w:p w14:paraId="28BABCC2" w14:textId="77777777" w:rsidR="00A0324F" w:rsidRPr="004C1691" w:rsidRDefault="00A0324F" w:rsidP="00A0324F">
            <w:pPr>
              <w:pStyle w:val="Standard"/>
              <w:rPr>
                <w:rFonts w:cs="Times New Roman"/>
                <w:b/>
                <w:sz w:val="20"/>
                <w:szCs w:val="20"/>
              </w:rPr>
            </w:pPr>
            <w:r w:rsidRPr="004C1691">
              <w:rPr>
                <w:rFonts w:cs="Times New Roman"/>
                <w:b/>
                <w:sz w:val="20"/>
                <w:szCs w:val="20"/>
              </w:rPr>
              <w:t xml:space="preserve">Nie- 0 pkt 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E8176D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0FDEB13B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50BA71C1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A0C109A" w14:textId="425EFA70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Maksymalna dopuszczalna masa obciążenia modułu detektora statywu w pozycji poziomej 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E5BB17" w14:textId="37C85F92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≥ 30 kg,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471E59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6410A0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410E371D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03CD67EB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1A8DB75" w14:textId="1BAAD581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Uchwyt do pozycjonowania pacjenta w trakcie wykonywania zdjęć klatki piersiowej w projekcji bocznej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F7DB77" w14:textId="082E4339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AB3467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063AE5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3C27E2" w14:paraId="318E31D3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1490A143" w14:textId="77777777" w:rsidR="00A0324F" w:rsidRPr="003C27E2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4EB2CC" w14:textId="7A1862BB" w:rsidR="00A0324F" w:rsidRPr="003C27E2" w:rsidRDefault="00A0324F" w:rsidP="00A0324F">
            <w:pPr>
              <w:pStyle w:val="Standard"/>
              <w:rPr>
                <w:rFonts w:cs="Times New Roman"/>
                <w:color w:val="auto"/>
                <w:sz w:val="20"/>
                <w:szCs w:val="20"/>
              </w:rPr>
            </w:pPr>
            <w:r w:rsidRPr="003C27E2">
              <w:rPr>
                <w:rFonts w:cs="Times New Roman"/>
                <w:color w:val="auto"/>
                <w:sz w:val="20"/>
                <w:szCs w:val="20"/>
              </w:rPr>
              <w:t xml:space="preserve">Współczynnik pochłaniania blatu stojaka przy 100 </w:t>
            </w:r>
            <w:proofErr w:type="spellStart"/>
            <w:r w:rsidRPr="003C27E2">
              <w:rPr>
                <w:rFonts w:cs="Times New Roman"/>
                <w:color w:val="auto"/>
                <w:sz w:val="20"/>
                <w:szCs w:val="20"/>
              </w:rPr>
              <w:t>kV</w:t>
            </w:r>
            <w:proofErr w:type="spellEnd"/>
            <w:r w:rsidRPr="003C27E2">
              <w:rPr>
                <w:rFonts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2DECBC" w14:textId="5762F0C5" w:rsidR="00A0324F" w:rsidRPr="003C27E2" w:rsidRDefault="00A0324F" w:rsidP="00A0324F">
            <w:pPr>
              <w:pStyle w:val="Standard"/>
              <w:rPr>
                <w:rFonts w:cs="Times New Roman"/>
                <w:color w:val="auto"/>
                <w:sz w:val="20"/>
                <w:szCs w:val="20"/>
              </w:rPr>
            </w:pPr>
            <w:r w:rsidRPr="003C27E2">
              <w:rPr>
                <w:rFonts w:cs="Times New Roman"/>
                <w:color w:val="auto"/>
                <w:sz w:val="20"/>
                <w:szCs w:val="20"/>
              </w:rPr>
              <w:t xml:space="preserve">≤ 0,65 mm Al, podać 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DFE414" w14:textId="77777777" w:rsidR="00A0324F" w:rsidRPr="003C27E2" w:rsidRDefault="00A0324F" w:rsidP="00A0324F">
            <w:pPr>
              <w:pStyle w:val="Standard"/>
              <w:rPr>
                <w:rFonts w:cs="Times New Roman"/>
                <w:color w:val="auto"/>
                <w:sz w:val="20"/>
                <w:szCs w:val="20"/>
              </w:rPr>
            </w:pPr>
            <w:r w:rsidRPr="003C27E2">
              <w:rPr>
                <w:rFonts w:cs="Times New Roman"/>
                <w:color w:val="auto"/>
                <w:sz w:val="20"/>
                <w:szCs w:val="20"/>
              </w:rPr>
              <w:t xml:space="preserve">Bez </w:t>
            </w:r>
            <w:r w:rsidRPr="003C27E2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3DAFCE" w14:textId="77777777" w:rsidR="00A0324F" w:rsidRPr="003C27E2" w:rsidRDefault="00A0324F" w:rsidP="00A0324F">
            <w:pPr>
              <w:pStyle w:val="Standard"/>
              <w:rPr>
                <w:rFonts w:cs="Times New Roman"/>
                <w:color w:val="auto"/>
                <w:sz w:val="20"/>
                <w:szCs w:val="20"/>
              </w:rPr>
            </w:pPr>
            <w:r w:rsidRPr="003C27E2">
              <w:rPr>
                <w:rFonts w:cs="Times New Roman"/>
                <w:color w:val="auto"/>
                <w:sz w:val="20"/>
                <w:szCs w:val="20"/>
              </w:rPr>
              <w:t> </w:t>
            </w:r>
          </w:p>
        </w:tc>
      </w:tr>
      <w:tr w:rsidR="00A0324F" w:rsidRPr="006B539F" w14:paraId="6E1F1DDA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60DF1374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9AFC6E" w14:textId="0B874E9A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Automatyczne obrazowanie długich kości na stojąco 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D2C807" w14:textId="1A0A4241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5073A1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70E573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6F80A863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62BA5F36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C6A08F" w14:textId="68FA3B1B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Możliwość wykonania zdjęcia o zadanej długości np. 50 cm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0A5E20" w14:textId="063862F4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C9B2BD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DAD095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6E0D6B7F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0D41E3CC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FAAC3B" w14:textId="70FE8BD5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Maksymalna długość obrazowania dla zdjęć kości długich min. 120 cm za pomocą max. 3 ekspozycji 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AE36CB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78B7D3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310EB1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6CD91C11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50D8D340" w14:textId="77777777" w:rsidR="00A0324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A86FFC" w14:textId="33CCBF6F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Dedykowany podest pacjenta do badań kości długich wyposażony w linijkę ołowiową 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DD0CB6" w14:textId="40B9C304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3D66D3" w14:textId="2E50AA9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9E9C25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4FBB261F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4178023C" w14:textId="77777777" w:rsidR="00A0324F" w:rsidRPr="006B539F" w:rsidRDefault="00A0324F" w:rsidP="00A0324F">
            <w:pPr>
              <w:pStyle w:val="Standard"/>
              <w:ind w:left="360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0CCCFB" w14:textId="292D147F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b/>
                <w:bCs/>
                <w:sz w:val="20"/>
                <w:szCs w:val="20"/>
              </w:rPr>
              <w:t>Konsola technika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20B124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38AAF0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029280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0B5A5151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2F86A251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F0B781" w14:textId="33FA972F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Konsola operatora zapewniająca pełne sterowanie generatorem i obróbkę obrazu. (NIE dopuszcza się rozwiązań typu </w:t>
            </w:r>
            <w:proofErr w:type="spellStart"/>
            <w:r w:rsidRPr="006B539F">
              <w:rPr>
                <w:rFonts w:cs="Times New Roman"/>
                <w:sz w:val="20"/>
                <w:szCs w:val="20"/>
              </w:rPr>
              <w:t>retrofit</w:t>
            </w:r>
            <w:proofErr w:type="spellEnd"/>
            <w:r w:rsidRPr="006B539F">
              <w:rPr>
                <w:rFonts w:cs="Times New Roman"/>
                <w:sz w:val="20"/>
                <w:szCs w:val="20"/>
              </w:rPr>
              <w:t xml:space="preserve"> czyli tzw. ucyfrowień za pomocą niezależnego modułu detektora z dedykowanym oprogramowaniem obrazowym innego producenta niż producent oferowanego aparatu). Aparat RTG ma posiadać oryginalną dedykowaną stację operatora będącą również konsolą generatora z oprogramowaniem obrazowym producenta aparatu.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BC93F8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859591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C7BAE8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79491338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3D419ACA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2B3585" w14:textId="5B0DD8C3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Dotykowy monitor  LCD, ≥21”, rozdzielczość min.: 1600x1200 lub ekwiwalent, jasność: min: </w:t>
            </w:r>
          </w:p>
          <w:p w14:paraId="33B101D0" w14:textId="7B4200D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400cd/m2, kontrast minimum: 700:1, 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9F61E1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Tak, podać</w:t>
            </w:r>
          </w:p>
          <w:p w14:paraId="057ABC00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8AF582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  <w:p w14:paraId="7DF96E30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053234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  <w:p w14:paraId="1363DE05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64297513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4CA1D3FC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6BE2EC" w14:textId="18DC0B15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Interfejs użytkownika i pomoc kontekstowa w języku polskim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ED2BBC" w14:textId="03691560" w:rsidR="00A0324F" w:rsidRPr="003C27E2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3C27E2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B3A763" w14:textId="40E47132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bez 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293D81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6C9C63B8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0F776917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A34FAA" w14:textId="774E3C9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Oprogramowanie zapewniające podstawowe funkcje: blenda cyfrowa, ręczne i automatyczne umieszczanie znaczników; funkcja powiększenia, regulacja jasności i kontrastu, automatyczne dostosowanie jasności i kontrastu według zadanego punktu obrazu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19958D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Tak, podać</w:t>
            </w:r>
          </w:p>
          <w:p w14:paraId="6333F48A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94551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  <w:p w14:paraId="5B392C6C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6A005B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658A7B6D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7AC0142F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9346B0" w14:textId="7307511F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Pamięć obrazów w pełnej rozdzielczości ≥ 10 000 obrazów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0BD184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Tak, podać 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7166EE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869839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187664A7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06672A9D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1DFF20" w14:textId="35D34E14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Wyświetlanie podglądu obrazu z kamery zainstalowanej w kolimatorze lampy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D130B7" w14:textId="79626C1C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4697E6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3E2DF9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7C689B7E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5E43A6A2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059244" w14:textId="3EDA783E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Wskaźnik prawidłowej dawki detektora dla badania oraz różnicy </w:t>
            </w:r>
            <w:r>
              <w:rPr>
                <w:rFonts w:cs="Times New Roman"/>
                <w:sz w:val="20"/>
                <w:szCs w:val="20"/>
              </w:rPr>
              <w:t>pomiędzy</w:t>
            </w:r>
            <w:r w:rsidRPr="006B539F">
              <w:rPr>
                <w:rFonts w:cs="Times New Roman"/>
                <w:sz w:val="20"/>
                <w:szCs w:val="20"/>
              </w:rPr>
              <w:t xml:space="preserve"> oczekiwaną   i uzyskaną dawką ( Target and </w:t>
            </w:r>
            <w:proofErr w:type="spellStart"/>
            <w:r w:rsidRPr="006B539F">
              <w:rPr>
                <w:rFonts w:cs="Times New Roman"/>
                <w:sz w:val="20"/>
                <w:szCs w:val="20"/>
              </w:rPr>
              <w:t>Deviation</w:t>
            </w:r>
            <w:proofErr w:type="spellEnd"/>
            <w:r w:rsidRPr="006B539F">
              <w:rPr>
                <w:rFonts w:cs="Times New Roman"/>
                <w:sz w:val="20"/>
                <w:szCs w:val="20"/>
              </w:rPr>
              <w:t xml:space="preserve"> Index) w celu ułatwienia operatorowi oceny poprawności wykonanego badania ( prosta wizualizacja poprawności dawki ekspozycji za pomocą ikony o 3 różnych barwach w zależności od poprawności dawki)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C90927" w14:textId="2A0EF95A" w:rsidR="00A0324F" w:rsidRPr="004C1691" w:rsidRDefault="00A0324F" w:rsidP="00A0324F">
            <w:pPr>
              <w:pStyle w:val="Standard"/>
              <w:rPr>
                <w:rFonts w:cs="Times New Roman"/>
                <w:b/>
                <w:sz w:val="20"/>
                <w:szCs w:val="20"/>
              </w:rPr>
            </w:pPr>
            <w:r w:rsidRPr="004C1691">
              <w:rPr>
                <w:rFonts w:cs="Times New Roman"/>
                <w:b/>
                <w:sz w:val="20"/>
                <w:szCs w:val="20"/>
              </w:rPr>
              <w:t>Tak/Nie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2E85AD" w14:textId="77777777" w:rsidR="00A0324F" w:rsidRPr="004C1691" w:rsidRDefault="00A0324F" w:rsidP="00A0324F">
            <w:pPr>
              <w:pStyle w:val="Standard"/>
              <w:rPr>
                <w:rFonts w:cs="Times New Roman"/>
                <w:b/>
                <w:sz w:val="20"/>
                <w:szCs w:val="20"/>
              </w:rPr>
            </w:pPr>
            <w:r w:rsidRPr="004C1691">
              <w:rPr>
                <w:rFonts w:cs="Times New Roman"/>
                <w:b/>
                <w:sz w:val="20"/>
                <w:szCs w:val="20"/>
              </w:rPr>
              <w:t>Tak- 10 pkt,</w:t>
            </w:r>
          </w:p>
          <w:p w14:paraId="6070FDD3" w14:textId="66CB41CB" w:rsidR="00A0324F" w:rsidRPr="004C1691" w:rsidRDefault="00A0324F" w:rsidP="00A0324F">
            <w:pPr>
              <w:pStyle w:val="Standard"/>
              <w:rPr>
                <w:rFonts w:cs="Times New Roman"/>
                <w:b/>
                <w:sz w:val="20"/>
                <w:szCs w:val="20"/>
              </w:rPr>
            </w:pPr>
            <w:r w:rsidRPr="004C1691">
              <w:rPr>
                <w:rFonts w:cs="Times New Roman"/>
                <w:b/>
                <w:sz w:val="20"/>
                <w:szCs w:val="20"/>
              </w:rPr>
              <w:t>Nie- 0 pkt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C66DA1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50A08C49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49B3269A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EDAF9F" w14:textId="645C72F6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Pilot pozwalający na sterowanie blendami kolimatora, ruchem góra dół detektora statywu, obrotem detektora w statywie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776338" w14:textId="1847F7A0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2629DE" w14:textId="49A77A80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211146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7889D760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4656889D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F4E45F" w14:textId="78DCB69C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Czas wyświetlenia na monitorze obrazu nieprzetworzonego od zakończenia akwizycji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E9E170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≤ 5 s,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7A3FC1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ECC68C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6A185518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744E3067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33BC64" w14:textId="00C3D850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Regulacja jasności i kontrastu obrazów, wstawianie oznaczeń stron i dowolnych tekstów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CF18CD" w14:textId="07E66135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F74D75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Bez 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636B4D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4CB7F727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06F7BD5D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845F62" w14:textId="76A3DA39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Programy anatomiczne w języku polskim z możliwością edycji nazw i możliwością tworzenia nowych programów przez użytkownika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4BE507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≥ 2000, podać 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9E20C0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5B2C1C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10A61D88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49504008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D96FCD5" w14:textId="6928479D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6B539F">
              <w:rPr>
                <w:bCs/>
                <w:sz w:val="20"/>
                <w:szCs w:val="20"/>
                <w:lang w:val="en-US"/>
              </w:rPr>
              <w:t>Obsługa</w:t>
            </w:r>
            <w:proofErr w:type="spellEnd"/>
            <w:r w:rsidRPr="006B539F">
              <w:rPr>
                <w:bCs/>
                <w:sz w:val="20"/>
                <w:szCs w:val="20"/>
                <w:lang w:val="en-US"/>
              </w:rPr>
              <w:t xml:space="preserve"> DICOM 3.0 (send, store, </w:t>
            </w:r>
            <w:proofErr w:type="spellStart"/>
            <w:r w:rsidRPr="006B539F">
              <w:rPr>
                <w:bCs/>
                <w:sz w:val="20"/>
                <w:szCs w:val="20"/>
                <w:lang w:val="en-US"/>
              </w:rPr>
              <w:t>wlm</w:t>
            </w:r>
            <w:proofErr w:type="spellEnd"/>
            <w:r w:rsidRPr="006B539F">
              <w:rPr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B539F">
              <w:rPr>
                <w:bCs/>
                <w:sz w:val="20"/>
                <w:szCs w:val="20"/>
                <w:lang w:val="en-US"/>
              </w:rPr>
              <w:t>mpps</w:t>
            </w:r>
            <w:proofErr w:type="spellEnd"/>
            <w:r w:rsidRPr="006B539F">
              <w:rPr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6E3E09" w14:textId="5921E3FF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4EC420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C6C5FC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21F5DCE7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1248A457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87FE35" w14:textId="26B53F43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Analiza zdjęć odrzuconych z możliwością tworzenia raportów i ich eksportowania na dysk </w:t>
            </w:r>
            <w:proofErr w:type="spellStart"/>
            <w:r w:rsidRPr="006B539F">
              <w:rPr>
                <w:rFonts w:cs="Times New Roman"/>
                <w:sz w:val="20"/>
                <w:szCs w:val="20"/>
              </w:rPr>
              <w:t>usb</w:t>
            </w:r>
            <w:proofErr w:type="spellEnd"/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2FFDE9" w14:textId="0783EAA6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2CB880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AECCDB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0B17CD8A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1F718ED6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80F2094" w14:textId="07D55D86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Zdalna diagnostyka i usuwanie części usterek bez konieczności wizyt serwisu w miejscu instalacji aparatu </w:t>
            </w:r>
            <w:proofErr w:type="spellStart"/>
            <w:r w:rsidRPr="006B539F">
              <w:rPr>
                <w:rFonts w:cs="Times New Roman"/>
                <w:sz w:val="20"/>
                <w:szCs w:val="20"/>
              </w:rPr>
              <w:t>rtg</w:t>
            </w:r>
            <w:proofErr w:type="spellEnd"/>
            <w:r w:rsidRPr="006B539F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61BAC9" w14:textId="434A942B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4795DF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4D7895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1B06AD11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187B3AAC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76DB8D" w14:textId="62816136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Oprogramowanie pediatryczne z podziałem na min. 4 grupy wiekowe lub wagowe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D17DED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D8AE6F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A8C126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3F751D17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28F8D3EB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bCs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531050" w14:textId="4A869B18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bCs/>
                <w:sz w:val="20"/>
                <w:szCs w:val="20"/>
              </w:rPr>
              <w:t>Funkcja automatycznego i ręcznego składania zdjęć, z możliwością automatycznego przesłania zdjęcia złożonego i zdjęć składowych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A5C5C7" w14:textId="08BB84B9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A11F50" w14:textId="078EA926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3B067F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1E47435D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661F705D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E62EF9" w14:textId="6CE69CEF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UPS do konsoli technika zapewniający czas na zakończenie badania oraz bezpieczne zamknięcie systemu, czas podtrzymania minimum 30 minut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A4EACA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D00340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198D1B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A0324F" w:rsidRPr="006B539F" w14:paraId="7C07F50B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629EBA96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EFB981" w14:textId="5F267D38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Przenoszenie obrazów z jednej wybranej projekcji do drugiej i z jednego pacjenta do drugiego wraz z automatyczną obróbką danych pod kątem projekcji i anatomii docelowej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AC7217" w14:textId="16E615E0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A1A93B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E62436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1AB41638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1E21A576" w14:textId="77777777" w:rsidR="00A0324F" w:rsidRPr="006B539F" w:rsidRDefault="00A0324F" w:rsidP="00A0324F">
            <w:pPr>
              <w:pStyle w:val="Standard"/>
              <w:numPr>
                <w:ilvl w:val="0"/>
                <w:numId w:val="24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36A0C2" w14:textId="7E69063F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Automatyczne wybieranie badań na podstawie procedury serwera listy roboczej i możliwość samodzielnej edycji powiązań przez użytkownika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C2025A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E1024C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6B539F">
              <w:rPr>
                <w:rFonts w:cs="Times New Roman"/>
                <w:sz w:val="20"/>
                <w:szCs w:val="20"/>
              </w:rPr>
              <w:t xml:space="preserve">Bez </w:t>
            </w:r>
            <w:r w:rsidRPr="006B539F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220204" w14:textId="77777777" w:rsidR="00A0324F" w:rsidRPr="006B539F" w:rsidRDefault="00A0324F" w:rsidP="00A0324F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</w:tr>
      <w:tr w:rsidR="00A0324F" w:rsidRPr="006B539F" w14:paraId="59C5D66D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133899A4" w14:textId="77777777" w:rsidR="00A0324F" w:rsidRPr="006B539F" w:rsidRDefault="00A0324F" w:rsidP="00A0324F">
            <w:pPr>
              <w:pStyle w:val="Standard"/>
              <w:widowControl/>
              <w:suppressAutoHyphens w:val="0"/>
              <w:ind w:left="360"/>
              <w:rPr>
                <w:rFonts w:eastAsia="Times New Roman" w:cs="Times New Roman"/>
                <w:b/>
                <w:bCs/>
                <w:sz w:val="20"/>
                <w:szCs w:val="20"/>
                <w:lang w:eastAsia="ar-SA" w:bidi="ar-SA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831EDF" w14:textId="0BD55C0A" w:rsidR="00A0324F" w:rsidRPr="006B539F" w:rsidRDefault="00A0324F" w:rsidP="00A0324F">
            <w:pPr>
              <w:pStyle w:val="Standard"/>
              <w:widowControl/>
              <w:suppressAutoHyphens w:val="0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  <w:r w:rsidRPr="006B539F">
              <w:rPr>
                <w:rFonts w:eastAsia="Times New Roman" w:cs="Times New Roman"/>
                <w:b/>
                <w:bCs/>
                <w:sz w:val="20"/>
                <w:szCs w:val="20"/>
                <w:lang w:eastAsia="ar-SA" w:bidi="ar-SA"/>
              </w:rPr>
              <w:t>Urządzenia dodatkowe i inne wymagania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440EFB" w14:textId="77777777" w:rsidR="00A0324F" w:rsidRPr="006B539F" w:rsidRDefault="00A0324F" w:rsidP="00A0324F">
            <w:pPr>
              <w:pStyle w:val="Standard"/>
              <w:widowControl/>
              <w:suppressAutoHyphens w:val="0"/>
              <w:rPr>
                <w:rFonts w:eastAsia="Times New Roman" w:cs="Times New Roman"/>
                <w:sz w:val="20"/>
                <w:szCs w:val="20"/>
                <w:lang w:eastAsia="ar-SA" w:bidi="ar-SA"/>
              </w:rPr>
            </w:pP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FF6EFA" w14:textId="77777777" w:rsidR="00A0324F" w:rsidRPr="006B539F" w:rsidRDefault="00A0324F" w:rsidP="00A0324F">
            <w:pPr>
              <w:pStyle w:val="Standard"/>
              <w:suppressAutoHyphens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5144B6" w14:textId="77777777" w:rsidR="00A0324F" w:rsidRPr="006B539F" w:rsidRDefault="00A0324F" w:rsidP="00A0324F">
            <w:pPr>
              <w:pStyle w:val="Standard"/>
              <w:suppressAutoHyphens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</w:tr>
      <w:tr w:rsidR="00A0324F" w:rsidRPr="006B539F" w14:paraId="587C6927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6BD41959" w14:textId="77777777" w:rsidR="00A0324F" w:rsidRPr="006B539F" w:rsidRDefault="00A0324F" w:rsidP="00A0324F">
            <w:pPr>
              <w:pStyle w:val="Standard"/>
              <w:widowControl/>
              <w:numPr>
                <w:ilvl w:val="0"/>
                <w:numId w:val="24"/>
              </w:numPr>
              <w:suppressAutoHyphens w:val="0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DD689D" w14:textId="071F1676" w:rsidR="00A0324F" w:rsidRPr="006B539F" w:rsidRDefault="00A0324F" w:rsidP="00A0324F">
            <w:pPr>
              <w:pStyle w:val="Standard"/>
              <w:widowControl/>
              <w:suppressAutoHyphens w:val="0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  <w:r w:rsidRPr="00360AB3">
              <w:rPr>
                <w:rFonts w:eastAsia="Arial" w:cs="Times New Roman"/>
                <w:sz w:val="20"/>
                <w:szCs w:val="20"/>
                <w:lang w:eastAsia="ar-SA" w:bidi="ar-SA"/>
              </w:rPr>
              <w:t>Radiologiczna stacja opisowa z oprogramowaniem diagnostycznym. 2 pionowe monitory diagnostyczne min 21”, 1 monitor opisowy min 19”, klawiatura, mysz.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031D7C" w14:textId="35C679AB" w:rsidR="00A0324F" w:rsidRPr="006B539F" w:rsidRDefault="00A0324F" w:rsidP="00A0324F">
            <w:pPr>
              <w:pStyle w:val="Standard"/>
              <w:widowControl/>
              <w:suppressAutoHyphens w:val="0"/>
              <w:rPr>
                <w:rFonts w:eastAsia="Times New Roman" w:cs="Times New Roman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 w:bidi="ar-SA"/>
              </w:rPr>
              <w:t xml:space="preserve">Tak, 2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ar-SA" w:bidi="ar-SA"/>
              </w:rPr>
              <w:t>kpl</w:t>
            </w:r>
            <w:proofErr w:type="spellEnd"/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8EFEB4" w14:textId="048A5D14" w:rsidR="00A0324F" w:rsidRPr="006B539F" w:rsidRDefault="00A0324F" w:rsidP="00A0324F">
            <w:pPr>
              <w:pStyle w:val="Standard"/>
              <w:suppressAutoHyphens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6B539F">
              <w:rPr>
                <w:rFonts w:eastAsia="Times New Roman" w:cs="Times New Roman"/>
                <w:color w:val="auto"/>
                <w:sz w:val="20"/>
                <w:szCs w:val="20"/>
                <w:lang w:eastAsia="ar-SA" w:bidi="ar-SA"/>
              </w:rPr>
              <w:t>Bez 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CE255F" w14:textId="77777777" w:rsidR="00A0324F" w:rsidRPr="006B539F" w:rsidRDefault="00A0324F" w:rsidP="00A0324F">
            <w:pPr>
              <w:pStyle w:val="Standard"/>
              <w:suppressAutoHyphens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</w:tr>
      <w:tr w:rsidR="00A0324F" w:rsidRPr="006B539F" w14:paraId="7BAA3C0E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6BD21A7F" w14:textId="77777777" w:rsidR="00A0324F" w:rsidRPr="006B539F" w:rsidRDefault="00A0324F" w:rsidP="00A0324F">
            <w:pPr>
              <w:pStyle w:val="Standard"/>
              <w:widowControl/>
              <w:numPr>
                <w:ilvl w:val="0"/>
                <w:numId w:val="24"/>
              </w:numPr>
              <w:suppressAutoHyphens w:val="0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4F626F" w14:textId="7ED8AB17" w:rsidR="00A0324F" w:rsidRPr="006B539F" w:rsidRDefault="00A0324F" w:rsidP="00A0324F">
            <w:pPr>
              <w:pStyle w:val="Standard"/>
              <w:widowControl/>
              <w:suppressAutoHyphens w:val="0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  <w:r w:rsidRPr="00360AB3">
              <w:rPr>
                <w:rFonts w:eastAsia="Arial" w:cs="Times New Roman"/>
                <w:sz w:val="20"/>
                <w:szCs w:val="20"/>
                <w:lang w:eastAsia="ar-SA" w:bidi="ar-SA"/>
              </w:rPr>
              <w:t>Stacja rejestratorska z automatyczną nagrywarką płyt dla pacjentów z nadrukiem.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803688" w14:textId="05DB3900" w:rsidR="00A0324F" w:rsidRPr="006B539F" w:rsidRDefault="00A0324F" w:rsidP="00A0324F">
            <w:pPr>
              <w:pStyle w:val="Standard"/>
              <w:widowControl/>
              <w:suppressAutoHyphens w:val="0"/>
              <w:rPr>
                <w:rFonts w:eastAsia="Times New Roman" w:cs="Times New Roman"/>
                <w:sz w:val="20"/>
                <w:szCs w:val="20"/>
                <w:lang w:eastAsia="ar-SA" w:bidi="ar-SA"/>
              </w:rPr>
            </w:pPr>
            <w:r w:rsidRPr="006B539F">
              <w:rPr>
                <w:rFonts w:eastAsia="Times New Roman" w:cs="Times New Roman"/>
                <w:sz w:val="20"/>
                <w:szCs w:val="20"/>
                <w:lang w:eastAsia="ar-SA" w:bidi="ar-SA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B8E322" w14:textId="25693311" w:rsidR="00A0324F" w:rsidRPr="006B539F" w:rsidRDefault="00A0324F" w:rsidP="00A0324F">
            <w:pPr>
              <w:pStyle w:val="Standard"/>
              <w:suppressAutoHyphens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F02C32">
              <w:rPr>
                <w:rFonts w:cs="Times New Roman"/>
                <w:sz w:val="20"/>
                <w:szCs w:val="20"/>
              </w:rPr>
              <w:t xml:space="preserve">Bez </w:t>
            </w:r>
            <w:r w:rsidRPr="00F02C32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EE867E" w14:textId="77777777" w:rsidR="00A0324F" w:rsidRPr="006B539F" w:rsidRDefault="00A0324F" w:rsidP="00A0324F">
            <w:pPr>
              <w:pStyle w:val="Standard"/>
              <w:suppressAutoHyphens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</w:tr>
      <w:tr w:rsidR="00A0324F" w:rsidRPr="006B539F" w14:paraId="094850CA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5300A062" w14:textId="77777777" w:rsidR="00A0324F" w:rsidRPr="006B539F" w:rsidRDefault="00A0324F" w:rsidP="00A0324F">
            <w:pPr>
              <w:pStyle w:val="Standard"/>
              <w:widowControl/>
              <w:numPr>
                <w:ilvl w:val="0"/>
                <w:numId w:val="24"/>
              </w:numPr>
              <w:suppressAutoHyphens w:val="0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15BCB2" w14:textId="679D4C93" w:rsidR="00A0324F" w:rsidRDefault="00A0324F" w:rsidP="00A0324F">
            <w:pPr>
              <w:pStyle w:val="Standard"/>
              <w:widowControl/>
              <w:suppressAutoHyphens w:val="0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  <w:r>
              <w:rPr>
                <w:rFonts w:eastAsia="Arial" w:cs="Times New Roman"/>
                <w:sz w:val="20"/>
                <w:szCs w:val="20"/>
                <w:lang w:eastAsia="ar-SA" w:bidi="ar-SA"/>
              </w:rPr>
              <w:t xml:space="preserve">Komplet ochronnych </w:t>
            </w:r>
            <w:proofErr w:type="spellStart"/>
            <w:r>
              <w:rPr>
                <w:rFonts w:eastAsia="Arial" w:cs="Times New Roman"/>
                <w:sz w:val="20"/>
                <w:szCs w:val="20"/>
                <w:lang w:eastAsia="ar-SA" w:bidi="ar-SA"/>
              </w:rPr>
              <w:t>półfartuszków</w:t>
            </w:r>
            <w:proofErr w:type="spellEnd"/>
            <w:r>
              <w:rPr>
                <w:rFonts w:eastAsia="Arial" w:cs="Times New Roman"/>
                <w:sz w:val="20"/>
                <w:szCs w:val="20"/>
                <w:lang w:eastAsia="ar-SA" w:bidi="ar-SA"/>
              </w:rPr>
              <w:t xml:space="preserve"> biodrowych min 3 rozmiary z wieszakiem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F4E47D" w14:textId="2FB1673C" w:rsidR="00A0324F" w:rsidRPr="006B539F" w:rsidRDefault="00A0324F" w:rsidP="00A0324F">
            <w:pPr>
              <w:pStyle w:val="Standard"/>
              <w:widowControl/>
              <w:suppressAutoHyphens w:val="0"/>
              <w:rPr>
                <w:rFonts w:eastAsia="Times New Roman" w:cs="Times New Roman"/>
                <w:sz w:val="20"/>
                <w:szCs w:val="20"/>
                <w:lang w:eastAsia="ar-SA" w:bidi="ar-SA"/>
              </w:rPr>
            </w:pPr>
            <w:r w:rsidRPr="006B539F">
              <w:rPr>
                <w:rFonts w:eastAsia="Times New Roman" w:cs="Times New Roman"/>
                <w:sz w:val="20"/>
                <w:szCs w:val="20"/>
                <w:lang w:eastAsia="ar-SA" w:bidi="ar-SA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EE517F" w14:textId="43D23EAA" w:rsidR="00A0324F" w:rsidRPr="006B539F" w:rsidRDefault="00A0324F" w:rsidP="00A0324F">
            <w:pPr>
              <w:pStyle w:val="Standard"/>
              <w:suppressAutoHyphens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F02C32">
              <w:rPr>
                <w:rFonts w:cs="Times New Roman"/>
                <w:sz w:val="20"/>
                <w:szCs w:val="20"/>
              </w:rPr>
              <w:t xml:space="preserve">Bez </w:t>
            </w:r>
            <w:r w:rsidRPr="00F02C32">
              <w:rPr>
                <w:rFonts w:eastAsia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>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B956EB" w14:textId="77777777" w:rsidR="00A0324F" w:rsidRPr="006B539F" w:rsidRDefault="00A0324F" w:rsidP="00A0324F">
            <w:pPr>
              <w:pStyle w:val="Standard"/>
              <w:suppressAutoHyphens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</w:tr>
      <w:tr w:rsidR="00A0324F" w:rsidRPr="006B539F" w14:paraId="7ADAD395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0019EEAD" w14:textId="77777777" w:rsidR="00A0324F" w:rsidRPr="006B539F" w:rsidRDefault="00A0324F" w:rsidP="00A0324F">
            <w:pPr>
              <w:pStyle w:val="Standard"/>
              <w:widowControl/>
              <w:numPr>
                <w:ilvl w:val="0"/>
                <w:numId w:val="24"/>
              </w:numPr>
              <w:suppressAutoHyphens w:val="0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E601DD" w14:textId="3D2687D0" w:rsidR="00A0324F" w:rsidRPr="006B539F" w:rsidRDefault="00A0324F" w:rsidP="00A0324F">
            <w:pPr>
              <w:pStyle w:val="Standard"/>
              <w:widowControl/>
              <w:suppressAutoHyphens w:val="0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  <w:r w:rsidRPr="004D77BF">
              <w:rPr>
                <w:rFonts w:eastAsia="Arial" w:cs="Times New Roman"/>
                <w:sz w:val="20"/>
                <w:szCs w:val="20"/>
                <w:lang w:eastAsia="ar-SA" w:bidi="ar-SA"/>
              </w:rPr>
              <w:t>Wykonanie niezbędnego przystosowania pracowni do instalacji i prawidłowej eksploatacji aparatu zgodnie z obowiązującymi przepisami.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E28321" w14:textId="732151EF" w:rsidR="00A0324F" w:rsidRPr="006B539F" w:rsidRDefault="00A0324F" w:rsidP="00A0324F">
            <w:pPr>
              <w:pStyle w:val="Standard"/>
              <w:widowControl/>
              <w:suppressAutoHyphens w:val="0"/>
              <w:rPr>
                <w:rFonts w:eastAsia="Times New Roman" w:cs="Times New Roman"/>
                <w:sz w:val="20"/>
                <w:szCs w:val="20"/>
                <w:lang w:eastAsia="ar-SA" w:bidi="ar-SA"/>
              </w:rPr>
            </w:pPr>
            <w:r w:rsidRPr="006B539F">
              <w:rPr>
                <w:rFonts w:eastAsia="Times New Roman" w:cs="Times New Roman"/>
                <w:sz w:val="20"/>
                <w:szCs w:val="20"/>
                <w:lang w:eastAsia="ar-SA" w:bidi="ar-SA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CD7C9A" w14:textId="54BCA3F4" w:rsidR="00A0324F" w:rsidRPr="006B539F" w:rsidRDefault="00A0324F" w:rsidP="00A0324F">
            <w:pPr>
              <w:pStyle w:val="Standard"/>
              <w:suppressAutoHyphens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6B539F">
              <w:rPr>
                <w:rFonts w:eastAsia="Times New Roman" w:cs="Times New Roman"/>
                <w:color w:val="auto"/>
                <w:sz w:val="20"/>
                <w:szCs w:val="20"/>
                <w:lang w:eastAsia="ar-SA" w:bidi="ar-SA"/>
              </w:rPr>
              <w:t>Bez 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320446" w14:textId="77777777" w:rsidR="00A0324F" w:rsidRPr="006B539F" w:rsidRDefault="00A0324F" w:rsidP="00A0324F">
            <w:pPr>
              <w:pStyle w:val="Standard"/>
              <w:suppressAutoHyphens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</w:tr>
      <w:tr w:rsidR="00A0324F" w:rsidRPr="006B539F" w14:paraId="1A350810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0A90F3D8" w14:textId="77777777" w:rsidR="00A0324F" w:rsidRPr="006B539F" w:rsidRDefault="00A0324F" w:rsidP="00A0324F">
            <w:pPr>
              <w:pStyle w:val="Standard"/>
              <w:widowControl/>
              <w:numPr>
                <w:ilvl w:val="0"/>
                <w:numId w:val="24"/>
              </w:numPr>
              <w:suppressAutoHyphens w:val="0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7BE29E" w14:textId="7D6AF048" w:rsidR="00A0324F" w:rsidRPr="006B539F" w:rsidRDefault="00A0324F" w:rsidP="00A0324F">
            <w:pPr>
              <w:pStyle w:val="Standard"/>
              <w:widowControl/>
              <w:suppressAutoHyphens w:val="0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  <w:r w:rsidRPr="006B539F">
              <w:rPr>
                <w:rFonts w:eastAsia="Arial" w:cs="Times New Roman"/>
                <w:sz w:val="20"/>
                <w:szCs w:val="20"/>
                <w:lang w:eastAsia="ar-SA" w:bidi="ar-SA"/>
              </w:rPr>
              <w:t>Wykonanie wymaganych testów odbiorczych (akceptacyjnych)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B17D1F" w14:textId="77777777" w:rsidR="00A0324F" w:rsidRPr="006B539F" w:rsidRDefault="00A0324F" w:rsidP="00A0324F">
            <w:pPr>
              <w:pStyle w:val="Standard"/>
              <w:widowControl/>
              <w:suppressAutoHyphens w:val="0"/>
              <w:rPr>
                <w:rFonts w:eastAsia="Times New Roman" w:cs="Times New Roman"/>
                <w:sz w:val="20"/>
                <w:szCs w:val="20"/>
                <w:lang w:eastAsia="ar-SA" w:bidi="ar-SA"/>
              </w:rPr>
            </w:pPr>
            <w:r w:rsidRPr="006B539F">
              <w:rPr>
                <w:rFonts w:eastAsia="Times New Roman" w:cs="Times New Roman"/>
                <w:sz w:val="20"/>
                <w:szCs w:val="20"/>
                <w:lang w:eastAsia="ar-SA" w:bidi="ar-SA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19F12B" w14:textId="77777777" w:rsidR="00A0324F" w:rsidRPr="006B539F" w:rsidRDefault="00A0324F" w:rsidP="00A0324F">
            <w:pPr>
              <w:pStyle w:val="Standard"/>
              <w:suppressAutoHyphens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6B539F">
              <w:rPr>
                <w:rFonts w:eastAsia="Times New Roman" w:cs="Times New Roman"/>
                <w:color w:val="auto"/>
                <w:sz w:val="20"/>
                <w:szCs w:val="20"/>
                <w:lang w:eastAsia="ar-SA" w:bidi="ar-SA"/>
              </w:rPr>
              <w:t>Bez 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45CF79" w14:textId="77777777" w:rsidR="00A0324F" w:rsidRPr="006B539F" w:rsidRDefault="00A0324F" w:rsidP="00A0324F">
            <w:pPr>
              <w:pStyle w:val="Standard"/>
              <w:suppressAutoHyphens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</w:tr>
      <w:tr w:rsidR="00A0324F" w:rsidRPr="006B539F" w14:paraId="401E4A50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47350E9F" w14:textId="77777777" w:rsidR="00A0324F" w:rsidRPr="006B539F" w:rsidRDefault="00A0324F" w:rsidP="00A0324F">
            <w:pPr>
              <w:pStyle w:val="Standard"/>
              <w:widowControl/>
              <w:numPr>
                <w:ilvl w:val="0"/>
                <w:numId w:val="24"/>
              </w:numPr>
              <w:suppressAutoHyphens w:val="0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230D92" w14:textId="75E75858" w:rsidR="00A0324F" w:rsidRPr="006B539F" w:rsidRDefault="00A0324F" w:rsidP="00A0324F">
            <w:pPr>
              <w:pStyle w:val="Standard"/>
              <w:widowControl/>
              <w:suppressAutoHyphens w:val="0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  <w:r w:rsidRPr="006B539F">
              <w:rPr>
                <w:rFonts w:eastAsia="Arial" w:cs="Times New Roman"/>
                <w:sz w:val="20"/>
                <w:szCs w:val="20"/>
                <w:lang w:eastAsia="ar-SA" w:bidi="ar-SA"/>
              </w:rPr>
              <w:t>Gwarancja</w:t>
            </w:r>
            <w:r>
              <w:rPr>
                <w:rFonts w:eastAsia="Arial" w:cs="Times New Roman"/>
                <w:sz w:val="20"/>
                <w:szCs w:val="20"/>
                <w:lang w:eastAsia="ar-SA" w:bidi="ar-SA"/>
              </w:rPr>
              <w:t xml:space="preserve"> min. </w:t>
            </w:r>
            <w:r w:rsidRPr="006B539F">
              <w:rPr>
                <w:rFonts w:eastAsia="Arial" w:cs="Times New Roman"/>
                <w:sz w:val="20"/>
                <w:szCs w:val="20"/>
                <w:lang w:eastAsia="ar-SA" w:bidi="ar-SA"/>
              </w:rPr>
              <w:t xml:space="preserve"> 24 miesiące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CC8CC1" w14:textId="77777777" w:rsidR="00A0324F" w:rsidRPr="006B539F" w:rsidRDefault="00A0324F" w:rsidP="00A0324F">
            <w:pPr>
              <w:pStyle w:val="Standard"/>
              <w:widowControl/>
              <w:suppressAutoHyphens w:val="0"/>
              <w:rPr>
                <w:rFonts w:eastAsia="Times New Roman" w:cs="Times New Roman"/>
                <w:sz w:val="20"/>
                <w:szCs w:val="20"/>
                <w:lang w:eastAsia="ar-SA" w:bidi="ar-SA"/>
              </w:rPr>
            </w:pPr>
            <w:r w:rsidRPr="006B539F">
              <w:rPr>
                <w:rFonts w:eastAsia="Times New Roman" w:cs="Times New Roman"/>
                <w:sz w:val="20"/>
                <w:szCs w:val="20"/>
                <w:lang w:eastAsia="ar-SA" w:bidi="ar-SA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40A579" w14:textId="77777777" w:rsidR="00A0324F" w:rsidRPr="006B539F" w:rsidRDefault="00A0324F" w:rsidP="00A0324F">
            <w:pPr>
              <w:pStyle w:val="Standard"/>
              <w:suppressAutoHyphens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6B539F">
              <w:rPr>
                <w:rFonts w:eastAsia="Times New Roman" w:cs="Times New Roman"/>
                <w:color w:val="auto"/>
                <w:sz w:val="20"/>
                <w:szCs w:val="20"/>
                <w:lang w:eastAsia="ar-SA" w:bidi="ar-SA"/>
              </w:rPr>
              <w:t>Bez 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18F93D" w14:textId="77777777" w:rsidR="00A0324F" w:rsidRPr="006B539F" w:rsidRDefault="00A0324F" w:rsidP="00A0324F">
            <w:pPr>
              <w:pStyle w:val="Standard"/>
              <w:suppressAutoHyphens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</w:tr>
      <w:tr w:rsidR="00A0324F" w:rsidRPr="006B539F" w14:paraId="5A38AF60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6E484672" w14:textId="77777777" w:rsidR="00A0324F" w:rsidRPr="006B539F" w:rsidRDefault="00A0324F" w:rsidP="00A0324F">
            <w:pPr>
              <w:pStyle w:val="Standard"/>
              <w:widowControl/>
              <w:numPr>
                <w:ilvl w:val="0"/>
                <w:numId w:val="24"/>
              </w:numPr>
              <w:suppressAutoHyphens w:val="0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493D3F" w14:textId="597EBDE8" w:rsidR="00A0324F" w:rsidRPr="006B539F" w:rsidRDefault="00A0324F" w:rsidP="00A0324F">
            <w:pPr>
              <w:pStyle w:val="Standard"/>
              <w:widowControl/>
              <w:suppressAutoHyphens w:val="0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  <w:r w:rsidRPr="006B539F">
              <w:rPr>
                <w:rFonts w:eastAsia="Arial" w:cs="Times New Roman"/>
                <w:sz w:val="20"/>
                <w:szCs w:val="20"/>
                <w:lang w:eastAsia="ar-SA" w:bidi="ar-SA"/>
              </w:rPr>
              <w:t>Szkolenie obsługi w siedzibie Zamawiającego min. 3 dni po 6 godzin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BF5C80" w14:textId="77777777" w:rsidR="00A0324F" w:rsidRPr="006B539F" w:rsidRDefault="00A0324F" w:rsidP="00A0324F">
            <w:pPr>
              <w:pStyle w:val="Standard"/>
              <w:widowControl/>
              <w:suppressAutoHyphens w:val="0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  <w:r w:rsidRPr="006B539F">
              <w:rPr>
                <w:rFonts w:eastAsia="Arial" w:cs="Times New Roman"/>
                <w:sz w:val="20"/>
                <w:szCs w:val="20"/>
                <w:lang w:eastAsia="ar-SA" w:bidi="ar-SA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4C6056" w14:textId="77777777" w:rsidR="00A0324F" w:rsidRPr="006B539F" w:rsidRDefault="00A0324F" w:rsidP="00A0324F">
            <w:pPr>
              <w:pStyle w:val="Standard"/>
              <w:suppressAutoHyphens w:val="0"/>
              <w:jc w:val="center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  <w:r w:rsidRPr="006B539F">
              <w:rPr>
                <w:rFonts w:eastAsia="Arial" w:cs="Times New Roman"/>
                <w:sz w:val="20"/>
                <w:szCs w:val="20"/>
                <w:lang w:eastAsia="ar-SA" w:bidi="ar-SA"/>
              </w:rPr>
              <w:t>Bez 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1881CF" w14:textId="77777777" w:rsidR="00A0324F" w:rsidRPr="006B539F" w:rsidRDefault="00A0324F" w:rsidP="00A0324F">
            <w:pPr>
              <w:pStyle w:val="Standard"/>
              <w:suppressAutoHyphens w:val="0"/>
              <w:jc w:val="center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</w:p>
        </w:tc>
      </w:tr>
      <w:tr w:rsidR="00A0324F" w:rsidRPr="006B539F" w14:paraId="7CA4AB1E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13BD8E47" w14:textId="77777777" w:rsidR="00A0324F" w:rsidRPr="006B539F" w:rsidRDefault="00A0324F" w:rsidP="00A0324F">
            <w:pPr>
              <w:pStyle w:val="Standard"/>
              <w:widowControl/>
              <w:numPr>
                <w:ilvl w:val="0"/>
                <w:numId w:val="24"/>
              </w:numPr>
              <w:suppressAutoHyphens w:val="0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2DAB34" w14:textId="65C36318" w:rsidR="00A0324F" w:rsidRPr="006B539F" w:rsidRDefault="00A0324F" w:rsidP="00A0324F">
            <w:pPr>
              <w:pStyle w:val="Standard"/>
              <w:widowControl/>
              <w:suppressAutoHyphens w:val="0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  <w:r w:rsidRPr="006B539F">
              <w:rPr>
                <w:rFonts w:eastAsia="Arial" w:cs="Times New Roman"/>
                <w:sz w:val="20"/>
                <w:szCs w:val="20"/>
                <w:lang w:eastAsia="ar-SA" w:bidi="ar-SA"/>
              </w:rPr>
              <w:t>Instrukcja obsługi w języku polskim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0DC587" w14:textId="77777777" w:rsidR="00A0324F" w:rsidRPr="006B539F" w:rsidRDefault="00A0324F" w:rsidP="00A0324F">
            <w:pPr>
              <w:pStyle w:val="Standard"/>
              <w:widowControl/>
              <w:suppressAutoHyphens w:val="0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  <w:r w:rsidRPr="006B539F">
              <w:rPr>
                <w:rFonts w:eastAsia="Arial" w:cs="Times New Roman"/>
                <w:sz w:val="20"/>
                <w:szCs w:val="20"/>
                <w:lang w:eastAsia="ar-SA" w:bidi="ar-SA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5FAB81" w14:textId="77777777" w:rsidR="00A0324F" w:rsidRPr="006B539F" w:rsidRDefault="00A0324F" w:rsidP="00A0324F">
            <w:pPr>
              <w:pStyle w:val="Standard"/>
              <w:suppressAutoHyphens w:val="0"/>
              <w:jc w:val="center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  <w:r w:rsidRPr="006B539F">
              <w:rPr>
                <w:rFonts w:eastAsia="Arial" w:cs="Times New Roman"/>
                <w:sz w:val="20"/>
                <w:szCs w:val="20"/>
                <w:lang w:eastAsia="ar-SA" w:bidi="ar-SA"/>
              </w:rPr>
              <w:t>Bez 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433714" w14:textId="77777777" w:rsidR="00A0324F" w:rsidRPr="006B539F" w:rsidRDefault="00A0324F" w:rsidP="00A0324F">
            <w:pPr>
              <w:pStyle w:val="Standard"/>
              <w:suppressAutoHyphens w:val="0"/>
              <w:jc w:val="center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</w:p>
        </w:tc>
      </w:tr>
      <w:tr w:rsidR="00A0324F" w:rsidRPr="006B539F" w14:paraId="0392F1C4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4BF2AF93" w14:textId="77777777" w:rsidR="00A0324F" w:rsidRPr="006B539F" w:rsidRDefault="00A0324F" w:rsidP="00A0324F">
            <w:pPr>
              <w:pStyle w:val="Standard"/>
              <w:widowControl/>
              <w:numPr>
                <w:ilvl w:val="0"/>
                <w:numId w:val="24"/>
              </w:numPr>
              <w:suppressAutoHyphens w:val="0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87C2F5" w14:textId="6A07E540" w:rsidR="00A0324F" w:rsidRPr="006B539F" w:rsidRDefault="00A0324F" w:rsidP="00A0324F">
            <w:pPr>
              <w:pStyle w:val="Standard"/>
              <w:widowControl/>
              <w:suppressAutoHyphens w:val="0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  <w:r w:rsidRPr="006B539F">
              <w:rPr>
                <w:rFonts w:eastAsia="Arial" w:cs="Times New Roman"/>
                <w:sz w:val="20"/>
                <w:szCs w:val="20"/>
                <w:lang w:eastAsia="ar-SA" w:bidi="ar-SA"/>
              </w:rPr>
              <w:t>Interkom dwukierunkowy sterownia-pracownia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4EF916" w14:textId="77777777" w:rsidR="00A0324F" w:rsidRPr="006B539F" w:rsidRDefault="00A0324F" w:rsidP="00A0324F">
            <w:pPr>
              <w:pStyle w:val="Standard"/>
              <w:widowControl/>
              <w:suppressAutoHyphens w:val="0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  <w:r w:rsidRPr="006B539F">
              <w:rPr>
                <w:rFonts w:eastAsia="Arial" w:cs="Times New Roman"/>
                <w:sz w:val="20"/>
                <w:szCs w:val="20"/>
                <w:lang w:eastAsia="ar-SA" w:bidi="ar-SA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B690CB" w14:textId="77777777" w:rsidR="00A0324F" w:rsidRPr="006B539F" w:rsidRDefault="00A0324F" w:rsidP="00A0324F">
            <w:pPr>
              <w:pStyle w:val="Standard"/>
              <w:widowControl/>
              <w:suppressAutoHyphens w:val="0"/>
              <w:jc w:val="center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  <w:r w:rsidRPr="006B539F">
              <w:rPr>
                <w:rFonts w:eastAsia="Arial" w:cs="Times New Roman"/>
                <w:sz w:val="20"/>
                <w:szCs w:val="20"/>
                <w:lang w:eastAsia="ar-SA" w:bidi="ar-SA"/>
              </w:rPr>
              <w:t>Bez 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DD8062" w14:textId="77777777" w:rsidR="00A0324F" w:rsidRPr="006B539F" w:rsidRDefault="00A0324F" w:rsidP="00A0324F">
            <w:pPr>
              <w:pStyle w:val="Standard"/>
              <w:widowControl/>
              <w:suppressAutoHyphens w:val="0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</w:p>
        </w:tc>
      </w:tr>
      <w:tr w:rsidR="00A0324F" w:rsidRPr="006B539F" w14:paraId="02F2937A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04AC4041" w14:textId="77777777" w:rsidR="00A0324F" w:rsidRPr="006B539F" w:rsidRDefault="00A0324F" w:rsidP="00A0324F">
            <w:pPr>
              <w:pStyle w:val="Standard"/>
              <w:widowControl/>
              <w:numPr>
                <w:ilvl w:val="0"/>
                <w:numId w:val="24"/>
              </w:numPr>
              <w:suppressAutoHyphens w:val="0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3AE25" w14:textId="71E1FEB1" w:rsidR="00A0324F" w:rsidRPr="006B539F" w:rsidRDefault="00A0324F" w:rsidP="00A0324F">
            <w:pPr>
              <w:pStyle w:val="Standard"/>
              <w:widowControl/>
              <w:suppressAutoHyphens w:val="0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  <w:r w:rsidRPr="006B539F">
              <w:rPr>
                <w:rFonts w:eastAsia="Arial" w:cs="Times New Roman"/>
                <w:sz w:val="20"/>
                <w:szCs w:val="20"/>
                <w:lang w:eastAsia="ar-SA" w:bidi="ar-SA"/>
              </w:rPr>
              <w:t>Czas reakcji na podjęcie czynności serwisowych w okresie gwarancji (rozumiane, jako przyjazd serwisu) w dni robocz</w:t>
            </w:r>
            <w:r>
              <w:rPr>
                <w:rFonts w:eastAsia="Arial" w:cs="Times New Roman"/>
                <w:sz w:val="20"/>
                <w:szCs w:val="20"/>
                <w:lang w:eastAsia="ar-SA" w:bidi="ar-SA"/>
              </w:rPr>
              <w:t>e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5CB2BC" w14:textId="77777777" w:rsidR="00A0324F" w:rsidRPr="006B539F" w:rsidRDefault="00A0324F" w:rsidP="00A0324F">
            <w:pPr>
              <w:pStyle w:val="Standard"/>
              <w:widowControl/>
              <w:suppressAutoHyphens w:val="0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  <w:r w:rsidRPr="006B539F">
              <w:rPr>
                <w:rFonts w:eastAsia="Arial" w:cs="Times New Roman"/>
                <w:sz w:val="20"/>
                <w:szCs w:val="20"/>
                <w:lang w:eastAsia="ar-SA" w:bidi="ar-SA"/>
              </w:rPr>
              <w:t>≤ 48 godz.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1A25A" w14:textId="77777777" w:rsidR="00A0324F" w:rsidRPr="006B539F" w:rsidRDefault="00A0324F" w:rsidP="00A0324F">
            <w:pPr>
              <w:pStyle w:val="Standard"/>
              <w:suppressAutoHyphens w:val="0"/>
              <w:jc w:val="center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  <w:r w:rsidRPr="006B539F">
              <w:rPr>
                <w:rFonts w:eastAsia="Arial" w:cs="Times New Roman"/>
                <w:sz w:val="20"/>
                <w:szCs w:val="20"/>
                <w:lang w:eastAsia="ar-SA" w:bidi="ar-SA"/>
              </w:rPr>
              <w:t>Bez 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FE182E" w14:textId="77777777" w:rsidR="00A0324F" w:rsidRPr="006B539F" w:rsidRDefault="00A0324F" w:rsidP="00A0324F">
            <w:pPr>
              <w:pStyle w:val="Standard"/>
              <w:suppressAutoHyphens w:val="0"/>
              <w:jc w:val="center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</w:p>
        </w:tc>
      </w:tr>
      <w:tr w:rsidR="00A0324F" w:rsidRPr="006B539F" w14:paraId="72E215E2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601952E5" w14:textId="77777777" w:rsidR="00A0324F" w:rsidRPr="006B539F" w:rsidRDefault="00A0324F" w:rsidP="00A0324F">
            <w:pPr>
              <w:pStyle w:val="Standard"/>
              <w:widowControl/>
              <w:numPr>
                <w:ilvl w:val="0"/>
                <w:numId w:val="24"/>
              </w:numPr>
              <w:suppressAutoHyphens w:val="0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186462" w14:textId="485D9E52" w:rsidR="00A0324F" w:rsidRPr="006B539F" w:rsidRDefault="00A0324F" w:rsidP="00A0324F">
            <w:pPr>
              <w:pStyle w:val="Standard"/>
              <w:widowControl/>
              <w:suppressAutoHyphens w:val="0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  <w:r w:rsidRPr="006B539F">
              <w:rPr>
                <w:rFonts w:eastAsia="Arial" w:cs="Times New Roman"/>
                <w:sz w:val="20"/>
                <w:szCs w:val="20"/>
                <w:lang w:eastAsia="ar-SA" w:bidi="ar-SA"/>
              </w:rPr>
              <w:t>Czas na usunięcie awarii (rozumiane, jako przywrócenie pierwotnej funkcjonalności)</w:t>
            </w:r>
            <w:r>
              <w:rPr>
                <w:rFonts w:eastAsia="Arial" w:cs="Times New Roman"/>
                <w:sz w:val="20"/>
                <w:szCs w:val="20"/>
                <w:lang w:eastAsia="ar-SA" w:bidi="ar-SA"/>
              </w:rPr>
              <w:t xml:space="preserve"> [</w:t>
            </w:r>
            <w:r w:rsidRPr="006B539F">
              <w:rPr>
                <w:rFonts w:eastAsia="Arial" w:cs="Times New Roman"/>
                <w:sz w:val="20"/>
                <w:szCs w:val="20"/>
                <w:lang w:eastAsia="ar-SA" w:bidi="ar-SA"/>
              </w:rPr>
              <w:t>dni robocze</w:t>
            </w:r>
            <w:r>
              <w:rPr>
                <w:rFonts w:eastAsia="Arial" w:cs="Times New Roman"/>
                <w:sz w:val="20"/>
                <w:szCs w:val="20"/>
                <w:lang w:eastAsia="ar-SA" w:bidi="ar-SA"/>
              </w:rPr>
              <w:t>].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CFB9A1" w14:textId="77777777" w:rsidR="00A0324F" w:rsidRPr="006B539F" w:rsidRDefault="00A0324F" w:rsidP="00A0324F">
            <w:pPr>
              <w:pStyle w:val="Standard"/>
              <w:widowControl/>
              <w:suppressAutoHyphens w:val="0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  <w:r w:rsidRPr="006B539F">
              <w:rPr>
                <w:rFonts w:eastAsia="Arial" w:cs="Times New Roman"/>
                <w:sz w:val="20"/>
                <w:szCs w:val="20"/>
                <w:lang w:eastAsia="ar-SA" w:bidi="ar-SA"/>
              </w:rPr>
              <w:t>≤ 5 dni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11078A" w14:textId="77777777" w:rsidR="00A0324F" w:rsidRPr="006B539F" w:rsidRDefault="00A0324F" w:rsidP="00A0324F">
            <w:pPr>
              <w:pStyle w:val="Standard"/>
              <w:suppressAutoHyphens w:val="0"/>
              <w:jc w:val="center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  <w:r w:rsidRPr="006B539F">
              <w:rPr>
                <w:rFonts w:eastAsia="Arial" w:cs="Times New Roman"/>
                <w:sz w:val="20"/>
                <w:szCs w:val="20"/>
                <w:lang w:eastAsia="ar-SA" w:bidi="ar-SA"/>
              </w:rPr>
              <w:t>Bez 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5B1FDB" w14:textId="77777777" w:rsidR="00A0324F" w:rsidRPr="006B539F" w:rsidRDefault="00A0324F" w:rsidP="00A0324F">
            <w:pPr>
              <w:pStyle w:val="Standard"/>
              <w:suppressAutoHyphens w:val="0"/>
              <w:jc w:val="center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</w:p>
        </w:tc>
      </w:tr>
      <w:tr w:rsidR="00A0324F" w:rsidRPr="006B539F" w14:paraId="0FB91ECA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4EC1A84B" w14:textId="77777777" w:rsidR="00A0324F" w:rsidRPr="006B539F" w:rsidRDefault="00A0324F" w:rsidP="00A0324F">
            <w:pPr>
              <w:pStyle w:val="Standard"/>
              <w:widowControl/>
              <w:numPr>
                <w:ilvl w:val="0"/>
                <w:numId w:val="24"/>
              </w:numPr>
              <w:suppressAutoHyphens w:val="0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4DC528" w14:textId="5DF887FD" w:rsidR="00A0324F" w:rsidRPr="006B539F" w:rsidRDefault="00A0324F" w:rsidP="00A0324F">
            <w:pPr>
              <w:pStyle w:val="Standard"/>
              <w:widowControl/>
              <w:suppressAutoHyphens w:val="0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  <w:r w:rsidRPr="006B539F">
              <w:rPr>
                <w:rFonts w:eastAsia="Arial" w:cs="Times New Roman"/>
                <w:sz w:val="20"/>
                <w:szCs w:val="20"/>
                <w:lang w:eastAsia="ar-SA" w:bidi="ar-SA"/>
              </w:rPr>
              <w:t>Okres dostępności części zamiennych min. 10 lat od dnia przekazania aparatu do eksploatacji</w:t>
            </w:r>
            <w:r>
              <w:rPr>
                <w:rFonts w:eastAsia="Arial" w:cs="Times New Roman"/>
                <w:sz w:val="20"/>
                <w:szCs w:val="20"/>
                <w:lang w:eastAsia="ar-SA" w:bidi="ar-SA"/>
              </w:rPr>
              <w:t xml:space="preserve"> </w:t>
            </w:r>
            <w:r w:rsidRPr="00A0324F">
              <w:rPr>
                <w:rFonts w:eastAsia="Arial" w:cs="Times New Roman"/>
                <w:sz w:val="20"/>
                <w:szCs w:val="20"/>
                <w:lang w:eastAsia="ar-SA" w:bidi="ar-SA"/>
              </w:rPr>
              <w:t>z wyłączeniem sprzętu IT; dla sprzętu IT przez min. 5 lat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91621B" w14:textId="77777777" w:rsidR="00A0324F" w:rsidRPr="006B539F" w:rsidRDefault="00A0324F" w:rsidP="00A0324F">
            <w:pPr>
              <w:pStyle w:val="Standard"/>
              <w:widowControl/>
              <w:suppressAutoHyphens w:val="0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  <w:r w:rsidRPr="006B539F">
              <w:rPr>
                <w:rFonts w:eastAsia="Arial" w:cs="Times New Roman"/>
                <w:sz w:val="20"/>
                <w:szCs w:val="20"/>
                <w:lang w:eastAsia="ar-SA" w:bidi="ar-SA"/>
              </w:rPr>
              <w:t>Tak, podać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6D5FBA" w14:textId="77777777" w:rsidR="00A0324F" w:rsidRPr="006B539F" w:rsidRDefault="00A0324F" w:rsidP="00A0324F">
            <w:pPr>
              <w:pStyle w:val="Standard"/>
              <w:suppressAutoHyphens w:val="0"/>
              <w:jc w:val="center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  <w:r w:rsidRPr="006B539F">
              <w:rPr>
                <w:rFonts w:eastAsia="Arial" w:cs="Times New Roman"/>
                <w:sz w:val="20"/>
                <w:szCs w:val="20"/>
                <w:lang w:eastAsia="ar-SA" w:bidi="ar-SA"/>
              </w:rPr>
              <w:t>Bez 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FE4C12" w14:textId="77777777" w:rsidR="00A0324F" w:rsidRPr="006B539F" w:rsidRDefault="00A0324F" w:rsidP="00A0324F">
            <w:pPr>
              <w:pStyle w:val="Standard"/>
              <w:suppressAutoHyphens w:val="0"/>
              <w:jc w:val="center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</w:p>
        </w:tc>
        <w:bookmarkStart w:id="0" w:name="_GoBack"/>
        <w:bookmarkEnd w:id="0"/>
      </w:tr>
      <w:tr w:rsidR="00A0324F" w:rsidRPr="006B539F" w14:paraId="61BE95E4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2EB6B080" w14:textId="77777777" w:rsidR="00A0324F" w:rsidRPr="006B539F" w:rsidRDefault="00A0324F" w:rsidP="00A0324F">
            <w:pPr>
              <w:pStyle w:val="Standard"/>
              <w:widowControl/>
              <w:numPr>
                <w:ilvl w:val="0"/>
                <w:numId w:val="24"/>
              </w:numPr>
              <w:suppressAutoHyphens w:val="0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2EEC07" w14:textId="76622873" w:rsidR="00A0324F" w:rsidRPr="006B539F" w:rsidRDefault="00A0324F" w:rsidP="00A0324F">
            <w:pPr>
              <w:pStyle w:val="Standard"/>
              <w:widowControl/>
              <w:suppressAutoHyphens w:val="0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  <w:r w:rsidRPr="006B539F">
              <w:rPr>
                <w:rFonts w:eastAsia="Arial" w:cs="Times New Roman"/>
                <w:sz w:val="20"/>
                <w:szCs w:val="20"/>
                <w:lang w:eastAsia="ar-SA" w:bidi="ar-SA"/>
              </w:rPr>
              <w:t>Możliwość zgłaszania awarii: telefon, email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21B38A" w14:textId="1E4C5CBB" w:rsidR="00A0324F" w:rsidRPr="006B539F" w:rsidRDefault="00A0324F" w:rsidP="00A0324F">
            <w:pPr>
              <w:pStyle w:val="Standard"/>
              <w:widowControl/>
              <w:suppressAutoHyphens w:val="0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  <w:r w:rsidRPr="006B539F">
              <w:rPr>
                <w:rFonts w:eastAsia="Arial" w:cs="Times New Roman"/>
                <w:sz w:val="20"/>
                <w:szCs w:val="20"/>
                <w:lang w:eastAsia="ar-SA" w:bidi="ar-SA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F19DA8" w14:textId="77777777" w:rsidR="00A0324F" w:rsidRPr="006B539F" w:rsidRDefault="00A0324F" w:rsidP="00A0324F">
            <w:pPr>
              <w:pStyle w:val="Standard"/>
              <w:suppressAutoHyphens w:val="0"/>
              <w:jc w:val="center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  <w:r w:rsidRPr="006B539F">
              <w:rPr>
                <w:rFonts w:eastAsia="Arial" w:cs="Times New Roman"/>
                <w:sz w:val="20"/>
                <w:szCs w:val="20"/>
                <w:lang w:eastAsia="ar-SA" w:bidi="ar-SA"/>
              </w:rPr>
              <w:t>Bez 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3A1EDB" w14:textId="77777777" w:rsidR="00A0324F" w:rsidRPr="006B539F" w:rsidRDefault="00A0324F" w:rsidP="00A0324F">
            <w:pPr>
              <w:pStyle w:val="Standard"/>
              <w:suppressAutoHyphens w:val="0"/>
              <w:jc w:val="center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</w:p>
        </w:tc>
      </w:tr>
      <w:tr w:rsidR="00A0324F" w:rsidRPr="00C90906" w14:paraId="386D247A" w14:textId="77777777" w:rsidTr="000C4044">
        <w:trPr>
          <w:cantSplit/>
        </w:trPr>
        <w:tc>
          <w:tcPr>
            <w:tcW w:w="782" w:type="dxa"/>
            <w:shd w:val="clear" w:color="auto" w:fill="FFFFFF"/>
          </w:tcPr>
          <w:p w14:paraId="11C91040" w14:textId="77777777" w:rsidR="00A0324F" w:rsidRPr="006B539F" w:rsidRDefault="00A0324F" w:rsidP="00A0324F">
            <w:pPr>
              <w:pStyle w:val="Standard"/>
              <w:widowControl/>
              <w:numPr>
                <w:ilvl w:val="0"/>
                <w:numId w:val="24"/>
              </w:numPr>
              <w:suppressAutoHyphens w:val="0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</w:p>
        </w:tc>
        <w:tc>
          <w:tcPr>
            <w:tcW w:w="538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67D567" w14:textId="319DE78E" w:rsidR="00A0324F" w:rsidRPr="006B539F" w:rsidRDefault="00A0324F" w:rsidP="00A0324F">
            <w:pPr>
              <w:pStyle w:val="Standard"/>
              <w:widowControl/>
              <w:suppressAutoHyphens w:val="0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  <w:r w:rsidRPr="006B539F">
              <w:rPr>
                <w:rFonts w:eastAsia="Arial" w:cs="Times New Roman"/>
                <w:sz w:val="20"/>
                <w:szCs w:val="20"/>
                <w:lang w:eastAsia="ar-SA" w:bidi="ar-SA"/>
              </w:rPr>
              <w:t>Autoryzowany serwis gwarancyjny i pogwarancyjny na terenie Polski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728EC3" w14:textId="038DC656" w:rsidR="00A0324F" w:rsidRPr="006B539F" w:rsidRDefault="00A0324F" w:rsidP="00A0324F">
            <w:pPr>
              <w:pStyle w:val="Standard"/>
              <w:widowControl/>
              <w:suppressAutoHyphens w:val="0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  <w:r w:rsidRPr="006B539F">
              <w:rPr>
                <w:rFonts w:eastAsia="Arial" w:cs="Times New Roman"/>
                <w:sz w:val="20"/>
                <w:szCs w:val="20"/>
                <w:lang w:eastAsia="ar-SA" w:bidi="ar-SA"/>
              </w:rPr>
              <w:t>Tak</w:t>
            </w:r>
          </w:p>
        </w:tc>
        <w:tc>
          <w:tcPr>
            <w:tcW w:w="156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DB871D" w14:textId="77777777" w:rsidR="00A0324F" w:rsidRPr="00DC68D3" w:rsidRDefault="00A0324F" w:rsidP="00A0324F">
            <w:pPr>
              <w:pStyle w:val="Standard"/>
              <w:suppressAutoHyphens w:val="0"/>
              <w:jc w:val="center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  <w:r w:rsidRPr="006B539F">
              <w:rPr>
                <w:rFonts w:eastAsia="Arial" w:cs="Times New Roman"/>
                <w:sz w:val="20"/>
                <w:szCs w:val="20"/>
                <w:lang w:eastAsia="ar-SA" w:bidi="ar-SA"/>
              </w:rPr>
              <w:t>Bez punktacji</w:t>
            </w:r>
          </w:p>
        </w:tc>
        <w:tc>
          <w:tcPr>
            <w:tcW w:w="538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DB26D1" w14:textId="77777777" w:rsidR="00A0324F" w:rsidRPr="00DC68D3" w:rsidRDefault="00A0324F" w:rsidP="00A0324F">
            <w:pPr>
              <w:pStyle w:val="Standard"/>
              <w:suppressAutoHyphens w:val="0"/>
              <w:jc w:val="center"/>
              <w:rPr>
                <w:rFonts w:eastAsia="Arial" w:cs="Times New Roman"/>
                <w:sz w:val="20"/>
                <w:szCs w:val="20"/>
                <w:lang w:eastAsia="ar-SA" w:bidi="ar-SA"/>
              </w:rPr>
            </w:pPr>
          </w:p>
        </w:tc>
      </w:tr>
    </w:tbl>
    <w:p w14:paraId="4E1D1C3C" w14:textId="16291FAE" w:rsidR="0037464D" w:rsidRDefault="0037464D" w:rsidP="003C27E2">
      <w:pPr>
        <w:pStyle w:val="Standard"/>
        <w:rPr>
          <w:rFonts w:cs="Times New Roman"/>
          <w:sz w:val="20"/>
          <w:szCs w:val="20"/>
        </w:rPr>
      </w:pPr>
    </w:p>
    <w:p w14:paraId="11A5E642" w14:textId="1447003F" w:rsidR="004C1691" w:rsidRDefault="004C1691" w:rsidP="004C1691">
      <w:pPr>
        <w:pStyle w:val="Standard"/>
      </w:pPr>
      <w:r>
        <w:rPr>
          <w:b/>
          <w:bCs/>
        </w:rPr>
        <w:t>UWAGA!</w:t>
      </w:r>
      <w:r>
        <w:t xml:space="preserve"> </w:t>
      </w:r>
    </w:p>
    <w:p w14:paraId="247F3DA8" w14:textId="25F6086F" w:rsidR="004C1691" w:rsidRDefault="004C1691" w:rsidP="004C1691">
      <w:pPr>
        <w:pStyle w:val="Textbody"/>
        <w:keepNext/>
        <w:jc w:val="both"/>
        <w:rPr>
          <w:sz w:val="22"/>
          <w:szCs w:val="22"/>
        </w:rPr>
      </w:pPr>
      <w:r>
        <w:rPr>
          <w:sz w:val="22"/>
          <w:szCs w:val="22"/>
        </w:rPr>
        <w:br/>
        <w:t>W kolumnie „</w:t>
      </w:r>
      <w:r w:rsidR="00BF0488">
        <w:rPr>
          <w:sz w:val="22"/>
          <w:szCs w:val="22"/>
        </w:rPr>
        <w:t>Wymagane parametry techniczne” wyraz „TAK” oznacza bezwzględny wymóg. Brak żądanej opcji lub niewypełnienie pola spowoduje  odrzucenie oferty.</w:t>
      </w:r>
      <w:r>
        <w:rPr>
          <w:sz w:val="22"/>
          <w:szCs w:val="22"/>
        </w:rPr>
        <w:t xml:space="preserve"> Zamawiający zamieścił opis wymaganych parametrów .</w:t>
      </w:r>
    </w:p>
    <w:p w14:paraId="34B333A3" w14:textId="77777777" w:rsidR="004C1691" w:rsidRDefault="004C1691" w:rsidP="004C1691">
      <w:pPr>
        <w:pStyle w:val="Textbody"/>
        <w:keepNext/>
        <w:rPr>
          <w:sz w:val="22"/>
          <w:szCs w:val="22"/>
        </w:rPr>
      </w:pPr>
      <w:r>
        <w:rPr>
          <w:sz w:val="22"/>
          <w:szCs w:val="22"/>
        </w:rPr>
        <w:t>W kolumnie „Punktacja” zostają wpisane wartości przydzielonych punktów za dany parametr.</w:t>
      </w:r>
    </w:p>
    <w:p w14:paraId="59D0C85C" w14:textId="77777777" w:rsidR="004C1691" w:rsidRDefault="004C1691" w:rsidP="004C1691">
      <w:pPr>
        <w:pStyle w:val="Textbody"/>
        <w:jc w:val="both"/>
        <w:rPr>
          <w:sz w:val="22"/>
          <w:szCs w:val="22"/>
        </w:rPr>
      </w:pPr>
      <w:r>
        <w:rPr>
          <w:sz w:val="22"/>
          <w:szCs w:val="22"/>
        </w:rPr>
        <w:t>Zamawiający zastrzega sobie prawo sprawdzenia wiarygodności podanych przez Wykonawcę parametrów technicznych we wszystkich dostępnych źródłach (w tym u producenta). W przypadku jakichkolwiek wątpliwości Zamawiający wymagać będzie prezentacji aparatury i jej parametrów technicznych.</w:t>
      </w:r>
    </w:p>
    <w:p w14:paraId="39A34A96" w14:textId="77777777" w:rsidR="004C1691" w:rsidRDefault="004C1691" w:rsidP="004C1691">
      <w:pPr>
        <w:pStyle w:val="Textbody"/>
        <w:jc w:val="both"/>
        <w:rPr>
          <w:sz w:val="22"/>
          <w:szCs w:val="22"/>
        </w:rPr>
      </w:pPr>
      <w:r>
        <w:rPr>
          <w:sz w:val="22"/>
          <w:szCs w:val="22"/>
        </w:rPr>
        <w:t>Do oferty należy dołączyć oświadczenie o posiadaniu materiałów informacyjnych zawierających pełne dane techniczne, w których winny być zaznaczone informacje potwierdzające spełnienie wymagań parametrów granicznych i ocenianych. W przypadku braku potwierdzenia parametrów granicznych i ocenianych zamawiający ma prawo do odrzucenia oferty.</w:t>
      </w:r>
    </w:p>
    <w:p w14:paraId="48713C2D" w14:textId="77777777" w:rsidR="004C1691" w:rsidRDefault="004C1691" w:rsidP="004C1691">
      <w:pPr>
        <w:pStyle w:val="Textbody"/>
        <w:spacing w:line="30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Treść oświadczenia wykonawcy:</w:t>
      </w:r>
    </w:p>
    <w:p w14:paraId="3B1E6277" w14:textId="7643A185" w:rsidR="004C1691" w:rsidRDefault="004C1691" w:rsidP="008D3C2F">
      <w:pPr>
        <w:pStyle w:val="Textbody"/>
        <w:spacing w:after="0" w:line="300" w:lineRule="auto"/>
        <w:ind w:right="119"/>
        <w:rPr>
          <w:sz w:val="22"/>
          <w:szCs w:val="22"/>
        </w:rPr>
      </w:pPr>
      <w:r>
        <w:rPr>
          <w:sz w:val="22"/>
          <w:szCs w:val="22"/>
        </w:rPr>
        <w:t>1. Oświadczamy, że przedstawione powyżej dane są prawdziwe oraz zobowi</w:t>
      </w:r>
      <w:r w:rsidR="008D3C2F">
        <w:rPr>
          <w:sz w:val="22"/>
          <w:szCs w:val="22"/>
        </w:rPr>
        <w:t xml:space="preserve">ązujemy się w przypadku  </w:t>
      </w:r>
      <w:r>
        <w:rPr>
          <w:sz w:val="22"/>
          <w:szCs w:val="22"/>
        </w:rPr>
        <w:t xml:space="preserve">wygrania przetargu do dostarczenia przedmiotu zamówienia </w:t>
      </w:r>
      <w:r w:rsidR="008D3C2F">
        <w:rPr>
          <w:sz w:val="22"/>
          <w:szCs w:val="22"/>
        </w:rPr>
        <w:br/>
        <w:t xml:space="preserve">    </w:t>
      </w:r>
      <w:r>
        <w:rPr>
          <w:sz w:val="22"/>
          <w:szCs w:val="22"/>
        </w:rPr>
        <w:t>spełniającego wyspecyfikowane parametry.</w:t>
      </w:r>
    </w:p>
    <w:p w14:paraId="17B43A16" w14:textId="7605D0CC" w:rsidR="004C1691" w:rsidRDefault="004C1691" w:rsidP="008D3C2F">
      <w:pPr>
        <w:pStyle w:val="Textbody"/>
        <w:spacing w:line="300" w:lineRule="auto"/>
        <w:ind w:right="119"/>
        <w:rPr>
          <w:sz w:val="22"/>
          <w:szCs w:val="22"/>
        </w:rPr>
      </w:pPr>
      <w:r>
        <w:rPr>
          <w:sz w:val="22"/>
          <w:szCs w:val="22"/>
        </w:rPr>
        <w:t>2.Oświadczamy, że oferowany, powyżej wyspecyfikowany sprzęt jest komp</w:t>
      </w:r>
      <w:r w:rsidR="008D3C2F">
        <w:rPr>
          <w:sz w:val="22"/>
          <w:szCs w:val="22"/>
        </w:rPr>
        <w:t xml:space="preserve">letny i po jego przekazaniu </w:t>
      </w:r>
      <w:r>
        <w:rPr>
          <w:sz w:val="22"/>
          <w:szCs w:val="22"/>
        </w:rPr>
        <w:t xml:space="preserve">protokółem odbioru będzie gotowy do eksploatacji, bez żadnych </w:t>
      </w:r>
      <w:r w:rsidR="008D3C2F">
        <w:rPr>
          <w:sz w:val="22"/>
          <w:szCs w:val="22"/>
        </w:rPr>
        <w:br/>
        <w:t xml:space="preserve">   </w:t>
      </w:r>
      <w:r>
        <w:rPr>
          <w:sz w:val="22"/>
          <w:szCs w:val="22"/>
        </w:rPr>
        <w:t xml:space="preserve">dodatkowych zakupów i inwestycji </w:t>
      </w:r>
      <w:r>
        <w:rPr>
          <w:sz w:val="22"/>
          <w:szCs w:val="22"/>
        </w:rPr>
        <w:br/>
        <w:t xml:space="preserve">   (poza typowymi, znormalizowany</w:t>
      </w:r>
      <w:r w:rsidR="000C4044">
        <w:rPr>
          <w:sz w:val="22"/>
          <w:szCs w:val="22"/>
        </w:rPr>
        <w:t>mi materiałami eksploatacyjnymi</w:t>
      </w:r>
      <w:r>
        <w:rPr>
          <w:sz w:val="22"/>
          <w:szCs w:val="22"/>
        </w:rPr>
        <w:t>)</w:t>
      </w:r>
      <w:r w:rsidR="000C4044">
        <w:rPr>
          <w:sz w:val="22"/>
          <w:szCs w:val="22"/>
        </w:rPr>
        <w:t>.</w:t>
      </w:r>
    </w:p>
    <w:p w14:paraId="78252313" w14:textId="77777777" w:rsidR="004C1691" w:rsidRDefault="004C1691" w:rsidP="004C1691">
      <w:pPr>
        <w:pStyle w:val="Textbody"/>
        <w:spacing w:line="300" w:lineRule="auto"/>
        <w:ind w:right="119"/>
        <w:rPr>
          <w:sz w:val="22"/>
          <w:szCs w:val="22"/>
        </w:rPr>
      </w:pPr>
    </w:p>
    <w:p w14:paraId="43BF7BE0" w14:textId="77777777" w:rsidR="004C1691" w:rsidRDefault="004C1691" w:rsidP="004C1691">
      <w:pPr>
        <w:pStyle w:val="Textbody"/>
        <w:rPr>
          <w:sz w:val="22"/>
        </w:rPr>
      </w:pPr>
      <w:r>
        <w:rPr>
          <w:sz w:val="22"/>
        </w:rPr>
        <w:t>.......................................................................................</w:t>
      </w:r>
    </w:p>
    <w:p w14:paraId="2400107A" w14:textId="77777777" w:rsidR="004C1691" w:rsidRDefault="004C1691" w:rsidP="004C1691">
      <w:pPr>
        <w:pStyle w:val="Textbody"/>
        <w:spacing w:after="0"/>
        <w:rPr>
          <w:sz w:val="20"/>
          <w:szCs w:val="20"/>
        </w:rPr>
      </w:pPr>
      <w:r>
        <w:rPr>
          <w:sz w:val="20"/>
          <w:szCs w:val="20"/>
        </w:rPr>
        <w:t>data, podpis i pieczęć osoby/osób upoważnionej/</w:t>
      </w:r>
      <w:proofErr w:type="spellStart"/>
      <w:r>
        <w:rPr>
          <w:sz w:val="20"/>
          <w:szCs w:val="20"/>
        </w:rPr>
        <w:t>ych</w:t>
      </w:r>
      <w:proofErr w:type="spellEnd"/>
    </w:p>
    <w:p w14:paraId="3184D277" w14:textId="77777777" w:rsidR="004C1691" w:rsidRDefault="004C1691" w:rsidP="004C1691">
      <w:pPr>
        <w:pStyle w:val="Textbody"/>
        <w:spacing w:after="0"/>
        <w:ind w:left="284"/>
        <w:rPr>
          <w:sz w:val="20"/>
          <w:szCs w:val="20"/>
        </w:rPr>
      </w:pPr>
      <w:r>
        <w:rPr>
          <w:sz w:val="20"/>
          <w:szCs w:val="20"/>
        </w:rPr>
        <w:t>do reprezentowania Wykonawcy</w:t>
      </w:r>
    </w:p>
    <w:p w14:paraId="37CA02F5" w14:textId="77777777" w:rsidR="00360AB3" w:rsidRDefault="00360AB3" w:rsidP="003C27E2">
      <w:pPr>
        <w:pStyle w:val="Standard"/>
        <w:rPr>
          <w:rFonts w:cs="Times New Roman"/>
          <w:sz w:val="20"/>
          <w:szCs w:val="20"/>
        </w:rPr>
      </w:pPr>
    </w:p>
    <w:sectPr w:rsidR="00360AB3" w:rsidSect="000C4044">
      <w:footerReference w:type="default" r:id="rId8"/>
      <w:pgSz w:w="16838" w:h="11906" w:orient="landscape"/>
      <w:pgMar w:top="1417" w:right="568" w:bottom="1417" w:left="1276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E0821" w14:textId="77777777" w:rsidR="0005344C" w:rsidRDefault="0005344C">
      <w:pPr>
        <w:spacing w:after="0" w:line="240" w:lineRule="auto"/>
      </w:pPr>
      <w:r>
        <w:separator/>
      </w:r>
    </w:p>
  </w:endnote>
  <w:endnote w:type="continuationSeparator" w:id="0">
    <w:p w14:paraId="3E798F69" w14:textId="77777777" w:rsidR="0005344C" w:rsidRDefault="00053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84474761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6E866CB" w14:textId="31CCDB59" w:rsidR="00BF0488" w:rsidRPr="00630DDA" w:rsidRDefault="00BF0488">
        <w:pPr>
          <w:pStyle w:val="Stopka"/>
          <w:jc w:val="right"/>
          <w:rPr>
            <w:rFonts w:asciiTheme="majorHAnsi" w:eastAsiaTheme="majorEastAsia" w:hAnsiTheme="majorHAnsi" w:cstheme="majorBidi"/>
          </w:rPr>
        </w:pPr>
        <w:r w:rsidRPr="00630DDA">
          <w:rPr>
            <w:rFonts w:asciiTheme="majorHAnsi" w:eastAsiaTheme="majorEastAsia" w:hAnsiTheme="majorHAnsi" w:cstheme="majorBidi"/>
          </w:rPr>
          <w:t xml:space="preserve">str. </w:t>
        </w:r>
        <w:r w:rsidRPr="00630DDA">
          <w:rPr>
            <w:rFonts w:asciiTheme="minorHAnsi" w:eastAsiaTheme="minorEastAsia" w:hAnsiTheme="minorHAnsi" w:cs="Times New Roman"/>
            <w:sz w:val="16"/>
            <w:szCs w:val="16"/>
          </w:rPr>
          <w:fldChar w:fldCharType="begin"/>
        </w:r>
        <w:r w:rsidRPr="00630DDA">
          <w:rPr>
            <w:sz w:val="14"/>
            <w:szCs w:val="14"/>
          </w:rPr>
          <w:instrText>PAGE    \* MERGEFORMAT</w:instrText>
        </w:r>
        <w:r w:rsidRPr="00630DDA">
          <w:rPr>
            <w:rFonts w:asciiTheme="minorHAnsi" w:eastAsiaTheme="minorEastAsia" w:hAnsiTheme="minorHAnsi" w:cs="Times New Roman"/>
            <w:sz w:val="16"/>
            <w:szCs w:val="16"/>
          </w:rPr>
          <w:fldChar w:fldCharType="separate"/>
        </w:r>
        <w:r w:rsidR="008D3C2F" w:rsidRPr="008D3C2F">
          <w:rPr>
            <w:rFonts w:asciiTheme="majorHAnsi" w:eastAsiaTheme="majorEastAsia" w:hAnsiTheme="majorHAnsi" w:cstheme="majorBidi"/>
            <w:noProof/>
          </w:rPr>
          <w:t>10</w:t>
        </w:r>
        <w:r w:rsidRPr="00630DDA">
          <w:rPr>
            <w:rFonts w:asciiTheme="majorHAnsi" w:eastAsiaTheme="majorEastAsia" w:hAnsiTheme="majorHAnsi" w:cstheme="majorBidi"/>
          </w:rPr>
          <w:fldChar w:fldCharType="end"/>
        </w:r>
      </w:p>
    </w:sdtContent>
  </w:sdt>
  <w:p w14:paraId="0C8DF95D" w14:textId="77777777" w:rsidR="00BF0488" w:rsidRDefault="00BF04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4F9F9D" w14:textId="77777777" w:rsidR="0005344C" w:rsidRDefault="0005344C">
      <w:pPr>
        <w:spacing w:after="0" w:line="240" w:lineRule="auto"/>
      </w:pPr>
      <w:r>
        <w:separator/>
      </w:r>
    </w:p>
  </w:footnote>
  <w:footnote w:type="continuationSeparator" w:id="0">
    <w:p w14:paraId="7AB3533F" w14:textId="77777777" w:rsidR="0005344C" w:rsidRDefault="000534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E0DFB"/>
    <w:multiLevelType w:val="multilevel"/>
    <w:tmpl w:val="36B6570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 w15:restartNumberingAfterBreak="0">
    <w:nsid w:val="124C2283"/>
    <w:multiLevelType w:val="multilevel"/>
    <w:tmpl w:val="616E4968"/>
    <w:styleLink w:val="WW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188550B8"/>
    <w:multiLevelType w:val="multilevel"/>
    <w:tmpl w:val="E89C5BAE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1B912D6A"/>
    <w:multiLevelType w:val="multilevel"/>
    <w:tmpl w:val="D5F81412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1BD86587"/>
    <w:multiLevelType w:val="multilevel"/>
    <w:tmpl w:val="5AEEBA78"/>
    <w:styleLink w:val="WWNum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1EE33230"/>
    <w:multiLevelType w:val="multilevel"/>
    <w:tmpl w:val="2788E8EA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1FBF26AF"/>
    <w:multiLevelType w:val="hybridMultilevel"/>
    <w:tmpl w:val="7630A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E002F1"/>
    <w:multiLevelType w:val="multilevel"/>
    <w:tmpl w:val="259E5FE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 w15:restartNumberingAfterBreak="0">
    <w:nsid w:val="4A6E1015"/>
    <w:multiLevelType w:val="hybridMultilevel"/>
    <w:tmpl w:val="64F80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676F2E"/>
    <w:multiLevelType w:val="multilevel"/>
    <w:tmpl w:val="1F0EB82A"/>
    <w:styleLink w:val="WWNum9"/>
    <w:lvl w:ilvl="0">
      <w:numFmt w:val="bullet"/>
      <w:lvlText w:val=""/>
      <w:lvlJc w:val="left"/>
      <w:rPr>
        <w:rFonts w:ascii="Times New Roman" w:eastAsia="Lucida Sans Unicode" w:hAnsi="Times New Roman" w:cs="Mangal"/>
        <w:b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0" w15:restartNumberingAfterBreak="0">
    <w:nsid w:val="50157174"/>
    <w:multiLevelType w:val="multilevel"/>
    <w:tmpl w:val="58C048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A0CAF"/>
    <w:multiLevelType w:val="multilevel"/>
    <w:tmpl w:val="9D1CA8AA"/>
    <w:styleLink w:val="WW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55FB52C3"/>
    <w:multiLevelType w:val="multilevel"/>
    <w:tmpl w:val="8920016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 w15:restartNumberingAfterBreak="0">
    <w:nsid w:val="58810DDD"/>
    <w:multiLevelType w:val="hybridMultilevel"/>
    <w:tmpl w:val="23A4C5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9A63E0"/>
    <w:multiLevelType w:val="multilevel"/>
    <w:tmpl w:val="C2A81B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D05BFA"/>
    <w:multiLevelType w:val="multilevel"/>
    <w:tmpl w:val="9ED02E4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 w15:restartNumberingAfterBreak="0">
    <w:nsid w:val="5BF045A0"/>
    <w:multiLevelType w:val="multilevel"/>
    <w:tmpl w:val="95569FF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 w15:restartNumberingAfterBreak="0">
    <w:nsid w:val="61DC7429"/>
    <w:multiLevelType w:val="multilevel"/>
    <w:tmpl w:val="35BE480A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6CF300ED"/>
    <w:multiLevelType w:val="multilevel"/>
    <w:tmpl w:val="6A743C00"/>
    <w:lvl w:ilvl="0">
      <w:start w:val="1"/>
      <w:numFmt w:val="upperRoman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 w15:restartNumberingAfterBreak="0">
    <w:nsid w:val="6D02223C"/>
    <w:multiLevelType w:val="multilevel"/>
    <w:tmpl w:val="384E59AA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 w15:restartNumberingAfterBreak="0">
    <w:nsid w:val="6D022FE5"/>
    <w:multiLevelType w:val="multilevel"/>
    <w:tmpl w:val="24CC0FA6"/>
    <w:styleLink w:val="WWNum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 w15:restartNumberingAfterBreak="0">
    <w:nsid w:val="750044DC"/>
    <w:multiLevelType w:val="multilevel"/>
    <w:tmpl w:val="F13659D6"/>
    <w:styleLink w:val="WW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 w15:restartNumberingAfterBreak="0">
    <w:nsid w:val="7A4166C1"/>
    <w:multiLevelType w:val="multilevel"/>
    <w:tmpl w:val="B12A18AC"/>
    <w:styleLink w:val="WWNum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 w15:restartNumberingAfterBreak="0">
    <w:nsid w:val="7E6943F7"/>
    <w:multiLevelType w:val="hybridMultilevel"/>
    <w:tmpl w:val="43765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7"/>
  </w:num>
  <w:num w:numId="3">
    <w:abstractNumId w:val="3"/>
  </w:num>
  <w:num w:numId="4">
    <w:abstractNumId w:val="4"/>
  </w:num>
  <w:num w:numId="5">
    <w:abstractNumId w:val="1"/>
  </w:num>
  <w:num w:numId="6">
    <w:abstractNumId w:val="11"/>
  </w:num>
  <w:num w:numId="7">
    <w:abstractNumId w:val="22"/>
  </w:num>
  <w:num w:numId="8">
    <w:abstractNumId w:val="20"/>
  </w:num>
  <w:num w:numId="9">
    <w:abstractNumId w:val="9"/>
  </w:num>
  <w:num w:numId="10">
    <w:abstractNumId w:val="18"/>
  </w:num>
  <w:num w:numId="11">
    <w:abstractNumId w:val="5"/>
  </w:num>
  <w:num w:numId="12">
    <w:abstractNumId w:val="19"/>
  </w:num>
  <w:num w:numId="13">
    <w:abstractNumId w:val="2"/>
  </w:num>
  <w:num w:numId="14">
    <w:abstractNumId w:val="15"/>
  </w:num>
  <w:num w:numId="15">
    <w:abstractNumId w:val="0"/>
  </w:num>
  <w:num w:numId="16">
    <w:abstractNumId w:val="12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4"/>
  </w:num>
  <w:num w:numId="22">
    <w:abstractNumId w:val="10"/>
  </w:num>
  <w:num w:numId="23">
    <w:abstractNumId w:val="6"/>
  </w:num>
  <w:num w:numId="24">
    <w:abstractNumId w:val="2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64D"/>
    <w:rsid w:val="00001530"/>
    <w:rsid w:val="00002CD1"/>
    <w:rsid w:val="00003C2A"/>
    <w:rsid w:val="00004E93"/>
    <w:rsid w:val="000063CF"/>
    <w:rsid w:val="00007625"/>
    <w:rsid w:val="000177D5"/>
    <w:rsid w:val="00021DFE"/>
    <w:rsid w:val="00036204"/>
    <w:rsid w:val="000417BD"/>
    <w:rsid w:val="00041FF0"/>
    <w:rsid w:val="00044FC9"/>
    <w:rsid w:val="00045AB8"/>
    <w:rsid w:val="000462D4"/>
    <w:rsid w:val="0005344C"/>
    <w:rsid w:val="000557BA"/>
    <w:rsid w:val="00061F6E"/>
    <w:rsid w:val="00074D7F"/>
    <w:rsid w:val="00094F5D"/>
    <w:rsid w:val="00095643"/>
    <w:rsid w:val="0009670E"/>
    <w:rsid w:val="000A055B"/>
    <w:rsid w:val="000A2ABB"/>
    <w:rsid w:val="000A576F"/>
    <w:rsid w:val="000A63A4"/>
    <w:rsid w:val="000B4323"/>
    <w:rsid w:val="000B6BBC"/>
    <w:rsid w:val="000C07F9"/>
    <w:rsid w:val="000C29E6"/>
    <w:rsid w:val="000C3A36"/>
    <w:rsid w:val="000C4044"/>
    <w:rsid w:val="000C7D35"/>
    <w:rsid w:val="000D15B4"/>
    <w:rsid w:val="000D5336"/>
    <w:rsid w:val="000E0FD1"/>
    <w:rsid w:val="000E620A"/>
    <w:rsid w:val="000E79B9"/>
    <w:rsid w:val="000F3EEA"/>
    <w:rsid w:val="000F4D8D"/>
    <w:rsid w:val="000F6A86"/>
    <w:rsid w:val="001019E0"/>
    <w:rsid w:val="00123936"/>
    <w:rsid w:val="00125BFF"/>
    <w:rsid w:val="00125F8A"/>
    <w:rsid w:val="001272A8"/>
    <w:rsid w:val="001300EF"/>
    <w:rsid w:val="0013082D"/>
    <w:rsid w:val="001533D5"/>
    <w:rsid w:val="00156DC4"/>
    <w:rsid w:val="00161D24"/>
    <w:rsid w:val="001625EE"/>
    <w:rsid w:val="00162E65"/>
    <w:rsid w:val="001702C1"/>
    <w:rsid w:val="00170E2B"/>
    <w:rsid w:val="0019569C"/>
    <w:rsid w:val="001A0213"/>
    <w:rsid w:val="001A3C56"/>
    <w:rsid w:val="001A3F69"/>
    <w:rsid w:val="001A47E0"/>
    <w:rsid w:val="001A5E60"/>
    <w:rsid w:val="001A7A0A"/>
    <w:rsid w:val="001B052E"/>
    <w:rsid w:val="001B0C1E"/>
    <w:rsid w:val="001B4AB0"/>
    <w:rsid w:val="001B4B7A"/>
    <w:rsid w:val="001C5324"/>
    <w:rsid w:val="001D730E"/>
    <w:rsid w:val="001E161C"/>
    <w:rsid w:val="001E2403"/>
    <w:rsid w:val="001E4F2B"/>
    <w:rsid w:val="001E5516"/>
    <w:rsid w:val="001F2902"/>
    <w:rsid w:val="001F4D47"/>
    <w:rsid w:val="002008D9"/>
    <w:rsid w:val="00200AC9"/>
    <w:rsid w:val="00204F29"/>
    <w:rsid w:val="00215DA5"/>
    <w:rsid w:val="0021677D"/>
    <w:rsid w:val="0022321C"/>
    <w:rsid w:val="00225F95"/>
    <w:rsid w:val="00230EDD"/>
    <w:rsid w:val="002311F7"/>
    <w:rsid w:val="00233084"/>
    <w:rsid w:val="0023320D"/>
    <w:rsid w:val="00256117"/>
    <w:rsid w:val="00262167"/>
    <w:rsid w:val="002633DC"/>
    <w:rsid w:val="002656BD"/>
    <w:rsid w:val="00270A38"/>
    <w:rsid w:val="00280BCD"/>
    <w:rsid w:val="00285894"/>
    <w:rsid w:val="0028664A"/>
    <w:rsid w:val="00287AF6"/>
    <w:rsid w:val="00291E65"/>
    <w:rsid w:val="002940D7"/>
    <w:rsid w:val="002A365F"/>
    <w:rsid w:val="002A72FE"/>
    <w:rsid w:val="002B34B4"/>
    <w:rsid w:val="002B782A"/>
    <w:rsid w:val="002C0DE6"/>
    <w:rsid w:val="002C38C5"/>
    <w:rsid w:val="002C3EEB"/>
    <w:rsid w:val="002D44BF"/>
    <w:rsid w:val="002D67D1"/>
    <w:rsid w:val="002E09DD"/>
    <w:rsid w:val="002E20FB"/>
    <w:rsid w:val="002F7480"/>
    <w:rsid w:val="00302A44"/>
    <w:rsid w:val="00303ED1"/>
    <w:rsid w:val="0030547B"/>
    <w:rsid w:val="003054E8"/>
    <w:rsid w:val="00311980"/>
    <w:rsid w:val="00312A44"/>
    <w:rsid w:val="003153C2"/>
    <w:rsid w:val="003260EB"/>
    <w:rsid w:val="003369C3"/>
    <w:rsid w:val="00355875"/>
    <w:rsid w:val="003607C4"/>
    <w:rsid w:val="00360AB3"/>
    <w:rsid w:val="003627B7"/>
    <w:rsid w:val="00364F38"/>
    <w:rsid w:val="00365311"/>
    <w:rsid w:val="003666D8"/>
    <w:rsid w:val="003667F0"/>
    <w:rsid w:val="00367C6F"/>
    <w:rsid w:val="00370E83"/>
    <w:rsid w:val="003733E9"/>
    <w:rsid w:val="0037464D"/>
    <w:rsid w:val="00374CAF"/>
    <w:rsid w:val="003833E1"/>
    <w:rsid w:val="00387FFB"/>
    <w:rsid w:val="00390D8A"/>
    <w:rsid w:val="003910CA"/>
    <w:rsid w:val="003B5314"/>
    <w:rsid w:val="003C16B7"/>
    <w:rsid w:val="003C26D0"/>
    <w:rsid w:val="003C27E2"/>
    <w:rsid w:val="003D0457"/>
    <w:rsid w:val="003D3776"/>
    <w:rsid w:val="003D5E66"/>
    <w:rsid w:val="003D657D"/>
    <w:rsid w:val="003D799E"/>
    <w:rsid w:val="003E5378"/>
    <w:rsid w:val="003E5AF1"/>
    <w:rsid w:val="003E7FBF"/>
    <w:rsid w:val="003F0B9A"/>
    <w:rsid w:val="003F20E1"/>
    <w:rsid w:val="003F6E2F"/>
    <w:rsid w:val="004007F3"/>
    <w:rsid w:val="00403B18"/>
    <w:rsid w:val="00405F52"/>
    <w:rsid w:val="00406AF5"/>
    <w:rsid w:val="004111B8"/>
    <w:rsid w:val="00412295"/>
    <w:rsid w:val="00421657"/>
    <w:rsid w:val="0043156A"/>
    <w:rsid w:val="00435D6D"/>
    <w:rsid w:val="00441AE7"/>
    <w:rsid w:val="00441D39"/>
    <w:rsid w:val="00444410"/>
    <w:rsid w:val="00446C1A"/>
    <w:rsid w:val="00454C45"/>
    <w:rsid w:val="00463A2E"/>
    <w:rsid w:val="00470DBA"/>
    <w:rsid w:val="0048476F"/>
    <w:rsid w:val="00486E7B"/>
    <w:rsid w:val="004A0A86"/>
    <w:rsid w:val="004A70F6"/>
    <w:rsid w:val="004C1691"/>
    <w:rsid w:val="004C17DD"/>
    <w:rsid w:val="004C30A7"/>
    <w:rsid w:val="004C49CD"/>
    <w:rsid w:val="004D77BF"/>
    <w:rsid w:val="004E1DF6"/>
    <w:rsid w:val="004E53A5"/>
    <w:rsid w:val="004F4AA4"/>
    <w:rsid w:val="004F655A"/>
    <w:rsid w:val="00503282"/>
    <w:rsid w:val="0050634A"/>
    <w:rsid w:val="005064CC"/>
    <w:rsid w:val="005078B5"/>
    <w:rsid w:val="00530106"/>
    <w:rsid w:val="005304F8"/>
    <w:rsid w:val="0053730E"/>
    <w:rsid w:val="00541A32"/>
    <w:rsid w:val="00544986"/>
    <w:rsid w:val="0055208B"/>
    <w:rsid w:val="00555495"/>
    <w:rsid w:val="005638E4"/>
    <w:rsid w:val="00565026"/>
    <w:rsid w:val="00574AB0"/>
    <w:rsid w:val="00581F40"/>
    <w:rsid w:val="0059150D"/>
    <w:rsid w:val="0059277D"/>
    <w:rsid w:val="00594FA0"/>
    <w:rsid w:val="005A0256"/>
    <w:rsid w:val="005A16FD"/>
    <w:rsid w:val="005B291A"/>
    <w:rsid w:val="005B73A5"/>
    <w:rsid w:val="005D2A36"/>
    <w:rsid w:val="005D6298"/>
    <w:rsid w:val="005F0B8D"/>
    <w:rsid w:val="005F49F1"/>
    <w:rsid w:val="00601D2E"/>
    <w:rsid w:val="0060563D"/>
    <w:rsid w:val="0061609E"/>
    <w:rsid w:val="00623F15"/>
    <w:rsid w:val="00624E9A"/>
    <w:rsid w:val="006258BE"/>
    <w:rsid w:val="00630DDA"/>
    <w:rsid w:val="0063391A"/>
    <w:rsid w:val="0063397B"/>
    <w:rsid w:val="0065713D"/>
    <w:rsid w:val="00657400"/>
    <w:rsid w:val="00662E84"/>
    <w:rsid w:val="0066313F"/>
    <w:rsid w:val="006635D8"/>
    <w:rsid w:val="0066525A"/>
    <w:rsid w:val="00665752"/>
    <w:rsid w:val="00673496"/>
    <w:rsid w:val="006767A5"/>
    <w:rsid w:val="0068117C"/>
    <w:rsid w:val="006829CC"/>
    <w:rsid w:val="00685D15"/>
    <w:rsid w:val="00685FEF"/>
    <w:rsid w:val="006A176E"/>
    <w:rsid w:val="006A1B4C"/>
    <w:rsid w:val="006A5A73"/>
    <w:rsid w:val="006A60EC"/>
    <w:rsid w:val="006B3196"/>
    <w:rsid w:val="006B36D7"/>
    <w:rsid w:val="006B539F"/>
    <w:rsid w:val="006C2AB6"/>
    <w:rsid w:val="006C3AE9"/>
    <w:rsid w:val="006C6A90"/>
    <w:rsid w:val="006D0264"/>
    <w:rsid w:val="006D1643"/>
    <w:rsid w:val="006E4ED9"/>
    <w:rsid w:val="006F4129"/>
    <w:rsid w:val="006F49B4"/>
    <w:rsid w:val="00715EEA"/>
    <w:rsid w:val="00715FBB"/>
    <w:rsid w:val="00716BCB"/>
    <w:rsid w:val="0072571E"/>
    <w:rsid w:val="0073314D"/>
    <w:rsid w:val="00734B67"/>
    <w:rsid w:val="00736F2E"/>
    <w:rsid w:val="0074014D"/>
    <w:rsid w:val="00742B6E"/>
    <w:rsid w:val="0075299F"/>
    <w:rsid w:val="00753754"/>
    <w:rsid w:val="007569F7"/>
    <w:rsid w:val="007574E8"/>
    <w:rsid w:val="00760E3C"/>
    <w:rsid w:val="00763BCA"/>
    <w:rsid w:val="00782BCD"/>
    <w:rsid w:val="007867C3"/>
    <w:rsid w:val="007A16A9"/>
    <w:rsid w:val="007A70D7"/>
    <w:rsid w:val="007A7A0B"/>
    <w:rsid w:val="007A7F90"/>
    <w:rsid w:val="007B4BCA"/>
    <w:rsid w:val="007C34B7"/>
    <w:rsid w:val="007C511E"/>
    <w:rsid w:val="007C5FA1"/>
    <w:rsid w:val="007C6D64"/>
    <w:rsid w:val="007D4FC3"/>
    <w:rsid w:val="007D5212"/>
    <w:rsid w:val="007E3CC7"/>
    <w:rsid w:val="007E7F89"/>
    <w:rsid w:val="007F5D3F"/>
    <w:rsid w:val="007F7D28"/>
    <w:rsid w:val="0080063F"/>
    <w:rsid w:val="0080495C"/>
    <w:rsid w:val="00807BD1"/>
    <w:rsid w:val="008154DB"/>
    <w:rsid w:val="00821492"/>
    <w:rsid w:val="0082180C"/>
    <w:rsid w:val="00822326"/>
    <w:rsid w:val="00830F0A"/>
    <w:rsid w:val="00834BCA"/>
    <w:rsid w:val="0083789D"/>
    <w:rsid w:val="00837C1D"/>
    <w:rsid w:val="00842FBE"/>
    <w:rsid w:val="008473C9"/>
    <w:rsid w:val="008532B8"/>
    <w:rsid w:val="0085357E"/>
    <w:rsid w:val="00862308"/>
    <w:rsid w:val="0086291E"/>
    <w:rsid w:val="008642CB"/>
    <w:rsid w:val="00866180"/>
    <w:rsid w:val="008707C0"/>
    <w:rsid w:val="008741B7"/>
    <w:rsid w:val="008773A2"/>
    <w:rsid w:val="008A3977"/>
    <w:rsid w:val="008A5048"/>
    <w:rsid w:val="008B335B"/>
    <w:rsid w:val="008B60FB"/>
    <w:rsid w:val="008C337F"/>
    <w:rsid w:val="008D3C2F"/>
    <w:rsid w:val="008D464D"/>
    <w:rsid w:val="008D4CBD"/>
    <w:rsid w:val="008F41DC"/>
    <w:rsid w:val="008F5350"/>
    <w:rsid w:val="00903C20"/>
    <w:rsid w:val="0090426E"/>
    <w:rsid w:val="0090634F"/>
    <w:rsid w:val="00921826"/>
    <w:rsid w:val="009250F6"/>
    <w:rsid w:val="0092659B"/>
    <w:rsid w:val="009314F2"/>
    <w:rsid w:val="00934DEB"/>
    <w:rsid w:val="00940B71"/>
    <w:rsid w:val="00942342"/>
    <w:rsid w:val="00961D1D"/>
    <w:rsid w:val="00973FD4"/>
    <w:rsid w:val="009835B4"/>
    <w:rsid w:val="0098605E"/>
    <w:rsid w:val="009924F6"/>
    <w:rsid w:val="0099261F"/>
    <w:rsid w:val="00992FAF"/>
    <w:rsid w:val="00995EF6"/>
    <w:rsid w:val="009B3FD4"/>
    <w:rsid w:val="009B57E0"/>
    <w:rsid w:val="009C2E9D"/>
    <w:rsid w:val="009C32BB"/>
    <w:rsid w:val="009C7E6D"/>
    <w:rsid w:val="009D45C4"/>
    <w:rsid w:val="009E0BAF"/>
    <w:rsid w:val="009E66B7"/>
    <w:rsid w:val="009F35A3"/>
    <w:rsid w:val="009F39F0"/>
    <w:rsid w:val="009F5E4E"/>
    <w:rsid w:val="009F7960"/>
    <w:rsid w:val="00A0324F"/>
    <w:rsid w:val="00A0401D"/>
    <w:rsid w:val="00A077A7"/>
    <w:rsid w:val="00A104EF"/>
    <w:rsid w:val="00A24F5F"/>
    <w:rsid w:val="00A40B86"/>
    <w:rsid w:val="00A4222A"/>
    <w:rsid w:val="00A422D5"/>
    <w:rsid w:val="00A4729E"/>
    <w:rsid w:val="00A5115C"/>
    <w:rsid w:val="00A57378"/>
    <w:rsid w:val="00A64EB2"/>
    <w:rsid w:val="00A765CF"/>
    <w:rsid w:val="00A97BBA"/>
    <w:rsid w:val="00AA2A56"/>
    <w:rsid w:val="00AA31A8"/>
    <w:rsid w:val="00AA46F2"/>
    <w:rsid w:val="00AB5AF6"/>
    <w:rsid w:val="00AC463D"/>
    <w:rsid w:val="00AC6BF8"/>
    <w:rsid w:val="00AD3D12"/>
    <w:rsid w:val="00AD58B8"/>
    <w:rsid w:val="00AE0DEF"/>
    <w:rsid w:val="00AE781E"/>
    <w:rsid w:val="00AF0476"/>
    <w:rsid w:val="00AF0FEB"/>
    <w:rsid w:val="00AF405C"/>
    <w:rsid w:val="00AF72F6"/>
    <w:rsid w:val="00B0124D"/>
    <w:rsid w:val="00B3029A"/>
    <w:rsid w:val="00B342A7"/>
    <w:rsid w:val="00B36FC6"/>
    <w:rsid w:val="00B438F6"/>
    <w:rsid w:val="00B4590E"/>
    <w:rsid w:val="00B459C3"/>
    <w:rsid w:val="00B56846"/>
    <w:rsid w:val="00B75A39"/>
    <w:rsid w:val="00B75B06"/>
    <w:rsid w:val="00B77D7A"/>
    <w:rsid w:val="00B81E06"/>
    <w:rsid w:val="00B90311"/>
    <w:rsid w:val="00BA243B"/>
    <w:rsid w:val="00BA3143"/>
    <w:rsid w:val="00BA328C"/>
    <w:rsid w:val="00BA3DB7"/>
    <w:rsid w:val="00BA4BDB"/>
    <w:rsid w:val="00BA7432"/>
    <w:rsid w:val="00BE4833"/>
    <w:rsid w:val="00BF0488"/>
    <w:rsid w:val="00BF1CAE"/>
    <w:rsid w:val="00BF52D6"/>
    <w:rsid w:val="00BF570B"/>
    <w:rsid w:val="00BF6AF8"/>
    <w:rsid w:val="00C026F5"/>
    <w:rsid w:val="00C03B24"/>
    <w:rsid w:val="00C14151"/>
    <w:rsid w:val="00C156E0"/>
    <w:rsid w:val="00C256A8"/>
    <w:rsid w:val="00C3143F"/>
    <w:rsid w:val="00C33664"/>
    <w:rsid w:val="00C43769"/>
    <w:rsid w:val="00C46C3F"/>
    <w:rsid w:val="00C53B9D"/>
    <w:rsid w:val="00C651F7"/>
    <w:rsid w:val="00C7131F"/>
    <w:rsid w:val="00C7272B"/>
    <w:rsid w:val="00C77FCC"/>
    <w:rsid w:val="00C9072C"/>
    <w:rsid w:val="00C90906"/>
    <w:rsid w:val="00C96A5E"/>
    <w:rsid w:val="00CA237C"/>
    <w:rsid w:val="00CA2EEB"/>
    <w:rsid w:val="00CA7E68"/>
    <w:rsid w:val="00CB2556"/>
    <w:rsid w:val="00CB578E"/>
    <w:rsid w:val="00CB7182"/>
    <w:rsid w:val="00CC1B43"/>
    <w:rsid w:val="00CC62E6"/>
    <w:rsid w:val="00CC70EA"/>
    <w:rsid w:val="00CF14D7"/>
    <w:rsid w:val="00CF6340"/>
    <w:rsid w:val="00CF7228"/>
    <w:rsid w:val="00CF75CB"/>
    <w:rsid w:val="00CF763D"/>
    <w:rsid w:val="00D06223"/>
    <w:rsid w:val="00D11E8E"/>
    <w:rsid w:val="00D230C1"/>
    <w:rsid w:val="00D410CA"/>
    <w:rsid w:val="00D5578F"/>
    <w:rsid w:val="00D5726F"/>
    <w:rsid w:val="00D61834"/>
    <w:rsid w:val="00D75F8D"/>
    <w:rsid w:val="00D8125D"/>
    <w:rsid w:val="00D8291F"/>
    <w:rsid w:val="00D86B14"/>
    <w:rsid w:val="00D877BB"/>
    <w:rsid w:val="00D92813"/>
    <w:rsid w:val="00DA3732"/>
    <w:rsid w:val="00DA46F0"/>
    <w:rsid w:val="00DB3205"/>
    <w:rsid w:val="00DB69F6"/>
    <w:rsid w:val="00DC68D3"/>
    <w:rsid w:val="00DC70E3"/>
    <w:rsid w:val="00DC7E55"/>
    <w:rsid w:val="00DD4A46"/>
    <w:rsid w:val="00DE0CBC"/>
    <w:rsid w:val="00DE485F"/>
    <w:rsid w:val="00DF2591"/>
    <w:rsid w:val="00DF6C17"/>
    <w:rsid w:val="00E008BA"/>
    <w:rsid w:val="00E03727"/>
    <w:rsid w:val="00E06733"/>
    <w:rsid w:val="00E06FF5"/>
    <w:rsid w:val="00E07199"/>
    <w:rsid w:val="00E134B4"/>
    <w:rsid w:val="00E20B61"/>
    <w:rsid w:val="00E34056"/>
    <w:rsid w:val="00E44E4C"/>
    <w:rsid w:val="00E47C11"/>
    <w:rsid w:val="00E5369B"/>
    <w:rsid w:val="00E54C06"/>
    <w:rsid w:val="00E66F7E"/>
    <w:rsid w:val="00E77C9B"/>
    <w:rsid w:val="00E809D4"/>
    <w:rsid w:val="00E839DB"/>
    <w:rsid w:val="00E8707E"/>
    <w:rsid w:val="00E958CE"/>
    <w:rsid w:val="00E97CD8"/>
    <w:rsid w:val="00EA5BC7"/>
    <w:rsid w:val="00EB4B15"/>
    <w:rsid w:val="00EB5953"/>
    <w:rsid w:val="00EC1AF5"/>
    <w:rsid w:val="00EC250E"/>
    <w:rsid w:val="00ED1C8E"/>
    <w:rsid w:val="00ED2262"/>
    <w:rsid w:val="00ED3D04"/>
    <w:rsid w:val="00EE4267"/>
    <w:rsid w:val="00EE75BF"/>
    <w:rsid w:val="00EF3335"/>
    <w:rsid w:val="00F01F32"/>
    <w:rsid w:val="00F03015"/>
    <w:rsid w:val="00F11358"/>
    <w:rsid w:val="00F1176B"/>
    <w:rsid w:val="00F14096"/>
    <w:rsid w:val="00F252EE"/>
    <w:rsid w:val="00F34621"/>
    <w:rsid w:val="00F43913"/>
    <w:rsid w:val="00F53019"/>
    <w:rsid w:val="00F63C61"/>
    <w:rsid w:val="00F6654C"/>
    <w:rsid w:val="00F71213"/>
    <w:rsid w:val="00F72416"/>
    <w:rsid w:val="00F77B92"/>
    <w:rsid w:val="00F800F1"/>
    <w:rsid w:val="00F8127A"/>
    <w:rsid w:val="00F86DD4"/>
    <w:rsid w:val="00F974D9"/>
    <w:rsid w:val="00FB19D1"/>
    <w:rsid w:val="00FC3270"/>
    <w:rsid w:val="00FC6740"/>
    <w:rsid w:val="00FD3C7B"/>
    <w:rsid w:val="00FD4AA6"/>
    <w:rsid w:val="00FE2943"/>
    <w:rsid w:val="00FE37D5"/>
    <w:rsid w:val="00FE63D4"/>
    <w:rsid w:val="00FF2F34"/>
    <w:rsid w:val="00FF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0639F"/>
  <w15:docId w15:val="{574E5B83-2745-4B5D-8291-C51D4DCB4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Lucida Sans Unicode" w:hAnsi="Times New Roman" w:cs="Bookman Old Style"/>
        <w:color w:val="000000"/>
        <w:kern w:val="3"/>
        <w:lang w:val="pl-PL" w:eastAsia="en-US" w:bidi="ar-SA"/>
      </w:rPr>
    </w:rPrDefault>
    <w:pPrDefault>
      <w:pPr>
        <w:widowControl w:val="0"/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keepLines/>
      <w:spacing w:before="240" w:after="160"/>
      <w:outlineLvl w:val="0"/>
    </w:pPr>
    <w:rPr>
      <w:b/>
      <w:szCs w:val="32"/>
    </w:rPr>
  </w:style>
  <w:style w:type="paragraph" w:styleId="Nagwek2">
    <w:name w:val="heading 2"/>
    <w:basedOn w:val="Standard"/>
    <w:next w:val="Textbody"/>
    <w:pPr>
      <w:keepNext/>
      <w:spacing w:before="240" w:after="120"/>
      <w:outlineLvl w:val="1"/>
    </w:pPr>
    <w:rPr>
      <w:b/>
      <w:bCs/>
      <w:i/>
      <w:iCs/>
      <w:szCs w:val="28"/>
      <w:lang w:eastAsia="ar-SA"/>
    </w:rPr>
  </w:style>
  <w:style w:type="paragraph" w:styleId="Nagwek3">
    <w:name w:val="heading 3"/>
    <w:basedOn w:val="Standard"/>
    <w:next w:val="Textbody"/>
    <w:pPr>
      <w:keepNext/>
      <w:keepLines/>
      <w:spacing w:before="40" w:after="160"/>
      <w:outlineLvl w:val="2"/>
    </w:pPr>
    <w:rPr>
      <w:b/>
    </w:rPr>
  </w:style>
  <w:style w:type="paragraph" w:styleId="Nagwek4">
    <w:name w:val="heading 4"/>
    <w:basedOn w:val="Standard"/>
    <w:next w:val="Textbody"/>
    <w:pPr>
      <w:keepNext/>
      <w:spacing w:before="240" w:after="200"/>
      <w:jc w:val="both"/>
      <w:outlineLvl w:val="3"/>
    </w:pPr>
    <w:rPr>
      <w:rFonts w:cs="Lucida Sans Unicode"/>
      <w:b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spacing w:after="0" w:line="240" w:lineRule="auto"/>
    </w:pPr>
    <w:rPr>
      <w:rFonts w:cs="Mangal"/>
      <w:color w:val="00000A"/>
      <w:sz w:val="24"/>
      <w:szCs w:val="24"/>
      <w:lang w:eastAsia="hi-I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Bezodstpw">
    <w:name w:val="No Spacing"/>
    <w:pPr>
      <w:widowControl/>
      <w:suppressAutoHyphens/>
      <w:spacing w:after="0" w:line="240" w:lineRule="auto"/>
    </w:pPr>
    <w:rPr>
      <w:rFonts w:cs="Calibri"/>
      <w:color w:val="00000A"/>
      <w:szCs w:val="22"/>
    </w:rPr>
  </w:style>
  <w:style w:type="paragraph" w:customStyle="1" w:styleId="ContentsHeading">
    <w:name w:val="Contents Heading"/>
    <w:basedOn w:val="Standard"/>
    <w:pPr>
      <w:keepNext/>
      <w:suppressLineNumbers/>
      <w:spacing w:before="240" w:after="120"/>
    </w:pPr>
    <w:rPr>
      <w:b/>
      <w:bCs/>
      <w:sz w:val="32"/>
      <w:szCs w:val="32"/>
    </w:rPr>
  </w:style>
  <w:style w:type="paragraph" w:styleId="Akapitzlist">
    <w:name w:val="List Paragraph"/>
    <w:basedOn w:val="Standard"/>
    <w:uiPriority w:val="34"/>
    <w:qFormat/>
    <w:pPr>
      <w:spacing w:after="160"/>
      <w:ind w:left="720"/>
    </w:pPr>
    <w:rPr>
      <w:szCs w:val="21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Style40">
    <w:name w:val="Style40"/>
    <w:basedOn w:val="Standard"/>
    <w:pPr>
      <w:spacing w:line="232" w:lineRule="exact"/>
      <w:jc w:val="both"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agwek1Znak">
    <w:name w:val="Nagłówek 1 Znak"/>
    <w:basedOn w:val="Domylnaczcionkaakapitu"/>
    <w:rPr>
      <w:b/>
      <w:sz w:val="24"/>
      <w:szCs w:val="32"/>
    </w:rPr>
  </w:style>
  <w:style w:type="character" w:customStyle="1" w:styleId="TekstpodstawowyZnak">
    <w:name w:val="Tekst podstawowy Znak"/>
    <w:basedOn w:val="Domylnaczcionkaakapitu"/>
  </w:style>
  <w:style w:type="character" w:customStyle="1" w:styleId="Nagwek2Znak">
    <w:name w:val="Nagłówek 2 Znak"/>
    <w:basedOn w:val="Domylnaczcionkaakapitu"/>
    <w:rPr>
      <w:rFonts w:eastAsia="Lucida Sans Unicode" w:cs="Mangal"/>
      <w:b/>
      <w:bCs/>
      <w:i/>
      <w:iCs/>
      <w:color w:val="00000A"/>
      <w:kern w:val="3"/>
      <w:szCs w:val="28"/>
      <w:lang w:eastAsia="ar-SA"/>
    </w:rPr>
  </w:style>
  <w:style w:type="character" w:customStyle="1" w:styleId="Nagwek4Znak">
    <w:name w:val="Nagłówek 4 Znak"/>
    <w:basedOn w:val="Domylnaczcionkaakapitu"/>
    <w:rPr>
      <w:rFonts w:cs="Lucida Sans Unicode"/>
      <w:b/>
      <w:color w:val="00000A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rPr>
      <w:b/>
      <w:color w:val="00000A"/>
      <w:sz w:val="24"/>
      <w:szCs w:val="24"/>
      <w:lang w:eastAsia="pl-PL"/>
    </w:rPr>
  </w:style>
  <w:style w:type="character" w:customStyle="1" w:styleId="ListLabel1">
    <w:name w:val="ListLabel 1"/>
    <w:rPr>
      <w:rFonts w:cs="Wingdings"/>
    </w:rPr>
  </w:style>
  <w:style w:type="character" w:customStyle="1" w:styleId="ListLabel2">
    <w:name w:val="ListLabel 2"/>
    <w:rPr>
      <w:rFonts w:cs="Symbol"/>
    </w:rPr>
  </w:style>
  <w:style w:type="character" w:customStyle="1" w:styleId="ListLabel3">
    <w:name w:val="ListLabel 3"/>
    <w:rPr>
      <w:rFonts w:eastAsia="Lucida Sans Unicode" w:cs="Mangal"/>
      <w:b/>
    </w:rPr>
  </w:style>
  <w:style w:type="character" w:customStyle="1" w:styleId="ListLabel4">
    <w:name w:val="ListLabel 4"/>
    <w:rPr>
      <w:rFonts w:cs="Courier New"/>
    </w:rPr>
  </w:style>
  <w:style w:type="character" w:customStyle="1" w:styleId="FontStyle128">
    <w:name w:val="Font Style128"/>
    <w:rPr>
      <w:rFonts w:ascii="Arial" w:hAnsi="Arial" w:cs="Arial"/>
      <w:sz w:val="18"/>
      <w:szCs w:val="18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character" w:styleId="Odwoaniedokomentarza">
    <w:name w:val="annotation reference"/>
    <w:basedOn w:val="Domylnaczcionkaakapitu"/>
    <w:semiHidden/>
    <w:unhideWhenUsed/>
    <w:rsid w:val="002D44B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D44BF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semiHidden/>
    <w:rsid w:val="002D44B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44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44B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4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4B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877BB"/>
    <w:pPr>
      <w:widowControl/>
      <w:autoSpaceDN/>
      <w:spacing w:after="0" w:line="240" w:lineRule="auto"/>
      <w:textAlignment w:val="auto"/>
    </w:pPr>
    <w:rPr>
      <w:rFonts w:ascii="Liberation Serif" w:eastAsia="SimSun" w:hAnsi="Liberation Serif" w:cs="Arial"/>
      <w:color w:val="auto"/>
      <w:kern w:val="2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30D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0DDA"/>
  </w:style>
  <w:style w:type="paragraph" w:styleId="Stopka">
    <w:name w:val="footer"/>
    <w:basedOn w:val="Normalny"/>
    <w:link w:val="StopkaZnak"/>
    <w:uiPriority w:val="99"/>
    <w:unhideWhenUsed/>
    <w:rsid w:val="00630D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D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7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997A0-D78E-4199-A0AB-BD3FA8628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10</Pages>
  <Words>2679</Words>
  <Characters>16074</Characters>
  <Application>Microsoft Office Word</Application>
  <DocSecurity>0</DocSecurity>
  <Lines>133</Lines>
  <Paragraphs>37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szpital</dc:creator>
  <cp:lastModifiedBy>szpital</cp:lastModifiedBy>
  <cp:revision>4</cp:revision>
  <dcterms:created xsi:type="dcterms:W3CDTF">2024-03-27T08:51:00Z</dcterms:created>
  <dcterms:modified xsi:type="dcterms:W3CDTF">2024-04-09T07:42:00Z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