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E2765" w14:textId="1DA578FB" w:rsidR="0021568E" w:rsidRPr="0021568E" w:rsidRDefault="0021568E" w:rsidP="0021568E">
      <w:pPr>
        <w:spacing w:after="0" w:line="240" w:lineRule="auto"/>
        <w:rPr>
          <w:b/>
          <w:color w:val="4472C4" w:themeColor="accent1"/>
          <w:sz w:val="32"/>
        </w:rPr>
      </w:pPr>
      <w:r w:rsidRPr="0021568E">
        <w:rPr>
          <w:b/>
          <w:color w:val="4472C4" w:themeColor="accent1"/>
          <w:sz w:val="32"/>
        </w:rPr>
        <w:t xml:space="preserve">CZĘŚĆ </w:t>
      </w:r>
      <w:r>
        <w:rPr>
          <w:b/>
          <w:color w:val="4472C4" w:themeColor="accent1"/>
          <w:sz w:val="32"/>
        </w:rPr>
        <w:t>2</w:t>
      </w:r>
      <w:r w:rsidRPr="0021568E">
        <w:rPr>
          <w:b/>
          <w:color w:val="4472C4" w:themeColor="accent1"/>
          <w:sz w:val="32"/>
        </w:rPr>
        <w:t xml:space="preserve">: </w:t>
      </w:r>
    </w:p>
    <w:p w14:paraId="16D6461F" w14:textId="3760D419" w:rsidR="00BC73A2" w:rsidRDefault="00BC73A2" w:rsidP="00BC73A2">
      <w:pPr>
        <w:spacing w:after="0" w:line="240" w:lineRule="auto"/>
        <w:rPr>
          <w:b/>
          <w:sz w:val="28"/>
        </w:rPr>
      </w:pPr>
      <w:r>
        <w:rPr>
          <w:b/>
          <w:sz w:val="32"/>
        </w:rPr>
        <w:t>Przełącznik sieciowy</w:t>
      </w:r>
      <w:r w:rsidR="00E05AF2">
        <w:rPr>
          <w:b/>
          <w:sz w:val="32"/>
        </w:rPr>
        <w:t xml:space="preserve"> – typ 1</w:t>
      </w:r>
    </w:p>
    <w:p w14:paraId="08024C66" w14:textId="77777777" w:rsidR="00BC73A2" w:rsidRPr="00BC73A2" w:rsidRDefault="00BC73A2" w:rsidP="00BC73A2">
      <w:pPr>
        <w:spacing w:after="0" w:line="240" w:lineRule="auto"/>
        <w:rPr>
          <w:b/>
          <w:sz w:val="14"/>
        </w:rPr>
      </w:pP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440"/>
        <w:gridCol w:w="1985"/>
        <w:gridCol w:w="4244"/>
        <w:gridCol w:w="3113"/>
      </w:tblGrid>
      <w:tr w:rsidR="00BC73A2" w14:paraId="5D1AD636" w14:textId="77777777" w:rsidTr="000E3A36">
        <w:tc>
          <w:tcPr>
            <w:tcW w:w="978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CC47E" w14:textId="77777777" w:rsidR="00BC73A2" w:rsidRPr="00415F99" w:rsidRDefault="00BC73A2" w:rsidP="000E3A36">
            <w:pPr>
              <w:rPr>
                <w:b/>
              </w:rPr>
            </w:pPr>
            <w:r w:rsidRPr="00415F99">
              <w:rPr>
                <w:b/>
              </w:rPr>
              <w:t>Oferowane urządzenie:</w:t>
            </w:r>
          </w:p>
        </w:tc>
      </w:tr>
      <w:tr w:rsidR="00BC73A2" w14:paraId="2F3F5CEE" w14:textId="77777777" w:rsidTr="0078291C">
        <w:trPr>
          <w:trHeight w:val="805"/>
        </w:trPr>
        <w:tc>
          <w:tcPr>
            <w:tcW w:w="2425" w:type="dxa"/>
            <w:gridSpan w:val="2"/>
            <w:shd w:val="clear" w:color="auto" w:fill="auto"/>
            <w:vAlign w:val="center"/>
          </w:tcPr>
          <w:p w14:paraId="6998B78C" w14:textId="77777777" w:rsidR="00BC73A2" w:rsidRDefault="00BC73A2" w:rsidP="000E3A36">
            <w:pPr>
              <w:jc w:val="right"/>
            </w:pPr>
            <w:r>
              <w:t>Model urządzenia / oznaczenie producenta:</w:t>
            </w:r>
          </w:p>
        </w:tc>
        <w:tc>
          <w:tcPr>
            <w:tcW w:w="7357" w:type="dxa"/>
            <w:gridSpan w:val="2"/>
            <w:shd w:val="clear" w:color="auto" w:fill="auto"/>
            <w:vAlign w:val="center"/>
          </w:tcPr>
          <w:p w14:paraId="22C65F36" w14:textId="4B8D6440" w:rsidR="00BC73A2" w:rsidRPr="0078291C" w:rsidRDefault="0078291C" w:rsidP="0078291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podać</w:t>
            </w:r>
          </w:p>
        </w:tc>
      </w:tr>
      <w:tr w:rsidR="00BB1802" w14:paraId="74F0DD7C" w14:textId="77777777" w:rsidTr="000E3A36">
        <w:tc>
          <w:tcPr>
            <w:tcW w:w="9782" w:type="dxa"/>
            <w:gridSpan w:val="4"/>
            <w:shd w:val="clear" w:color="auto" w:fill="D9D9D9" w:themeFill="background1" w:themeFillShade="D9"/>
            <w:vAlign w:val="center"/>
          </w:tcPr>
          <w:p w14:paraId="355ABC26" w14:textId="77777777" w:rsidR="00BB1802" w:rsidRPr="00415F99" w:rsidRDefault="00BB1802" w:rsidP="00BB1802">
            <w:pPr>
              <w:rPr>
                <w:b/>
              </w:rPr>
            </w:pPr>
            <w:r w:rsidRPr="00415F99">
              <w:rPr>
                <w:b/>
              </w:rPr>
              <w:t>Parametry techniczne:</w:t>
            </w:r>
          </w:p>
        </w:tc>
      </w:tr>
      <w:tr w:rsidR="00BB1802" w14:paraId="04FF2777" w14:textId="77777777" w:rsidTr="000E3A36"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576DDC86" w14:textId="77777777" w:rsidR="00BB1802" w:rsidRDefault="00BB1802" w:rsidP="00BB1802">
            <w:pPr>
              <w:jc w:val="center"/>
            </w:pPr>
            <w:r>
              <w:t>lp.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CB1F1E6" w14:textId="77777777" w:rsidR="00BB1802" w:rsidRDefault="00BB1802" w:rsidP="00BB1802">
            <w:pPr>
              <w:jc w:val="center"/>
            </w:pPr>
            <w:r>
              <w:t>Parametr</w:t>
            </w:r>
          </w:p>
        </w:tc>
        <w:tc>
          <w:tcPr>
            <w:tcW w:w="4244" w:type="dxa"/>
            <w:shd w:val="clear" w:color="auto" w:fill="F2F2F2" w:themeFill="background1" w:themeFillShade="F2"/>
            <w:vAlign w:val="center"/>
          </w:tcPr>
          <w:p w14:paraId="4199C9A4" w14:textId="77777777" w:rsidR="00BB1802" w:rsidRDefault="00BB1802" w:rsidP="00BB1802">
            <w:pPr>
              <w:jc w:val="center"/>
            </w:pPr>
            <w:r>
              <w:t>Minimalna wartość wymagana:</w:t>
            </w:r>
          </w:p>
        </w:tc>
        <w:tc>
          <w:tcPr>
            <w:tcW w:w="3113" w:type="dxa"/>
            <w:shd w:val="clear" w:color="auto" w:fill="F2F2F2" w:themeFill="background1" w:themeFillShade="F2"/>
            <w:vAlign w:val="center"/>
          </w:tcPr>
          <w:p w14:paraId="43D95E30" w14:textId="77777777" w:rsidR="00BB1802" w:rsidRDefault="00BB1802" w:rsidP="00BB1802">
            <w:pPr>
              <w:jc w:val="center"/>
            </w:pPr>
            <w:r>
              <w:t>Parametr oferowany:</w:t>
            </w:r>
          </w:p>
        </w:tc>
      </w:tr>
      <w:tr w:rsidR="00BB1802" w14:paraId="5EBA7AFD" w14:textId="77777777" w:rsidTr="000E3A36">
        <w:trPr>
          <w:trHeight w:val="70"/>
        </w:trPr>
        <w:tc>
          <w:tcPr>
            <w:tcW w:w="440" w:type="dxa"/>
            <w:vAlign w:val="center"/>
          </w:tcPr>
          <w:p w14:paraId="4B99B368" w14:textId="77777777" w:rsidR="00BB1802" w:rsidRDefault="00BB1802" w:rsidP="00BB1802"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14:paraId="628478F1" w14:textId="77777777" w:rsidR="00BB1802" w:rsidRPr="00A84559" w:rsidRDefault="00BB1802" w:rsidP="00BB1802">
            <w:pPr>
              <w:rPr>
                <w:b/>
              </w:rPr>
            </w:pPr>
            <w:r>
              <w:rPr>
                <w:b/>
              </w:rPr>
              <w:t xml:space="preserve">Porty </w:t>
            </w:r>
            <w:proofErr w:type="spellStart"/>
            <w:r>
              <w:rPr>
                <w:b/>
              </w:rPr>
              <w:t>GbE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244" w:type="dxa"/>
          </w:tcPr>
          <w:p w14:paraId="0F209F6E" w14:textId="77777777" w:rsidR="00BB1802" w:rsidRDefault="00BB1802" w:rsidP="00BB1802">
            <w:r w:rsidRPr="00C73FCD">
              <w:rPr>
                <w:rFonts w:eastAsia="Times New Roman" w:cs="Arial"/>
                <w:color w:val="000000"/>
                <w:lang w:eastAsia="pl-PL"/>
              </w:rPr>
              <w:t>Minimum 48 portów</w:t>
            </w:r>
            <w:r w:rsidRPr="00C73FCD">
              <w:t xml:space="preserve"> gigabitowych w standardzie</w:t>
            </w:r>
            <w:r w:rsidRPr="00C73FCD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 w:rsidRPr="00C73FCD">
              <w:t>100/1000BaseT</w:t>
            </w:r>
            <w:r w:rsidRPr="00C73FCD">
              <w:rPr>
                <w:rFonts w:eastAsia="Times New Roman" w:cs="Arial"/>
                <w:color w:val="000000"/>
                <w:lang w:eastAsia="pl-PL"/>
              </w:rPr>
              <w:t xml:space="preserve"> ze wsparciem dla standardu 802.3at (</w:t>
            </w:r>
            <w:proofErr w:type="spellStart"/>
            <w:r w:rsidRPr="00C73FCD">
              <w:rPr>
                <w:rFonts w:eastAsia="Times New Roman" w:cs="Arial"/>
                <w:color w:val="000000"/>
                <w:lang w:eastAsia="pl-PL"/>
              </w:rPr>
              <w:t>PoE</w:t>
            </w:r>
            <w:proofErr w:type="spellEnd"/>
            <w:r w:rsidRPr="00C73FCD">
              <w:rPr>
                <w:rFonts w:eastAsia="Times New Roman" w:cs="Arial"/>
                <w:color w:val="000000"/>
                <w:lang w:eastAsia="pl-PL"/>
              </w:rPr>
              <w:t>+)</w:t>
            </w:r>
          </w:p>
        </w:tc>
        <w:tc>
          <w:tcPr>
            <w:tcW w:w="3113" w:type="dxa"/>
            <w:vAlign w:val="center"/>
          </w:tcPr>
          <w:p w14:paraId="7190E552" w14:textId="77777777" w:rsidR="00BB1802" w:rsidRDefault="00BB1802" w:rsidP="00BB1802"/>
        </w:tc>
      </w:tr>
      <w:tr w:rsidR="00BB1802" w14:paraId="1F973186" w14:textId="77777777" w:rsidTr="000E3A36">
        <w:trPr>
          <w:trHeight w:val="70"/>
        </w:trPr>
        <w:tc>
          <w:tcPr>
            <w:tcW w:w="440" w:type="dxa"/>
            <w:vAlign w:val="center"/>
          </w:tcPr>
          <w:p w14:paraId="330D3405" w14:textId="77777777" w:rsidR="00BB1802" w:rsidRDefault="00BB1802" w:rsidP="00BB1802"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14:paraId="1C91842D" w14:textId="77777777" w:rsidR="00BB1802" w:rsidRPr="00A84559" w:rsidRDefault="00BB1802" w:rsidP="00BB1802">
            <w:pPr>
              <w:rPr>
                <w:b/>
              </w:rPr>
            </w:pPr>
            <w:r>
              <w:rPr>
                <w:b/>
              </w:rPr>
              <w:t>Porty SFP+:</w:t>
            </w:r>
          </w:p>
        </w:tc>
        <w:tc>
          <w:tcPr>
            <w:tcW w:w="4244" w:type="dxa"/>
          </w:tcPr>
          <w:p w14:paraId="15887C74" w14:textId="77777777" w:rsidR="00BB1802" w:rsidRPr="00D22B45" w:rsidRDefault="00BB1802" w:rsidP="00BB1802">
            <w:r w:rsidRPr="00C73FCD">
              <w:rPr>
                <w:rFonts w:eastAsia="Times New Roman" w:cs="Arial"/>
                <w:color w:val="000000"/>
                <w:lang w:eastAsia="pl-PL"/>
              </w:rPr>
              <w:t>Minimum 4 porty 10Gb SFP+, pozwalające na instalację wkładek 10Gb (SFP+) i Gigabitowych (SFP).</w:t>
            </w:r>
          </w:p>
        </w:tc>
        <w:tc>
          <w:tcPr>
            <w:tcW w:w="3113" w:type="dxa"/>
            <w:vAlign w:val="center"/>
          </w:tcPr>
          <w:p w14:paraId="301B3A45" w14:textId="77777777" w:rsidR="00BB1802" w:rsidRDefault="00BB1802" w:rsidP="00BB1802"/>
        </w:tc>
      </w:tr>
      <w:tr w:rsidR="00BB1802" w14:paraId="768AA37D" w14:textId="77777777" w:rsidTr="000E3A36">
        <w:trPr>
          <w:trHeight w:val="70"/>
        </w:trPr>
        <w:tc>
          <w:tcPr>
            <w:tcW w:w="440" w:type="dxa"/>
            <w:vAlign w:val="center"/>
          </w:tcPr>
          <w:p w14:paraId="0653ADF6" w14:textId="77777777" w:rsidR="00BB1802" w:rsidRDefault="00BB1802" w:rsidP="00BB1802"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14:paraId="53456665" w14:textId="77777777" w:rsidR="00BB1802" w:rsidRPr="00A84559" w:rsidRDefault="00BB1802" w:rsidP="00BB1802">
            <w:pPr>
              <w:rPr>
                <w:b/>
              </w:rPr>
            </w:pPr>
            <w:r>
              <w:rPr>
                <w:b/>
              </w:rPr>
              <w:t>Przepustowość:</w:t>
            </w:r>
          </w:p>
        </w:tc>
        <w:tc>
          <w:tcPr>
            <w:tcW w:w="4244" w:type="dxa"/>
          </w:tcPr>
          <w:p w14:paraId="28761B17" w14:textId="77777777" w:rsidR="00BB1802" w:rsidRDefault="00BB1802" w:rsidP="00BB1802">
            <w:r w:rsidRPr="00C73FCD">
              <w:rPr>
                <w:rFonts w:eastAsia="Times New Roman" w:cs="Arial"/>
                <w:color w:val="000000"/>
                <w:lang w:eastAsia="pl-PL"/>
              </w:rPr>
              <w:t xml:space="preserve">Przepustowość: minimum 176 </w:t>
            </w:r>
            <w:proofErr w:type="spellStart"/>
            <w:r w:rsidRPr="00C73FCD">
              <w:rPr>
                <w:rFonts w:eastAsia="Times New Roman" w:cs="Arial"/>
                <w:color w:val="000000"/>
                <w:lang w:eastAsia="pl-PL"/>
              </w:rPr>
              <w:t>Gb</w:t>
            </w:r>
            <w:proofErr w:type="spellEnd"/>
            <w:r w:rsidRPr="00C73FCD">
              <w:rPr>
                <w:rFonts w:eastAsia="Times New Roman" w:cs="Arial"/>
                <w:color w:val="000000"/>
                <w:lang w:eastAsia="pl-PL"/>
              </w:rPr>
              <w:t xml:space="preserve">/s (pełna prędkość, tzw. </w:t>
            </w:r>
            <w:proofErr w:type="spellStart"/>
            <w:r w:rsidRPr="00C73FCD">
              <w:rPr>
                <w:rFonts w:eastAsia="Times New Roman" w:cs="Arial"/>
                <w:color w:val="000000"/>
                <w:lang w:eastAsia="pl-PL"/>
              </w:rPr>
              <w:t>wire-speed</w:t>
            </w:r>
            <w:proofErr w:type="spellEnd"/>
            <w:r w:rsidRPr="00C73FCD">
              <w:rPr>
                <w:rFonts w:eastAsia="Times New Roman" w:cs="Arial"/>
                <w:color w:val="000000"/>
                <w:lang w:eastAsia="pl-PL"/>
              </w:rPr>
              <w:t xml:space="preserve">, na wszystkich portach przełącznika) </w:t>
            </w:r>
          </w:p>
        </w:tc>
        <w:tc>
          <w:tcPr>
            <w:tcW w:w="3113" w:type="dxa"/>
            <w:vAlign w:val="center"/>
          </w:tcPr>
          <w:p w14:paraId="55FA187F" w14:textId="77777777" w:rsidR="00BB1802" w:rsidRDefault="00BB1802" w:rsidP="00BB1802"/>
        </w:tc>
      </w:tr>
      <w:tr w:rsidR="00BB1802" w14:paraId="65000121" w14:textId="77777777" w:rsidTr="000E3A36">
        <w:trPr>
          <w:trHeight w:val="70"/>
        </w:trPr>
        <w:tc>
          <w:tcPr>
            <w:tcW w:w="440" w:type="dxa"/>
            <w:vAlign w:val="center"/>
          </w:tcPr>
          <w:p w14:paraId="3FAEED11" w14:textId="77777777" w:rsidR="00BB1802" w:rsidRDefault="00BB1802" w:rsidP="00BB1802">
            <w:pPr>
              <w:jc w:val="center"/>
            </w:pPr>
            <w:r>
              <w:t>4</w:t>
            </w:r>
          </w:p>
        </w:tc>
        <w:tc>
          <w:tcPr>
            <w:tcW w:w="1985" w:type="dxa"/>
            <w:vAlign w:val="center"/>
          </w:tcPr>
          <w:p w14:paraId="34C98C5A" w14:textId="77777777" w:rsidR="00BB1802" w:rsidRPr="00953B52" w:rsidRDefault="00BB1802" w:rsidP="00BB1802">
            <w:pPr>
              <w:rPr>
                <w:b/>
              </w:rPr>
            </w:pPr>
            <w:r>
              <w:rPr>
                <w:b/>
              </w:rPr>
              <w:t>Wyposażenie w moduły:</w:t>
            </w:r>
          </w:p>
        </w:tc>
        <w:tc>
          <w:tcPr>
            <w:tcW w:w="4244" w:type="dxa"/>
          </w:tcPr>
          <w:p w14:paraId="331A371B" w14:textId="77777777" w:rsidR="00BB1802" w:rsidRPr="00F44EC7" w:rsidRDefault="00BB1802" w:rsidP="00BB1802">
            <w:pPr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r w:rsidRPr="00F44EC7">
              <w:rPr>
                <w:rFonts w:eastAsia="Times New Roman" w:cs="Arial"/>
                <w:color w:val="000000"/>
                <w:lang w:eastAsia="pl-PL"/>
              </w:rPr>
              <w:t>Przełaczniki</w:t>
            </w:r>
            <w:proofErr w:type="spellEnd"/>
            <w:r w:rsidRPr="00F44EC7">
              <w:rPr>
                <w:rFonts w:eastAsia="Times New Roman" w:cs="Arial"/>
                <w:color w:val="000000"/>
                <w:lang w:eastAsia="pl-PL"/>
              </w:rPr>
              <w:t xml:space="preserve"> wyposażone w moduły :</w:t>
            </w:r>
          </w:p>
          <w:p w14:paraId="0FC0DB8E" w14:textId="77777777" w:rsidR="00BB1802" w:rsidRPr="00F44EC7" w:rsidRDefault="00BB1802" w:rsidP="00BB1802">
            <w:pPr>
              <w:pStyle w:val="Akapitzlist"/>
              <w:numPr>
                <w:ilvl w:val="0"/>
                <w:numId w:val="19"/>
              </w:numPr>
              <w:ind w:left="453" w:hanging="284"/>
              <w:rPr>
                <w:rFonts w:eastAsia="Times New Roman" w:cs="Arial"/>
                <w:color w:val="000000"/>
                <w:lang w:eastAsia="pl-PL"/>
              </w:rPr>
            </w:pPr>
            <w:r w:rsidRPr="00F44EC7">
              <w:rPr>
                <w:rFonts w:eastAsia="Times New Roman" w:cs="Arial"/>
                <w:color w:val="000000"/>
                <w:lang w:eastAsia="pl-PL"/>
              </w:rPr>
              <w:t xml:space="preserve">typu </w:t>
            </w:r>
            <w:proofErr w:type="spellStart"/>
            <w:r w:rsidRPr="00F44EC7">
              <w:rPr>
                <w:rFonts w:eastAsia="Times New Roman" w:cs="Arial"/>
                <w:color w:val="000000"/>
                <w:lang w:eastAsia="pl-PL"/>
              </w:rPr>
              <w:t>Gbic</w:t>
            </w:r>
            <w:proofErr w:type="spellEnd"/>
            <w:r w:rsidRPr="00F44EC7">
              <w:rPr>
                <w:rFonts w:eastAsia="Times New Roman" w:cs="Arial"/>
                <w:color w:val="000000"/>
                <w:lang w:eastAsia="pl-PL"/>
              </w:rPr>
              <w:t xml:space="preserve"> 2 </w:t>
            </w:r>
            <w:proofErr w:type="spellStart"/>
            <w:r w:rsidRPr="00F44EC7">
              <w:rPr>
                <w:rFonts w:eastAsia="Times New Roman" w:cs="Arial"/>
                <w:color w:val="000000"/>
                <w:lang w:eastAsia="pl-PL"/>
              </w:rPr>
              <w:t>szt</w:t>
            </w:r>
            <w:proofErr w:type="spellEnd"/>
            <w:r w:rsidRPr="00F44EC7">
              <w:rPr>
                <w:rFonts w:eastAsia="Times New Roman" w:cs="Arial"/>
                <w:color w:val="000000"/>
                <w:lang w:eastAsia="pl-PL"/>
              </w:rPr>
              <w:t xml:space="preserve"> SFP 1G LC MM 500m </w:t>
            </w:r>
          </w:p>
          <w:p w14:paraId="74B39AC5" w14:textId="77777777" w:rsidR="00BB1802" w:rsidRPr="00F44EC7" w:rsidRDefault="00BB1802" w:rsidP="00BB1802">
            <w:pPr>
              <w:pStyle w:val="Akapitzlist"/>
              <w:numPr>
                <w:ilvl w:val="0"/>
                <w:numId w:val="19"/>
              </w:numPr>
              <w:ind w:left="453" w:hanging="284"/>
            </w:pPr>
            <w:r w:rsidRPr="00F44EC7">
              <w:rPr>
                <w:rFonts w:eastAsia="Times New Roman" w:cs="Arial"/>
                <w:color w:val="000000"/>
                <w:lang w:eastAsia="pl-PL"/>
              </w:rPr>
              <w:t xml:space="preserve">typu </w:t>
            </w:r>
            <w:proofErr w:type="spellStart"/>
            <w:r w:rsidRPr="00F44EC7">
              <w:rPr>
                <w:rFonts w:eastAsia="Times New Roman" w:cs="Arial"/>
                <w:color w:val="000000"/>
                <w:lang w:eastAsia="pl-PL"/>
              </w:rPr>
              <w:t>Gbic</w:t>
            </w:r>
            <w:proofErr w:type="spellEnd"/>
            <w:r w:rsidRPr="00F44EC7">
              <w:rPr>
                <w:rFonts w:eastAsia="Times New Roman" w:cs="Arial"/>
                <w:color w:val="000000"/>
                <w:lang w:eastAsia="pl-PL"/>
              </w:rPr>
              <w:t xml:space="preserve"> 1 szt. (pary) SFP+ 10G LC SM WDM 10 km</w:t>
            </w:r>
          </w:p>
        </w:tc>
        <w:tc>
          <w:tcPr>
            <w:tcW w:w="3113" w:type="dxa"/>
            <w:vAlign w:val="center"/>
          </w:tcPr>
          <w:p w14:paraId="29455CA5" w14:textId="77777777" w:rsidR="00BB1802" w:rsidRDefault="00BB1802" w:rsidP="00BB1802"/>
        </w:tc>
      </w:tr>
      <w:tr w:rsidR="00BB1802" w14:paraId="1753557B" w14:textId="77777777" w:rsidTr="000E3A36">
        <w:trPr>
          <w:trHeight w:val="70"/>
        </w:trPr>
        <w:tc>
          <w:tcPr>
            <w:tcW w:w="440" w:type="dxa"/>
            <w:vAlign w:val="center"/>
          </w:tcPr>
          <w:p w14:paraId="4C382B00" w14:textId="77777777" w:rsidR="00BB1802" w:rsidRDefault="00BB1802" w:rsidP="00BB1802">
            <w:pPr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14:paraId="21D67AF0" w14:textId="77777777" w:rsidR="00BB1802" w:rsidRPr="00953B52" w:rsidRDefault="00BB1802" w:rsidP="00BB1802">
            <w:pPr>
              <w:rPr>
                <w:b/>
              </w:rPr>
            </w:pPr>
            <w:r>
              <w:rPr>
                <w:b/>
              </w:rPr>
              <w:t>Wydajność:</w:t>
            </w:r>
          </w:p>
        </w:tc>
        <w:tc>
          <w:tcPr>
            <w:tcW w:w="4244" w:type="dxa"/>
          </w:tcPr>
          <w:p w14:paraId="3C371E28" w14:textId="77777777" w:rsidR="00BB1802" w:rsidRPr="00F44EC7" w:rsidRDefault="00BB1802" w:rsidP="00BB1802">
            <w:pPr>
              <w:rPr>
                <w:u w:val="single"/>
              </w:rPr>
            </w:pPr>
            <w:r w:rsidRPr="00F44EC7">
              <w:rPr>
                <w:rFonts w:eastAsia="Times New Roman" w:cs="Arial"/>
                <w:color w:val="000000"/>
                <w:lang w:eastAsia="pl-PL"/>
              </w:rPr>
              <w:t xml:space="preserve">Wydajność: minimum 112 </w:t>
            </w:r>
            <w:proofErr w:type="spellStart"/>
            <w:r w:rsidRPr="00F44EC7">
              <w:rPr>
                <w:rFonts w:eastAsia="Times New Roman" w:cs="Arial"/>
                <w:color w:val="000000"/>
                <w:lang w:eastAsia="pl-PL"/>
              </w:rPr>
              <w:t>Mp</w:t>
            </w:r>
            <w:proofErr w:type="spellEnd"/>
            <w:r w:rsidRPr="00F44EC7">
              <w:rPr>
                <w:rFonts w:eastAsia="Times New Roman" w:cs="Arial"/>
                <w:color w:val="000000"/>
                <w:lang w:eastAsia="pl-PL"/>
              </w:rPr>
              <w:t>/s</w:t>
            </w:r>
          </w:p>
        </w:tc>
        <w:tc>
          <w:tcPr>
            <w:tcW w:w="3113" w:type="dxa"/>
            <w:vAlign w:val="center"/>
          </w:tcPr>
          <w:p w14:paraId="298CBD9F" w14:textId="77777777" w:rsidR="00BB1802" w:rsidRDefault="00BB1802" w:rsidP="00BB1802"/>
        </w:tc>
      </w:tr>
      <w:tr w:rsidR="00BB1802" w14:paraId="3E5721C3" w14:textId="77777777" w:rsidTr="000E3A36">
        <w:trPr>
          <w:trHeight w:val="70"/>
        </w:trPr>
        <w:tc>
          <w:tcPr>
            <w:tcW w:w="440" w:type="dxa"/>
            <w:vAlign w:val="center"/>
          </w:tcPr>
          <w:p w14:paraId="7303058E" w14:textId="77777777" w:rsidR="00BB1802" w:rsidRDefault="00BB1802" w:rsidP="00BB1802">
            <w:pPr>
              <w:jc w:val="center"/>
            </w:pPr>
            <w:r>
              <w:t>6</w:t>
            </w:r>
          </w:p>
        </w:tc>
        <w:tc>
          <w:tcPr>
            <w:tcW w:w="1985" w:type="dxa"/>
            <w:vAlign w:val="center"/>
          </w:tcPr>
          <w:p w14:paraId="55F9096D" w14:textId="77777777" w:rsidR="00BB1802" w:rsidRPr="00953B52" w:rsidRDefault="00BB1802" w:rsidP="00BB1802">
            <w:pPr>
              <w:rPr>
                <w:b/>
              </w:rPr>
            </w:pPr>
            <w:r>
              <w:rPr>
                <w:b/>
              </w:rPr>
              <w:t>Tablica MAC:</w:t>
            </w:r>
          </w:p>
        </w:tc>
        <w:tc>
          <w:tcPr>
            <w:tcW w:w="4244" w:type="dxa"/>
          </w:tcPr>
          <w:p w14:paraId="4DEB89B7" w14:textId="77777777" w:rsidR="00BB1802" w:rsidRPr="00F44EC7" w:rsidRDefault="00BB1802" w:rsidP="00BB1802">
            <w:r w:rsidRPr="00F44EC7">
              <w:rPr>
                <w:rFonts w:eastAsia="Times New Roman" w:cs="Arial"/>
                <w:color w:val="000000"/>
                <w:lang w:eastAsia="pl-PL"/>
              </w:rPr>
              <w:t>Tablica adresów MAC o wielkości minimum 32000 pozycji</w:t>
            </w:r>
          </w:p>
        </w:tc>
        <w:tc>
          <w:tcPr>
            <w:tcW w:w="3113" w:type="dxa"/>
            <w:vAlign w:val="center"/>
          </w:tcPr>
          <w:p w14:paraId="600F19A1" w14:textId="77777777" w:rsidR="00BB1802" w:rsidRDefault="00BB1802" w:rsidP="00BB1802"/>
        </w:tc>
      </w:tr>
      <w:tr w:rsidR="00BB1802" w14:paraId="549320C1" w14:textId="77777777" w:rsidTr="000E3A36">
        <w:trPr>
          <w:trHeight w:val="70"/>
        </w:trPr>
        <w:tc>
          <w:tcPr>
            <w:tcW w:w="440" w:type="dxa"/>
            <w:vAlign w:val="center"/>
          </w:tcPr>
          <w:p w14:paraId="2FB6FB60" w14:textId="77777777" w:rsidR="00BB1802" w:rsidRDefault="00BB1802" w:rsidP="00BB1802">
            <w:pPr>
              <w:jc w:val="center"/>
            </w:pPr>
            <w:r>
              <w:t>7</w:t>
            </w:r>
          </w:p>
        </w:tc>
        <w:tc>
          <w:tcPr>
            <w:tcW w:w="1985" w:type="dxa"/>
            <w:vAlign w:val="center"/>
          </w:tcPr>
          <w:p w14:paraId="19D65AEF" w14:textId="77777777" w:rsidR="00BB1802" w:rsidRPr="00953B52" w:rsidRDefault="00BB1802" w:rsidP="00BB1802">
            <w:pPr>
              <w:rPr>
                <w:b/>
              </w:rPr>
            </w:pPr>
            <w:r>
              <w:rPr>
                <w:b/>
              </w:rPr>
              <w:t xml:space="preserve">Jumbo </w:t>
            </w:r>
            <w:proofErr w:type="spellStart"/>
            <w:r>
              <w:rPr>
                <w:b/>
              </w:rPr>
              <w:t>Frames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244" w:type="dxa"/>
          </w:tcPr>
          <w:p w14:paraId="4F6B3A1F" w14:textId="77777777" w:rsidR="00BB1802" w:rsidRPr="00F44EC7" w:rsidRDefault="00BB1802" w:rsidP="00BB1802">
            <w:r w:rsidRPr="00F44EC7">
              <w:rPr>
                <w:rFonts w:eastAsia="Times New Roman" w:cs="Arial"/>
                <w:color w:val="000000"/>
                <w:lang w:eastAsia="pl-PL"/>
              </w:rPr>
              <w:t>Obsługa ramek Jumbo: TAK</w:t>
            </w:r>
          </w:p>
        </w:tc>
        <w:tc>
          <w:tcPr>
            <w:tcW w:w="3113" w:type="dxa"/>
            <w:vAlign w:val="center"/>
          </w:tcPr>
          <w:p w14:paraId="5FA1930C" w14:textId="77777777" w:rsidR="00BB1802" w:rsidRDefault="00BB1802" w:rsidP="00BB1802"/>
        </w:tc>
      </w:tr>
      <w:tr w:rsidR="00BB1802" w14:paraId="631CD7CD" w14:textId="77777777" w:rsidTr="000E3A36">
        <w:trPr>
          <w:trHeight w:val="70"/>
        </w:trPr>
        <w:tc>
          <w:tcPr>
            <w:tcW w:w="440" w:type="dxa"/>
            <w:vAlign w:val="center"/>
          </w:tcPr>
          <w:p w14:paraId="2B5C6D72" w14:textId="77777777" w:rsidR="00BB1802" w:rsidRDefault="00BB1802" w:rsidP="00BB1802">
            <w:pPr>
              <w:jc w:val="center"/>
            </w:pPr>
            <w:r>
              <w:t>8</w:t>
            </w:r>
          </w:p>
        </w:tc>
        <w:tc>
          <w:tcPr>
            <w:tcW w:w="1985" w:type="dxa"/>
            <w:vAlign w:val="center"/>
          </w:tcPr>
          <w:p w14:paraId="13DF8662" w14:textId="77777777" w:rsidR="00BB1802" w:rsidRPr="00953B52" w:rsidRDefault="00BB1802" w:rsidP="00BB1802">
            <w:pPr>
              <w:rPr>
                <w:b/>
              </w:rPr>
            </w:pPr>
            <w:r>
              <w:rPr>
                <w:b/>
              </w:rPr>
              <w:t>Routing IPv4:</w:t>
            </w:r>
          </w:p>
        </w:tc>
        <w:tc>
          <w:tcPr>
            <w:tcW w:w="4244" w:type="dxa"/>
          </w:tcPr>
          <w:p w14:paraId="01331A86" w14:textId="77777777" w:rsidR="00BB1802" w:rsidRPr="000071D6" w:rsidRDefault="00BB1802" w:rsidP="00BB1802">
            <w:r w:rsidRPr="00C73FCD">
              <w:rPr>
                <w:rFonts w:eastAsia="Times New Roman" w:cs="Arial"/>
                <w:color w:val="000000"/>
                <w:lang w:eastAsia="pl-PL"/>
              </w:rPr>
              <w:t>Routing IPv4 – minimum: statyczny, RIPv2, OSPF (dopuszcza się wsparcie dla OSPF ograniczone do jednego obszaru i co najmniej 8 interfejsów)</w:t>
            </w:r>
          </w:p>
        </w:tc>
        <w:tc>
          <w:tcPr>
            <w:tcW w:w="3113" w:type="dxa"/>
            <w:vAlign w:val="center"/>
          </w:tcPr>
          <w:p w14:paraId="208D2DA5" w14:textId="77777777" w:rsidR="00BB1802" w:rsidRDefault="00BB1802" w:rsidP="00BB1802"/>
        </w:tc>
      </w:tr>
      <w:tr w:rsidR="00BB1802" w14:paraId="1CEAB758" w14:textId="77777777" w:rsidTr="000E3A36">
        <w:trPr>
          <w:trHeight w:val="70"/>
        </w:trPr>
        <w:tc>
          <w:tcPr>
            <w:tcW w:w="440" w:type="dxa"/>
            <w:vAlign w:val="center"/>
          </w:tcPr>
          <w:p w14:paraId="648FB60A" w14:textId="77777777" w:rsidR="00BB1802" w:rsidRDefault="00BB1802" w:rsidP="00BB1802">
            <w:pPr>
              <w:jc w:val="center"/>
            </w:pPr>
            <w:r>
              <w:t>9</w:t>
            </w:r>
          </w:p>
        </w:tc>
        <w:tc>
          <w:tcPr>
            <w:tcW w:w="1985" w:type="dxa"/>
            <w:vAlign w:val="center"/>
          </w:tcPr>
          <w:p w14:paraId="784788A1" w14:textId="77777777" w:rsidR="00BB1802" w:rsidRPr="00953B52" w:rsidRDefault="00BB1802" w:rsidP="00BB1802">
            <w:pPr>
              <w:rPr>
                <w:b/>
              </w:rPr>
            </w:pPr>
            <w:r>
              <w:rPr>
                <w:b/>
              </w:rPr>
              <w:t>Routing IPv6:</w:t>
            </w:r>
          </w:p>
        </w:tc>
        <w:tc>
          <w:tcPr>
            <w:tcW w:w="4244" w:type="dxa"/>
          </w:tcPr>
          <w:p w14:paraId="6B517103" w14:textId="77777777" w:rsidR="00BB1802" w:rsidRPr="00917A88" w:rsidRDefault="00BB1802" w:rsidP="00BB1802">
            <w:r w:rsidRPr="00C73FCD">
              <w:rPr>
                <w:rFonts w:eastAsia="Times New Roman" w:cs="Arial"/>
                <w:color w:val="000000"/>
                <w:lang w:eastAsia="pl-PL"/>
              </w:rPr>
              <w:t xml:space="preserve">Routing IPv6 – minimum: statyczny, </w:t>
            </w:r>
            <w:proofErr w:type="spellStart"/>
            <w:r w:rsidRPr="00C73FCD">
              <w:rPr>
                <w:rFonts w:eastAsia="Times New Roman" w:cs="Arial"/>
                <w:color w:val="000000"/>
                <w:lang w:eastAsia="pl-PL"/>
              </w:rPr>
              <w:t>RIPng</w:t>
            </w:r>
            <w:proofErr w:type="spellEnd"/>
            <w:r w:rsidRPr="00C73FCD">
              <w:rPr>
                <w:rFonts w:eastAsia="Times New Roman" w:cs="Arial"/>
                <w:color w:val="000000"/>
                <w:lang w:eastAsia="pl-PL"/>
              </w:rPr>
              <w:t>, OSPFv3 (dopuszcza się wsparcie dla OSPF ograniczone do jednego obszaru i co najmniej 8 interfejsów)</w:t>
            </w:r>
          </w:p>
        </w:tc>
        <w:tc>
          <w:tcPr>
            <w:tcW w:w="3113" w:type="dxa"/>
            <w:vAlign w:val="center"/>
          </w:tcPr>
          <w:p w14:paraId="2E6968EA" w14:textId="77777777" w:rsidR="00BB1802" w:rsidRDefault="00BB1802" w:rsidP="00BB1802"/>
        </w:tc>
      </w:tr>
      <w:tr w:rsidR="00BB1802" w14:paraId="0CB6FC2E" w14:textId="77777777" w:rsidTr="000E3A36">
        <w:trPr>
          <w:trHeight w:val="70"/>
        </w:trPr>
        <w:tc>
          <w:tcPr>
            <w:tcW w:w="440" w:type="dxa"/>
            <w:vAlign w:val="center"/>
          </w:tcPr>
          <w:p w14:paraId="738878BE" w14:textId="77777777" w:rsidR="00BB1802" w:rsidRDefault="00BB1802" w:rsidP="00BB1802">
            <w:pPr>
              <w:jc w:val="center"/>
            </w:pPr>
            <w:r>
              <w:t>10</w:t>
            </w:r>
          </w:p>
        </w:tc>
        <w:tc>
          <w:tcPr>
            <w:tcW w:w="1985" w:type="dxa"/>
            <w:vAlign w:val="center"/>
          </w:tcPr>
          <w:p w14:paraId="558CFFB1" w14:textId="77777777" w:rsidR="00BB1802" w:rsidRPr="00953B52" w:rsidRDefault="00BB1802" w:rsidP="00BB1802">
            <w:pPr>
              <w:rPr>
                <w:b/>
              </w:rPr>
            </w:pPr>
            <w:r>
              <w:rPr>
                <w:b/>
              </w:rPr>
              <w:t>Tablica routingu:</w:t>
            </w:r>
          </w:p>
        </w:tc>
        <w:tc>
          <w:tcPr>
            <w:tcW w:w="4244" w:type="dxa"/>
          </w:tcPr>
          <w:p w14:paraId="1D3A0E15" w14:textId="77777777" w:rsidR="00BB1802" w:rsidRPr="00C73FCD" w:rsidRDefault="00BB1802" w:rsidP="00BB1802">
            <w:pPr>
              <w:rPr>
                <w:rFonts w:eastAsia="Times New Roman" w:cs="Arial"/>
                <w:color w:val="000000"/>
                <w:lang w:eastAsia="pl-PL"/>
              </w:rPr>
            </w:pPr>
            <w:r w:rsidRPr="00C73FCD">
              <w:rPr>
                <w:rFonts w:eastAsia="Times New Roman" w:cs="Arial"/>
                <w:color w:val="000000"/>
                <w:lang w:eastAsia="pl-PL"/>
              </w:rPr>
              <w:t xml:space="preserve">Wielkość sprzętowej tablicy </w:t>
            </w:r>
            <w:proofErr w:type="spellStart"/>
            <w:r w:rsidRPr="00C73FCD">
              <w:rPr>
                <w:rFonts w:eastAsia="Times New Roman" w:cs="Arial"/>
                <w:color w:val="000000"/>
                <w:lang w:eastAsia="pl-PL"/>
              </w:rPr>
              <w:t>rutingu</w:t>
            </w:r>
            <w:proofErr w:type="spellEnd"/>
            <w:r w:rsidRPr="00C73FCD">
              <w:rPr>
                <w:rFonts w:eastAsia="Times New Roman" w:cs="Arial"/>
                <w:color w:val="000000"/>
                <w:lang w:eastAsia="pl-PL"/>
              </w:rPr>
              <w:t>: minimum 2000 wpisów dla IPv4, 1000 wpisów dla IPv6</w:t>
            </w:r>
          </w:p>
        </w:tc>
        <w:tc>
          <w:tcPr>
            <w:tcW w:w="3113" w:type="dxa"/>
            <w:vAlign w:val="center"/>
          </w:tcPr>
          <w:p w14:paraId="573AFADE" w14:textId="77777777" w:rsidR="00BB1802" w:rsidRDefault="00BB1802" w:rsidP="00BB1802"/>
        </w:tc>
      </w:tr>
      <w:tr w:rsidR="00BB1802" w14:paraId="4B9B2A22" w14:textId="77777777" w:rsidTr="000E3A36">
        <w:trPr>
          <w:trHeight w:val="70"/>
        </w:trPr>
        <w:tc>
          <w:tcPr>
            <w:tcW w:w="440" w:type="dxa"/>
            <w:vAlign w:val="center"/>
          </w:tcPr>
          <w:p w14:paraId="62F528E8" w14:textId="77777777" w:rsidR="00BB1802" w:rsidRDefault="00BB1802" w:rsidP="00BB1802">
            <w:pPr>
              <w:jc w:val="center"/>
            </w:pPr>
            <w:r>
              <w:t>11</w:t>
            </w:r>
          </w:p>
        </w:tc>
        <w:tc>
          <w:tcPr>
            <w:tcW w:w="1985" w:type="dxa"/>
            <w:vAlign w:val="center"/>
          </w:tcPr>
          <w:p w14:paraId="722F2EF6" w14:textId="77777777" w:rsidR="00BB1802" w:rsidRPr="00953B52" w:rsidRDefault="00BB1802" w:rsidP="00BB1802">
            <w:pPr>
              <w:rPr>
                <w:b/>
              </w:rPr>
            </w:pPr>
            <w:r>
              <w:rPr>
                <w:b/>
              </w:rPr>
              <w:t>Obsługa ruchu:</w:t>
            </w:r>
          </w:p>
        </w:tc>
        <w:tc>
          <w:tcPr>
            <w:tcW w:w="4244" w:type="dxa"/>
          </w:tcPr>
          <w:p w14:paraId="172975AD" w14:textId="77777777" w:rsidR="00BB1802" w:rsidRPr="00C73FCD" w:rsidRDefault="00BB1802" w:rsidP="00BB1802">
            <w:pPr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r w:rsidRPr="00C73FCD">
              <w:rPr>
                <w:rFonts w:eastAsia="Times New Roman" w:cs="Arial"/>
                <w:color w:val="000000"/>
                <w:lang w:val="en-US" w:eastAsia="pl-PL"/>
              </w:rPr>
              <w:t>Obsługa</w:t>
            </w:r>
            <w:proofErr w:type="spellEnd"/>
            <w:r w:rsidRPr="00C73FCD">
              <w:rPr>
                <w:rFonts w:eastAsia="Times New Roman" w:cs="Arial"/>
                <w:color w:val="000000"/>
                <w:lang w:val="en-US" w:eastAsia="pl-PL"/>
              </w:rPr>
              <w:t xml:space="preserve"> </w:t>
            </w:r>
            <w:proofErr w:type="spellStart"/>
            <w:r w:rsidRPr="00C73FCD">
              <w:rPr>
                <w:rFonts w:eastAsia="Times New Roman" w:cs="Arial"/>
                <w:color w:val="000000"/>
                <w:lang w:val="en-US" w:eastAsia="pl-PL"/>
              </w:rPr>
              <w:t>ruchu</w:t>
            </w:r>
            <w:proofErr w:type="spellEnd"/>
            <w:r w:rsidRPr="00C73FCD">
              <w:rPr>
                <w:rFonts w:eastAsia="Times New Roman" w:cs="Arial"/>
                <w:color w:val="000000"/>
                <w:lang w:val="en-US" w:eastAsia="pl-PL"/>
              </w:rPr>
              <w:t xml:space="preserve"> Multicast: IGMP Snooping; MLD Snooping</w:t>
            </w:r>
          </w:p>
        </w:tc>
        <w:tc>
          <w:tcPr>
            <w:tcW w:w="3113" w:type="dxa"/>
            <w:vAlign w:val="center"/>
          </w:tcPr>
          <w:p w14:paraId="2C942D50" w14:textId="77777777" w:rsidR="00BB1802" w:rsidRDefault="00BB1802" w:rsidP="00BB1802"/>
        </w:tc>
      </w:tr>
      <w:tr w:rsidR="00BB1802" w14:paraId="4274D210" w14:textId="77777777" w:rsidTr="000E3A36">
        <w:trPr>
          <w:trHeight w:val="70"/>
        </w:trPr>
        <w:tc>
          <w:tcPr>
            <w:tcW w:w="440" w:type="dxa"/>
            <w:vAlign w:val="center"/>
          </w:tcPr>
          <w:p w14:paraId="1AAC2C8D" w14:textId="77777777" w:rsidR="00BB1802" w:rsidRDefault="00BB1802" w:rsidP="00BB1802">
            <w:pPr>
              <w:jc w:val="center"/>
            </w:pPr>
            <w:r>
              <w:t>12</w:t>
            </w:r>
          </w:p>
        </w:tc>
        <w:tc>
          <w:tcPr>
            <w:tcW w:w="1985" w:type="dxa"/>
            <w:vAlign w:val="center"/>
          </w:tcPr>
          <w:p w14:paraId="5A35DAAA" w14:textId="77777777" w:rsidR="00BB1802" w:rsidRPr="00953B52" w:rsidRDefault="00BB1802" w:rsidP="00BB1802">
            <w:pPr>
              <w:rPr>
                <w:b/>
              </w:rPr>
            </w:pPr>
            <w:r>
              <w:rPr>
                <w:b/>
              </w:rPr>
              <w:t>Obsługa IEEE:</w:t>
            </w:r>
          </w:p>
        </w:tc>
        <w:tc>
          <w:tcPr>
            <w:tcW w:w="4244" w:type="dxa"/>
          </w:tcPr>
          <w:p w14:paraId="5F12837F" w14:textId="77777777" w:rsidR="00BB1802" w:rsidRPr="00C73FCD" w:rsidRDefault="00BB1802" w:rsidP="00BB1802">
            <w:pPr>
              <w:rPr>
                <w:rFonts w:eastAsia="Times New Roman" w:cs="Arial"/>
                <w:color w:val="000000"/>
                <w:lang w:val="en-US" w:eastAsia="pl-PL"/>
              </w:rPr>
            </w:pPr>
            <w:proofErr w:type="spellStart"/>
            <w:r w:rsidRPr="00C73FCD">
              <w:rPr>
                <w:rFonts w:eastAsia="Times New Roman" w:cs="Arial"/>
                <w:color w:val="000000"/>
                <w:lang w:val="en-US" w:eastAsia="pl-PL"/>
              </w:rPr>
              <w:t>Obsługa</w:t>
            </w:r>
            <w:proofErr w:type="spellEnd"/>
            <w:r w:rsidRPr="00C73FCD">
              <w:rPr>
                <w:rFonts w:eastAsia="Times New Roman" w:cs="Arial"/>
                <w:color w:val="000000"/>
                <w:lang w:val="en-US" w:eastAsia="pl-PL"/>
              </w:rPr>
              <w:t xml:space="preserve"> IEEE 802.1s Multiple </w:t>
            </w:r>
            <w:proofErr w:type="spellStart"/>
            <w:r w:rsidRPr="00C73FCD">
              <w:rPr>
                <w:rFonts w:eastAsia="Times New Roman" w:cs="Arial"/>
                <w:color w:val="000000"/>
                <w:lang w:val="en-US" w:eastAsia="pl-PL"/>
              </w:rPr>
              <w:t>SpanningTree</w:t>
            </w:r>
            <w:proofErr w:type="spellEnd"/>
            <w:r w:rsidRPr="00C73FCD">
              <w:rPr>
                <w:rFonts w:eastAsia="Times New Roman" w:cs="Arial"/>
                <w:color w:val="000000"/>
                <w:lang w:val="en-US" w:eastAsia="pl-PL"/>
              </w:rPr>
              <w:t xml:space="preserve"> / MSTP </w:t>
            </w:r>
            <w:proofErr w:type="spellStart"/>
            <w:r w:rsidRPr="00C73FCD">
              <w:rPr>
                <w:rFonts w:eastAsia="Times New Roman" w:cs="Arial"/>
                <w:color w:val="000000"/>
                <w:lang w:val="en-US" w:eastAsia="pl-PL"/>
              </w:rPr>
              <w:t>oraz</w:t>
            </w:r>
            <w:proofErr w:type="spellEnd"/>
            <w:r w:rsidRPr="00C73FCD">
              <w:rPr>
                <w:rFonts w:eastAsia="Times New Roman" w:cs="Arial"/>
                <w:color w:val="000000"/>
                <w:lang w:val="en-US" w:eastAsia="pl-PL"/>
              </w:rPr>
              <w:t xml:space="preserve"> IEEE 802.1w Rapid Spanning Tree Protocol</w:t>
            </w:r>
          </w:p>
        </w:tc>
        <w:tc>
          <w:tcPr>
            <w:tcW w:w="3113" w:type="dxa"/>
            <w:vAlign w:val="center"/>
          </w:tcPr>
          <w:p w14:paraId="644B93E0" w14:textId="77777777" w:rsidR="00BB1802" w:rsidRDefault="00BB1802" w:rsidP="00BB1802"/>
        </w:tc>
      </w:tr>
      <w:tr w:rsidR="00BB1802" w14:paraId="7578701B" w14:textId="77777777" w:rsidTr="000E3A36">
        <w:trPr>
          <w:trHeight w:val="70"/>
        </w:trPr>
        <w:tc>
          <w:tcPr>
            <w:tcW w:w="440" w:type="dxa"/>
            <w:vAlign w:val="center"/>
          </w:tcPr>
          <w:p w14:paraId="16AB99EA" w14:textId="77777777" w:rsidR="00BB1802" w:rsidRDefault="00BB1802" w:rsidP="00BB1802">
            <w:pPr>
              <w:jc w:val="center"/>
            </w:pPr>
            <w:r>
              <w:t>13</w:t>
            </w:r>
          </w:p>
        </w:tc>
        <w:tc>
          <w:tcPr>
            <w:tcW w:w="1985" w:type="dxa"/>
            <w:vAlign w:val="center"/>
          </w:tcPr>
          <w:p w14:paraId="503C6147" w14:textId="77777777" w:rsidR="00BB1802" w:rsidRPr="00953B52" w:rsidRDefault="00BB1802" w:rsidP="00BB1802">
            <w:pPr>
              <w:rPr>
                <w:b/>
              </w:rPr>
            </w:pPr>
            <w:r>
              <w:rPr>
                <w:b/>
              </w:rPr>
              <w:t>Obsługa IEEE:</w:t>
            </w:r>
          </w:p>
        </w:tc>
        <w:tc>
          <w:tcPr>
            <w:tcW w:w="4244" w:type="dxa"/>
          </w:tcPr>
          <w:p w14:paraId="376CAE45" w14:textId="77777777" w:rsidR="00BB1802" w:rsidRPr="00C73FCD" w:rsidRDefault="00BB1802" w:rsidP="00BB1802">
            <w:pPr>
              <w:rPr>
                <w:rFonts w:eastAsia="Times New Roman" w:cs="Arial"/>
                <w:color w:val="000000"/>
                <w:lang w:val="en-US" w:eastAsia="pl-PL"/>
              </w:rPr>
            </w:pPr>
            <w:r w:rsidRPr="00C73FCD">
              <w:t xml:space="preserve">Obsługa 4094 </w:t>
            </w:r>
            <w:proofErr w:type="spellStart"/>
            <w:r w:rsidRPr="00C73FCD">
              <w:t>tagów</w:t>
            </w:r>
            <w:proofErr w:type="spellEnd"/>
            <w:r w:rsidRPr="00C73FCD">
              <w:t xml:space="preserve"> IEEE 802.1Q oraz minimum 2000 jednoczesnych sieci VLAN</w:t>
            </w:r>
          </w:p>
        </w:tc>
        <w:tc>
          <w:tcPr>
            <w:tcW w:w="3113" w:type="dxa"/>
            <w:vAlign w:val="center"/>
          </w:tcPr>
          <w:p w14:paraId="5F665FDC" w14:textId="77777777" w:rsidR="00BB1802" w:rsidRDefault="00BB1802" w:rsidP="00BB1802"/>
        </w:tc>
      </w:tr>
      <w:tr w:rsidR="00BB1802" w14:paraId="58A55696" w14:textId="77777777" w:rsidTr="000E3A36">
        <w:trPr>
          <w:trHeight w:val="70"/>
        </w:trPr>
        <w:tc>
          <w:tcPr>
            <w:tcW w:w="440" w:type="dxa"/>
            <w:vAlign w:val="center"/>
          </w:tcPr>
          <w:p w14:paraId="2871BF4F" w14:textId="77777777" w:rsidR="00BB1802" w:rsidRDefault="00BB1802" w:rsidP="00BB1802">
            <w:pPr>
              <w:jc w:val="center"/>
            </w:pPr>
            <w:r>
              <w:lastRenderedPageBreak/>
              <w:t>14</w:t>
            </w:r>
          </w:p>
        </w:tc>
        <w:tc>
          <w:tcPr>
            <w:tcW w:w="1985" w:type="dxa"/>
            <w:vAlign w:val="center"/>
          </w:tcPr>
          <w:p w14:paraId="2EC50B26" w14:textId="77777777" w:rsidR="00BB1802" w:rsidRPr="00953B52" w:rsidRDefault="00BB1802" w:rsidP="00BB1802">
            <w:pPr>
              <w:rPr>
                <w:b/>
              </w:rPr>
            </w:pPr>
            <w:r>
              <w:rPr>
                <w:b/>
              </w:rPr>
              <w:t xml:space="preserve">Root </w:t>
            </w:r>
            <w:proofErr w:type="spellStart"/>
            <w:r>
              <w:rPr>
                <w:b/>
              </w:rPr>
              <w:t>Guard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244" w:type="dxa"/>
          </w:tcPr>
          <w:p w14:paraId="5849754A" w14:textId="77777777" w:rsidR="00BB1802" w:rsidRPr="00C73FCD" w:rsidRDefault="00BB1802" w:rsidP="00BB1802">
            <w:r w:rsidRPr="00C73FCD">
              <w:rPr>
                <w:rFonts w:eastAsia="Times New Roman" w:cs="Arial"/>
                <w:color w:val="000000"/>
                <w:lang w:eastAsia="pl-PL"/>
              </w:rPr>
              <w:t xml:space="preserve">Funkcja Root </w:t>
            </w:r>
            <w:proofErr w:type="spellStart"/>
            <w:r w:rsidRPr="00C73FCD">
              <w:rPr>
                <w:rFonts w:eastAsia="Times New Roman" w:cs="Arial"/>
                <w:color w:val="000000"/>
                <w:lang w:eastAsia="pl-PL"/>
              </w:rPr>
              <w:t>Guard</w:t>
            </w:r>
            <w:proofErr w:type="spellEnd"/>
            <w:r w:rsidRPr="00C73FCD">
              <w:rPr>
                <w:rFonts w:eastAsia="Times New Roman" w:cs="Arial"/>
                <w:color w:val="000000"/>
                <w:lang w:eastAsia="pl-PL"/>
              </w:rPr>
              <w:t xml:space="preserve"> oraz BPDU </w:t>
            </w:r>
            <w:proofErr w:type="spellStart"/>
            <w:r w:rsidRPr="00C73FCD">
              <w:rPr>
                <w:rFonts w:eastAsia="Times New Roman" w:cs="Arial"/>
                <w:color w:val="000000"/>
                <w:lang w:eastAsia="pl-PL"/>
              </w:rPr>
              <w:t>protection</w:t>
            </w:r>
            <w:proofErr w:type="spellEnd"/>
          </w:p>
        </w:tc>
        <w:tc>
          <w:tcPr>
            <w:tcW w:w="3113" w:type="dxa"/>
            <w:vAlign w:val="center"/>
          </w:tcPr>
          <w:p w14:paraId="15257279" w14:textId="77777777" w:rsidR="00BB1802" w:rsidRDefault="00BB1802" w:rsidP="00BB1802"/>
        </w:tc>
      </w:tr>
      <w:tr w:rsidR="00BB1802" w14:paraId="78CDF4DA" w14:textId="77777777" w:rsidTr="000E3A36">
        <w:trPr>
          <w:trHeight w:val="70"/>
        </w:trPr>
        <w:tc>
          <w:tcPr>
            <w:tcW w:w="440" w:type="dxa"/>
            <w:vAlign w:val="center"/>
          </w:tcPr>
          <w:p w14:paraId="59F78F08" w14:textId="77777777" w:rsidR="00BB1802" w:rsidRDefault="00BB1802" w:rsidP="00BB1802">
            <w:pPr>
              <w:jc w:val="center"/>
            </w:pPr>
            <w:r>
              <w:t>15</w:t>
            </w:r>
          </w:p>
        </w:tc>
        <w:tc>
          <w:tcPr>
            <w:tcW w:w="1985" w:type="dxa"/>
            <w:vAlign w:val="center"/>
          </w:tcPr>
          <w:p w14:paraId="09371E3F" w14:textId="77777777" w:rsidR="00BB1802" w:rsidRPr="00953B52" w:rsidRDefault="00BB1802" w:rsidP="00BB1802">
            <w:pPr>
              <w:rPr>
                <w:b/>
              </w:rPr>
            </w:pPr>
            <w:r>
              <w:rPr>
                <w:b/>
              </w:rPr>
              <w:t>Funkcjonalność łączenia w stos:</w:t>
            </w:r>
          </w:p>
        </w:tc>
        <w:tc>
          <w:tcPr>
            <w:tcW w:w="4244" w:type="dxa"/>
          </w:tcPr>
          <w:p w14:paraId="228FFF6D" w14:textId="7D053CE7" w:rsidR="00BB1802" w:rsidRPr="00C73FCD" w:rsidRDefault="00BB1802" w:rsidP="00BB1802">
            <w:pPr>
              <w:rPr>
                <w:rFonts w:eastAsia="Times New Roman" w:cs="Arial"/>
                <w:color w:val="000000"/>
                <w:lang w:eastAsia="pl-PL"/>
              </w:rPr>
            </w:pPr>
            <w:r w:rsidRPr="00C73FCD">
              <w:rPr>
                <w:rFonts w:eastAsia="Times New Roman" w:cs="Arial"/>
                <w:color w:val="000000"/>
                <w:lang w:eastAsia="pl-PL"/>
              </w:rPr>
              <w:t>Przełączniki tego samego typu muszą posiadać funkcję łączenia w stos (wirtualny przełącznik) złożony z minimum 8 urządzeń. Zarządzanie stosem musi odbywać się z jednego adresu IP. Z punktu widzenia zarządzania przełączniki muszą tworzyć jedno logiczne urządzenie (nie dopuszcza się rozwiązań typu klaster). Jeżeli łączenie w stos wymaga dodatkowych modułów lub licencji to dostarczenie ich jest wymagane w ramach tego postępowania.</w:t>
            </w:r>
            <w:r w:rsidRPr="00C73FCD">
              <w:t xml:space="preserve"> </w:t>
            </w:r>
          </w:p>
        </w:tc>
        <w:tc>
          <w:tcPr>
            <w:tcW w:w="3113" w:type="dxa"/>
            <w:vAlign w:val="center"/>
          </w:tcPr>
          <w:p w14:paraId="0946B658" w14:textId="77777777" w:rsidR="00BB1802" w:rsidRDefault="00BB1802" w:rsidP="00BB1802"/>
        </w:tc>
      </w:tr>
      <w:tr w:rsidR="00BB1802" w14:paraId="6E1BBBAB" w14:textId="77777777" w:rsidTr="000E3A36">
        <w:trPr>
          <w:trHeight w:val="70"/>
        </w:trPr>
        <w:tc>
          <w:tcPr>
            <w:tcW w:w="440" w:type="dxa"/>
            <w:vAlign w:val="center"/>
          </w:tcPr>
          <w:p w14:paraId="103759D1" w14:textId="77777777" w:rsidR="00BB1802" w:rsidRDefault="00BB1802" w:rsidP="00BB1802">
            <w:pPr>
              <w:jc w:val="center"/>
            </w:pPr>
            <w:r>
              <w:t>16</w:t>
            </w:r>
          </w:p>
        </w:tc>
        <w:tc>
          <w:tcPr>
            <w:tcW w:w="1985" w:type="dxa"/>
            <w:vAlign w:val="center"/>
          </w:tcPr>
          <w:p w14:paraId="367D5BE7" w14:textId="77777777" w:rsidR="00BB1802" w:rsidRPr="00953B52" w:rsidRDefault="00BB1802" w:rsidP="00BB1802">
            <w:pPr>
              <w:rPr>
                <w:b/>
              </w:rPr>
            </w:pPr>
            <w:r>
              <w:rPr>
                <w:b/>
              </w:rPr>
              <w:t>Wykrywanie punktów bezprzewodowych:</w:t>
            </w:r>
          </w:p>
        </w:tc>
        <w:tc>
          <w:tcPr>
            <w:tcW w:w="4244" w:type="dxa"/>
          </w:tcPr>
          <w:p w14:paraId="023B7082" w14:textId="77777777" w:rsidR="00BB1802" w:rsidRPr="00C73FCD" w:rsidRDefault="00BB1802" w:rsidP="00BB1802">
            <w:pPr>
              <w:rPr>
                <w:rFonts w:eastAsia="Times New Roman" w:cs="Arial"/>
                <w:color w:val="000000"/>
                <w:lang w:eastAsia="pl-PL"/>
              </w:rPr>
            </w:pPr>
            <w:r w:rsidRPr="00C73FCD">
              <w:t xml:space="preserve">Automatyczne wykrywanie punktów bezprzewodowych podłączonych do przełącznika automatyczne konfigurowanie portów, do których są one podłączone (minimum sieć VLAN, </w:t>
            </w:r>
            <w:proofErr w:type="spellStart"/>
            <w:r w:rsidRPr="00C73FCD">
              <w:t>CoS</w:t>
            </w:r>
            <w:proofErr w:type="spellEnd"/>
            <w:r w:rsidRPr="00C73FCD">
              <w:t xml:space="preserve">, budżet mocy </w:t>
            </w:r>
            <w:proofErr w:type="spellStart"/>
            <w:r w:rsidRPr="00C73FCD">
              <w:t>PoE</w:t>
            </w:r>
            <w:proofErr w:type="spellEnd"/>
            <w:r w:rsidRPr="00C73FCD">
              <w:t xml:space="preserve">, priorytet </w:t>
            </w:r>
            <w:proofErr w:type="spellStart"/>
            <w:r w:rsidRPr="00C73FCD">
              <w:t>PoE</w:t>
            </w:r>
            <w:proofErr w:type="spellEnd"/>
            <w:r w:rsidRPr="00C73FCD">
              <w:t>)</w:t>
            </w:r>
          </w:p>
        </w:tc>
        <w:tc>
          <w:tcPr>
            <w:tcW w:w="3113" w:type="dxa"/>
            <w:vAlign w:val="center"/>
          </w:tcPr>
          <w:p w14:paraId="3D57D88F" w14:textId="77777777" w:rsidR="00BB1802" w:rsidRDefault="00BB1802" w:rsidP="00BB1802"/>
        </w:tc>
      </w:tr>
      <w:tr w:rsidR="00BB1802" w14:paraId="3EB361D9" w14:textId="77777777" w:rsidTr="000E3A36">
        <w:trPr>
          <w:trHeight w:val="70"/>
        </w:trPr>
        <w:tc>
          <w:tcPr>
            <w:tcW w:w="440" w:type="dxa"/>
            <w:vAlign w:val="center"/>
          </w:tcPr>
          <w:p w14:paraId="38FB782C" w14:textId="77777777" w:rsidR="00BB1802" w:rsidRDefault="00BB1802" w:rsidP="00BB1802">
            <w:pPr>
              <w:jc w:val="center"/>
            </w:pPr>
            <w:r>
              <w:t>17</w:t>
            </w:r>
          </w:p>
        </w:tc>
        <w:tc>
          <w:tcPr>
            <w:tcW w:w="1985" w:type="dxa"/>
            <w:vAlign w:val="center"/>
          </w:tcPr>
          <w:p w14:paraId="223DFCF0" w14:textId="77777777" w:rsidR="00BB1802" w:rsidRPr="00953B52" w:rsidRDefault="00BB1802" w:rsidP="00BB1802">
            <w:pPr>
              <w:rPr>
                <w:b/>
              </w:rPr>
            </w:pPr>
            <w:r>
              <w:rPr>
                <w:b/>
              </w:rPr>
              <w:t>LCAP:</w:t>
            </w:r>
          </w:p>
        </w:tc>
        <w:tc>
          <w:tcPr>
            <w:tcW w:w="4244" w:type="dxa"/>
          </w:tcPr>
          <w:p w14:paraId="3F1D4B92" w14:textId="77777777" w:rsidR="00BB1802" w:rsidRPr="00C73FCD" w:rsidRDefault="00BB1802" w:rsidP="00BB1802">
            <w:r w:rsidRPr="00C73FCD">
              <w:rPr>
                <w:rFonts w:eastAsia="Times New Roman" w:cs="Arial"/>
                <w:color w:val="000000"/>
                <w:lang w:eastAsia="pl-PL"/>
              </w:rPr>
              <w:t>Realizacja łączy agregowanych (LACP) w ramach różnych przełączników będących w stosie</w:t>
            </w:r>
          </w:p>
        </w:tc>
        <w:tc>
          <w:tcPr>
            <w:tcW w:w="3113" w:type="dxa"/>
            <w:vAlign w:val="center"/>
          </w:tcPr>
          <w:p w14:paraId="61E8E559" w14:textId="77777777" w:rsidR="00BB1802" w:rsidRDefault="00BB1802" w:rsidP="00BB1802"/>
        </w:tc>
      </w:tr>
      <w:tr w:rsidR="00BB1802" w14:paraId="6BBC0D44" w14:textId="77777777" w:rsidTr="000E3A36">
        <w:trPr>
          <w:trHeight w:val="70"/>
        </w:trPr>
        <w:tc>
          <w:tcPr>
            <w:tcW w:w="440" w:type="dxa"/>
            <w:vAlign w:val="center"/>
          </w:tcPr>
          <w:p w14:paraId="02BD857F" w14:textId="77777777" w:rsidR="00BB1802" w:rsidRDefault="00BB1802" w:rsidP="00BB1802">
            <w:pPr>
              <w:jc w:val="center"/>
            </w:pPr>
            <w:r>
              <w:t>18</w:t>
            </w:r>
          </w:p>
        </w:tc>
        <w:tc>
          <w:tcPr>
            <w:tcW w:w="1985" w:type="dxa"/>
            <w:vAlign w:val="center"/>
          </w:tcPr>
          <w:p w14:paraId="3BB70D70" w14:textId="77777777" w:rsidR="00BB1802" w:rsidRPr="00953B52" w:rsidRDefault="00BB1802" w:rsidP="00BB1802">
            <w:pPr>
              <w:rPr>
                <w:b/>
              </w:rPr>
            </w:pPr>
            <w:r>
              <w:rPr>
                <w:b/>
              </w:rPr>
              <w:t>DHCP:</w:t>
            </w:r>
          </w:p>
        </w:tc>
        <w:tc>
          <w:tcPr>
            <w:tcW w:w="4244" w:type="dxa"/>
          </w:tcPr>
          <w:p w14:paraId="788B5349" w14:textId="77777777" w:rsidR="00BB1802" w:rsidRPr="00C73FCD" w:rsidRDefault="00BB1802" w:rsidP="00BB1802">
            <w:pPr>
              <w:rPr>
                <w:rFonts w:eastAsia="Times New Roman" w:cs="Arial"/>
                <w:color w:val="000000"/>
                <w:lang w:eastAsia="pl-PL"/>
              </w:rPr>
            </w:pPr>
            <w:r w:rsidRPr="00C73FCD">
              <w:rPr>
                <w:rFonts w:eastAsia="Times New Roman" w:cs="Arial"/>
                <w:color w:val="000000"/>
                <w:lang w:eastAsia="pl-PL"/>
              </w:rPr>
              <w:t xml:space="preserve">Wsparcie dla funkcji DHCP </w:t>
            </w:r>
            <w:proofErr w:type="spellStart"/>
            <w:r w:rsidRPr="00C73FCD">
              <w:rPr>
                <w:rFonts w:eastAsia="Times New Roman" w:cs="Arial"/>
                <w:color w:val="000000"/>
                <w:lang w:eastAsia="pl-PL"/>
              </w:rPr>
              <w:t>server</w:t>
            </w:r>
            <w:proofErr w:type="spellEnd"/>
            <w:r w:rsidRPr="00C73FCD">
              <w:rPr>
                <w:rFonts w:eastAsia="Times New Roman" w:cs="Arial"/>
                <w:color w:val="000000"/>
                <w:lang w:eastAsia="pl-PL"/>
              </w:rPr>
              <w:t xml:space="preserve">, DHCP </w:t>
            </w:r>
            <w:proofErr w:type="spellStart"/>
            <w:r w:rsidRPr="00C73FCD">
              <w:rPr>
                <w:rFonts w:eastAsia="Times New Roman" w:cs="Arial"/>
                <w:color w:val="000000"/>
                <w:lang w:eastAsia="pl-PL"/>
              </w:rPr>
              <w:t>Relay</w:t>
            </w:r>
            <w:proofErr w:type="spellEnd"/>
            <w:r w:rsidRPr="00C73FCD">
              <w:rPr>
                <w:rFonts w:eastAsia="Times New Roman" w:cs="Arial"/>
                <w:color w:val="000000"/>
                <w:lang w:eastAsia="pl-PL"/>
              </w:rPr>
              <w:t xml:space="preserve"> oraz DHCP </w:t>
            </w:r>
            <w:proofErr w:type="spellStart"/>
            <w:r w:rsidRPr="00C73FCD">
              <w:rPr>
                <w:rFonts w:eastAsia="Times New Roman" w:cs="Arial"/>
                <w:color w:val="000000"/>
                <w:lang w:eastAsia="pl-PL"/>
              </w:rPr>
              <w:t>Snooping</w:t>
            </w:r>
            <w:proofErr w:type="spellEnd"/>
          </w:p>
        </w:tc>
        <w:tc>
          <w:tcPr>
            <w:tcW w:w="3113" w:type="dxa"/>
            <w:vAlign w:val="center"/>
          </w:tcPr>
          <w:p w14:paraId="140700F2" w14:textId="77777777" w:rsidR="00BB1802" w:rsidRDefault="00BB1802" w:rsidP="00BB1802"/>
        </w:tc>
      </w:tr>
      <w:tr w:rsidR="00BB1802" w14:paraId="494274AC" w14:textId="77777777" w:rsidTr="000E3A36">
        <w:trPr>
          <w:trHeight w:val="70"/>
        </w:trPr>
        <w:tc>
          <w:tcPr>
            <w:tcW w:w="440" w:type="dxa"/>
            <w:vAlign w:val="center"/>
          </w:tcPr>
          <w:p w14:paraId="2855E33D" w14:textId="77777777" w:rsidR="00BB1802" w:rsidRDefault="00BB1802" w:rsidP="00BB1802">
            <w:pPr>
              <w:jc w:val="center"/>
            </w:pPr>
            <w:r>
              <w:t>19</w:t>
            </w:r>
          </w:p>
        </w:tc>
        <w:tc>
          <w:tcPr>
            <w:tcW w:w="1985" w:type="dxa"/>
            <w:vAlign w:val="center"/>
          </w:tcPr>
          <w:p w14:paraId="01FB669E" w14:textId="77777777" w:rsidR="00BB1802" w:rsidRPr="00953B52" w:rsidRDefault="00BB1802" w:rsidP="00BB1802">
            <w:pPr>
              <w:rPr>
                <w:b/>
              </w:rPr>
            </w:pPr>
            <w:r>
              <w:rPr>
                <w:b/>
              </w:rPr>
              <w:t>Listy ACL:</w:t>
            </w:r>
          </w:p>
        </w:tc>
        <w:tc>
          <w:tcPr>
            <w:tcW w:w="4244" w:type="dxa"/>
          </w:tcPr>
          <w:p w14:paraId="249C6B81" w14:textId="77777777" w:rsidR="00BB1802" w:rsidRPr="00C73FCD" w:rsidRDefault="00BB1802" w:rsidP="00BB1802">
            <w:pPr>
              <w:rPr>
                <w:rFonts w:eastAsia="Times New Roman" w:cs="Arial"/>
                <w:color w:val="000000"/>
                <w:lang w:eastAsia="pl-PL"/>
              </w:rPr>
            </w:pPr>
            <w:r w:rsidRPr="00C73FCD">
              <w:rPr>
                <w:rFonts w:eastAsia="Times New Roman" w:cs="Arial"/>
                <w:color w:val="000000"/>
                <w:lang w:eastAsia="pl-PL"/>
              </w:rPr>
              <w:t>Obsługa list ACL na bazie informacji z warstw 2/3/4 modelu OSI</w:t>
            </w:r>
          </w:p>
        </w:tc>
        <w:tc>
          <w:tcPr>
            <w:tcW w:w="3113" w:type="dxa"/>
            <w:vAlign w:val="center"/>
          </w:tcPr>
          <w:p w14:paraId="1FD4FEDF" w14:textId="77777777" w:rsidR="00BB1802" w:rsidRDefault="00BB1802" w:rsidP="00BB1802"/>
        </w:tc>
      </w:tr>
      <w:tr w:rsidR="00BB1802" w14:paraId="11DD3C86" w14:textId="77777777" w:rsidTr="000E3A36">
        <w:trPr>
          <w:trHeight w:val="70"/>
        </w:trPr>
        <w:tc>
          <w:tcPr>
            <w:tcW w:w="440" w:type="dxa"/>
            <w:vAlign w:val="center"/>
          </w:tcPr>
          <w:p w14:paraId="1582C527" w14:textId="77777777" w:rsidR="00BB1802" w:rsidRDefault="00BB1802" w:rsidP="00BB1802">
            <w:pPr>
              <w:jc w:val="center"/>
            </w:pPr>
            <w:r>
              <w:t>20</w:t>
            </w:r>
          </w:p>
        </w:tc>
        <w:tc>
          <w:tcPr>
            <w:tcW w:w="1985" w:type="dxa"/>
            <w:vAlign w:val="center"/>
          </w:tcPr>
          <w:p w14:paraId="54D21467" w14:textId="77777777" w:rsidR="00BB1802" w:rsidRPr="00953B52" w:rsidRDefault="00BB1802" w:rsidP="00BB1802">
            <w:pPr>
              <w:rPr>
                <w:b/>
              </w:rPr>
            </w:pPr>
            <w:r>
              <w:rPr>
                <w:b/>
              </w:rPr>
              <w:t>Mirroring portów:</w:t>
            </w:r>
          </w:p>
        </w:tc>
        <w:tc>
          <w:tcPr>
            <w:tcW w:w="4244" w:type="dxa"/>
          </w:tcPr>
          <w:p w14:paraId="1A6585D7" w14:textId="77777777" w:rsidR="00BB1802" w:rsidRPr="00C73FCD" w:rsidRDefault="00BB1802" w:rsidP="00BB1802">
            <w:pPr>
              <w:rPr>
                <w:rFonts w:eastAsia="Times New Roman" w:cs="Arial"/>
                <w:color w:val="000000"/>
                <w:lang w:eastAsia="pl-PL"/>
              </w:rPr>
            </w:pPr>
            <w:r w:rsidRPr="00C73FCD">
              <w:rPr>
                <w:rFonts w:eastAsia="Times New Roman" w:cs="Arial"/>
                <w:color w:val="000000"/>
                <w:lang w:eastAsia="pl-PL"/>
              </w:rPr>
              <w:t>Funkcja mirroringu portów</w:t>
            </w:r>
          </w:p>
        </w:tc>
        <w:tc>
          <w:tcPr>
            <w:tcW w:w="3113" w:type="dxa"/>
            <w:vAlign w:val="center"/>
          </w:tcPr>
          <w:p w14:paraId="43CC5B74" w14:textId="77777777" w:rsidR="00BB1802" w:rsidRDefault="00BB1802" w:rsidP="00BB1802"/>
        </w:tc>
      </w:tr>
      <w:tr w:rsidR="00BB1802" w14:paraId="06CF224F" w14:textId="77777777" w:rsidTr="000E3A36">
        <w:trPr>
          <w:trHeight w:val="70"/>
        </w:trPr>
        <w:tc>
          <w:tcPr>
            <w:tcW w:w="440" w:type="dxa"/>
            <w:vAlign w:val="center"/>
          </w:tcPr>
          <w:p w14:paraId="6F6789D0" w14:textId="77777777" w:rsidR="00BB1802" w:rsidRDefault="00BB1802" w:rsidP="00BB1802">
            <w:pPr>
              <w:jc w:val="center"/>
            </w:pPr>
            <w:r>
              <w:t>21</w:t>
            </w:r>
          </w:p>
        </w:tc>
        <w:tc>
          <w:tcPr>
            <w:tcW w:w="1985" w:type="dxa"/>
            <w:vAlign w:val="center"/>
          </w:tcPr>
          <w:p w14:paraId="721EE60C" w14:textId="77777777" w:rsidR="00BB1802" w:rsidRPr="00953B52" w:rsidRDefault="00BB1802" w:rsidP="00BB1802">
            <w:pPr>
              <w:rPr>
                <w:b/>
              </w:rPr>
            </w:pPr>
            <w:r>
              <w:rPr>
                <w:b/>
              </w:rPr>
              <w:t>Obsługa IEEE:</w:t>
            </w:r>
          </w:p>
        </w:tc>
        <w:tc>
          <w:tcPr>
            <w:tcW w:w="4244" w:type="dxa"/>
          </w:tcPr>
          <w:p w14:paraId="266C535F" w14:textId="77777777" w:rsidR="00BB1802" w:rsidRPr="00C73FCD" w:rsidRDefault="00BB1802" w:rsidP="00BB1802">
            <w:pPr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r w:rsidRPr="00C73FCD">
              <w:rPr>
                <w:lang w:val="en-US"/>
              </w:rPr>
              <w:t>Obsługa</w:t>
            </w:r>
            <w:proofErr w:type="spellEnd"/>
            <w:r w:rsidRPr="00C73FCD">
              <w:rPr>
                <w:lang w:val="en-US"/>
              </w:rPr>
              <w:t xml:space="preserve"> IEEE 802.1AB Link Layer Discovery Protocol (LLDP) i LLDP Media Endpoint Discovery (LLDP-MED)</w:t>
            </w:r>
          </w:p>
        </w:tc>
        <w:tc>
          <w:tcPr>
            <w:tcW w:w="3113" w:type="dxa"/>
            <w:vAlign w:val="center"/>
          </w:tcPr>
          <w:p w14:paraId="24C7247A" w14:textId="77777777" w:rsidR="00BB1802" w:rsidRDefault="00BB1802" w:rsidP="00BB1802"/>
        </w:tc>
      </w:tr>
      <w:tr w:rsidR="00BB1802" w14:paraId="1DF9F2C2" w14:textId="77777777" w:rsidTr="000E3A36">
        <w:trPr>
          <w:trHeight w:val="70"/>
        </w:trPr>
        <w:tc>
          <w:tcPr>
            <w:tcW w:w="440" w:type="dxa"/>
            <w:vAlign w:val="center"/>
          </w:tcPr>
          <w:p w14:paraId="5363D6D6" w14:textId="77777777" w:rsidR="00BB1802" w:rsidRDefault="00BB1802" w:rsidP="00BB1802">
            <w:pPr>
              <w:jc w:val="center"/>
            </w:pPr>
            <w:r>
              <w:t>22</w:t>
            </w:r>
          </w:p>
        </w:tc>
        <w:tc>
          <w:tcPr>
            <w:tcW w:w="1985" w:type="dxa"/>
            <w:vAlign w:val="center"/>
          </w:tcPr>
          <w:p w14:paraId="3835BB0A" w14:textId="77777777" w:rsidR="00BB1802" w:rsidRPr="00953B52" w:rsidRDefault="00BB1802" w:rsidP="00BB1802">
            <w:pPr>
              <w:rPr>
                <w:b/>
              </w:rPr>
            </w:pPr>
            <w:r>
              <w:rPr>
                <w:b/>
              </w:rPr>
              <w:t>Autoryzacja użytkowników:</w:t>
            </w:r>
          </w:p>
        </w:tc>
        <w:tc>
          <w:tcPr>
            <w:tcW w:w="4244" w:type="dxa"/>
          </w:tcPr>
          <w:p w14:paraId="00554CAC" w14:textId="77777777" w:rsidR="00BB1802" w:rsidRPr="00C73FCD" w:rsidRDefault="00BB1802" w:rsidP="00BB1802">
            <w:pPr>
              <w:rPr>
                <w:lang w:val="en-US"/>
              </w:rPr>
            </w:pPr>
            <w:r w:rsidRPr="00C73FCD">
              <w:rPr>
                <w:rFonts w:eastAsia="Times New Roman"/>
              </w:rPr>
              <w:t>Funkcja autoryzacji użytkowników zgodna z 802.1x</w:t>
            </w:r>
          </w:p>
        </w:tc>
        <w:tc>
          <w:tcPr>
            <w:tcW w:w="3113" w:type="dxa"/>
            <w:vAlign w:val="center"/>
          </w:tcPr>
          <w:p w14:paraId="636B1463" w14:textId="77777777" w:rsidR="00BB1802" w:rsidRDefault="00BB1802" w:rsidP="00BB1802"/>
        </w:tc>
      </w:tr>
      <w:tr w:rsidR="00BB1802" w14:paraId="33DBD0E0" w14:textId="77777777" w:rsidTr="000E3A36">
        <w:trPr>
          <w:trHeight w:val="70"/>
        </w:trPr>
        <w:tc>
          <w:tcPr>
            <w:tcW w:w="440" w:type="dxa"/>
            <w:vAlign w:val="center"/>
          </w:tcPr>
          <w:p w14:paraId="18E2C7B5" w14:textId="77777777" w:rsidR="00BB1802" w:rsidRDefault="00BB1802" w:rsidP="00BB1802">
            <w:pPr>
              <w:jc w:val="center"/>
            </w:pPr>
            <w:r>
              <w:t>23</w:t>
            </w:r>
          </w:p>
        </w:tc>
        <w:tc>
          <w:tcPr>
            <w:tcW w:w="1985" w:type="dxa"/>
            <w:vAlign w:val="center"/>
          </w:tcPr>
          <w:p w14:paraId="4F142C51" w14:textId="77777777" w:rsidR="00BB1802" w:rsidRPr="00953B52" w:rsidRDefault="00BB1802" w:rsidP="00BB1802">
            <w:pPr>
              <w:rPr>
                <w:b/>
              </w:rPr>
            </w:pPr>
            <w:r>
              <w:rPr>
                <w:b/>
              </w:rPr>
              <w:t>Autoryzacja logowania:</w:t>
            </w:r>
          </w:p>
        </w:tc>
        <w:tc>
          <w:tcPr>
            <w:tcW w:w="4244" w:type="dxa"/>
          </w:tcPr>
          <w:p w14:paraId="53F4F6CB" w14:textId="77777777" w:rsidR="00BB1802" w:rsidRPr="00C73FCD" w:rsidRDefault="00BB1802" w:rsidP="00BB1802">
            <w:pPr>
              <w:rPr>
                <w:rFonts w:eastAsia="Times New Roman"/>
              </w:rPr>
            </w:pPr>
            <w:r w:rsidRPr="00C73FCD">
              <w:rPr>
                <w:rFonts w:eastAsia="Times New Roman"/>
              </w:rPr>
              <w:t>Funkcja autoryzacji logowania do urządzenia za pomocą serwerów RADIUS albo TACACS+</w:t>
            </w:r>
          </w:p>
        </w:tc>
        <w:tc>
          <w:tcPr>
            <w:tcW w:w="3113" w:type="dxa"/>
            <w:vAlign w:val="center"/>
          </w:tcPr>
          <w:p w14:paraId="77AC9BA4" w14:textId="77777777" w:rsidR="00BB1802" w:rsidRDefault="00BB1802" w:rsidP="00BB1802"/>
        </w:tc>
      </w:tr>
      <w:tr w:rsidR="00BB1802" w14:paraId="2EEF5186" w14:textId="77777777" w:rsidTr="000E3A36">
        <w:trPr>
          <w:trHeight w:val="70"/>
        </w:trPr>
        <w:tc>
          <w:tcPr>
            <w:tcW w:w="440" w:type="dxa"/>
            <w:vAlign w:val="center"/>
          </w:tcPr>
          <w:p w14:paraId="12E8E33D" w14:textId="77777777" w:rsidR="00BB1802" w:rsidRDefault="00BB1802" w:rsidP="00BB1802">
            <w:pPr>
              <w:jc w:val="center"/>
            </w:pPr>
            <w:r>
              <w:t>24</w:t>
            </w:r>
          </w:p>
        </w:tc>
        <w:tc>
          <w:tcPr>
            <w:tcW w:w="1985" w:type="dxa"/>
            <w:vAlign w:val="center"/>
          </w:tcPr>
          <w:p w14:paraId="0B62680A" w14:textId="77777777" w:rsidR="00BB1802" w:rsidRPr="00953B52" w:rsidRDefault="00BB1802" w:rsidP="00BB1802">
            <w:pPr>
              <w:rPr>
                <w:b/>
              </w:rPr>
            </w:pPr>
            <w:r>
              <w:rPr>
                <w:b/>
              </w:rPr>
              <w:t>RADIUS:</w:t>
            </w:r>
          </w:p>
        </w:tc>
        <w:tc>
          <w:tcPr>
            <w:tcW w:w="4244" w:type="dxa"/>
          </w:tcPr>
          <w:p w14:paraId="593E090B" w14:textId="77777777" w:rsidR="00BB1802" w:rsidRPr="00C73FCD" w:rsidRDefault="00BB1802" w:rsidP="00BB1802">
            <w:pPr>
              <w:rPr>
                <w:rFonts w:eastAsia="Times New Roman"/>
              </w:rPr>
            </w:pPr>
            <w:r w:rsidRPr="00C73FCD">
              <w:rPr>
                <w:rFonts w:eastAsia="Times New Roman" w:cs="Arial"/>
                <w:color w:val="000000"/>
                <w:lang w:eastAsia="pl-PL"/>
              </w:rPr>
              <w:t>RADIUS Accounting</w:t>
            </w:r>
          </w:p>
        </w:tc>
        <w:tc>
          <w:tcPr>
            <w:tcW w:w="3113" w:type="dxa"/>
            <w:vAlign w:val="center"/>
          </w:tcPr>
          <w:p w14:paraId="3BEDDACA" w14:textId="77777777" w:rsidR="00BB1802" w:rsidRDefault="00BB1802" w:rsidP="00BB1802"/>
        </w:tc>
      </w:tr>
      <w:tr w:rsidR="00BB1802" w14:paraId="40E65C3F" w14:textId="77777777" w:rsidTr="000E3A36">
        <w:trPr>
          <w:trHeight w:val="70"/>
        </w:trPr>
        <w:tc>
          <w:tcPr>
            <w:tcW w:w="440" w:type="dxa"/>
            <w:vAlign w:val="center"/>
          </w:tcPr>
          <w:p w14:paraId="2E1748DD" w14:textId="77777777" w:rsidR="00BB1802" w:rsidRDefault="00BB1802" w:rsidP="00BB1802">
            <w:pPr>
              <w:jc w:val="center"/>
            </w:pPr>
            <w:r>
              <w:t>25</w:t>
            </w:r>
          </w:p>
        </w:tc>
        <w:tc>
          <w:tcPr>
            <w:tcW w:w="1985" w:type="dxa"/>
            <w:vAlign w:val="center"/>
          </w:tcPr>
          <w:p w14:paraId="4E530F31" w14:textId="77777777" w:rsidR="00BB1802" w:rsidRPr="00953B52" w:rsidRDefault="00BB1802" w:rsidP="00BB1802">
            <w:pPr>
              <w:rPr>
                <w:b/>
              </w:rPr>
            </w:pPr>
            <w:proofErr w:type="spellStart"/>
            <w:r>
              <w:rPr>
                <w:b/>
              </w:rPr>
              <w:t>OpenFlow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244" w:type="dxa"/>
          </w:tcPr>
          <w:p w14:paraId="637A9A86" w14:textId="77777777" w:rsidR="00BB1802" w:rsidRPr="008215ED" w:rsidRDefault="00BB1802" w:rsidP="00BB1802">
            <w:pPr>
              <w:pStyle w:val="Akapitzlist"/>
              <w:numPr>
                <w:ilvl w:val="0"/>
                <w:numId w:val="20"/>
              </w:numPr>
              <w:ind w:left="311" w:hanging="311"/>
              <w:rPr>
                <w:rFonts w:eastAsia="Times New Roman" w:cs="Arial"/>
                <w:color w:val="000000"/>
                <w:lang w:eastAsia="pl-PL"/>
              </w:rPr>
            </w:pPr>
            <w:r w:rsidRPr="008215ED">
              <w:rPr>
                <w:rFonts w:eastAsia="Times New Roman" w:cs="Arial"/>
                <w:color w:val="000000"/>
                <w:lang w:eastAsia="pl-PL"/>
              </w:rPr>
              <w:t xml:space="preserve">Wsparcie dla protokołu </w:t>
            </w:r>
            <w:proofErr w:type="spellStart"/>
            <w:r w:rsidRPr="008215ED">
              <w:rPr>
                <w:rFonts w:eastAsia="Times New Roman" w:cs="Arial"/>
                <w:color w:val="000000"/>
                <w:lang w:eastAsia="pl-PL"/>
              </w:rPr>
              <w:t>OpenFlow</w:t>
            </w:r>
            <w:proofErr w:type="spellEnd"/>
            <w:r w:rsidRPr="008215ED">
              <w:rPr>
                <w:rFonts w:eastAsia="Times New Roman" w:cs="Arial"/>
                <w:color w:val="000000"/>
                <w:lang w:eastAsia="pl-PL"/>
              </w:rPr>
              <w:t xml:space="preserve"> w wersji 1.0 oraz 1.3,</w:t>
            </w:r>
          </w:p>
          <w:p w14:paraId="7186EAB5" w14:textId="77777777" w:rsidR="00BB1802" w:rsidRDefault="00BB1802" w:rsidP="00BB1802">
            <w:pPr>
              <w:pStyle w:val="Akapitzlist"/>
              <w:numPr>
                <w:ilvl w:val="0"/>
                <w:numId w:val="20"/>
              </w:numPr>
              <w:ind w:left="311" w:hanging="311"/>
            </w:pPr>
            <w:proofErr w:type="spellStart"/>
            <w:r w:rsidRPr="00C73FCD">
              <w:t>OpenFlow</w:t>
            </w:r>
            <w:proofErr w:type="spellEnd"/>
            <w:r w:rsidRPr="00C73FCD">
              <w:t xml:space="preserve"> musi posiadać możliwość konfiguracji przetwarzania pakietów przez przełącznik w oparciu o ciąg tablic.</w:t>
            </w:r>
          </w:p>
          <w:p w14:paraId="5FE70E66" w14:textId="77777777" w:rsidR="00BB1802" w:rsidRDefault="00BB1802" w:rsidP="00BB1802">
            <w:pPr>
              <w:pStyle w:val="Akapitzlist"/>
              <w:numPr>
                <w:ilvl w:val="0"/>
                <w:numId w:val="20"/>
              </w:numPr>
              <w:ind w:left="311" w:hanging="311"/>
            </w:pPr>
            <w:r w:rsidRPr="00C73FCD">
              <w:t xml:space="preserve">Musi być możliwe wielotablicowe przetwarzanie zapytań </w:t>
            </w:r>
            <w:proofErr w:type="spellStart"/>
            <w:r w:rsidRPr="00C73FCD">
              <w:t>OpenFlow</w:t>
            </w:r>
            <w:proofErr w:type="spellEnd"/>
            <w:r w:rsidRPr="00C73FCD">
              <w:t xml:space="preserve"> zawierająca następujące tablice do przetwarzania reguł sprzętowo w oparciu o: źródłowe i docelowe adresy MAC, źródłowy i docelowy adres IP oraz nr </w:t>
            </w:r>
            <w:r w:rsidRPr="00C73FCD">
              <w:lastRenderedPageBreak/>
              <w:t>portu, numer portu wejściowego (pole IP DSCP oraz VLAN PCP)</w:t>
            </w:r>
          </w:p>
          <w:p w14:paraId="3E204795" w14:textId="77777777" w:rsidR="00BB1802" w:rsidRPr="008215ED" w:rsidRDefault="00BB1802" w:rsidP="00BB1802">
            <w:pPr>
              <w:pStyle w:val="Akapitzlist"/>
              <w:numPr>
                <w:ilvl w:val="0"/>
                <w:numId w:val="20"/>
              </w:numPr>
              <w:ind w:left="311" w:hanging="311"/>
              <w:rPr>
                <w:rFonts w:eastAsia="Times New Roman" w:cs="Arial"/>
                <w:color w:val="000000"/>
                <w:lang w:eastAsia="pl-PL"/>
              </w:rPr>
            </w:pPr>
            <w:r w:rsidRPr="00C73FCD">
              <w:t xml:space="preserve">Musi być możliwe przypisywanie więcej niż jednej akcji zadanemu wpisowi </w:t>
            </w:r>
            <w:proofErr w:type="spellStart"/>
            <w:r w:rsidRPr="00C73FCD">
              <w:t>OpenFlow</w:t>
            </w:r>
            <w:proofErr w:type="spellEnd"/>
            <w:r w:rsidRPr="00C73FCD">
              <w:t>.</w:t>
            </w:r>
          </w:p>
        </w:tc>
        <w:tc>
          <w:tcPr>
            <w:tcW w:w="3113" w:type="dxa"/>
            <w:vAlign w:val="center"/>
          </w:tcPr>
          <w:p w14:paraId="7766E183" w14:textId="77777777" w:rsidR="00BB1802" w:rsidRDefault="00BB1802" w:rsidP="00BB1802"/>
        </w:tc>
      </w:tr>
      <w:tr w:rsidR="00BB1802" w14:paraId="0244BF7E" w14:textId="77777777" w:rsidTr="000E3A36">
        <w:trPr>
          <w:trHeight w:val="70"/>
        </w:trPr>
        <w:tc>
          <w:tcPr>
            <w:tcW w:w="440" w:type="dxa"/>
            <w:vAlign w:val="center"/>
          </w:tcPr>
          <w:p w14:paraId="606DA7E3" w14:textId="77777777" w:rsidR="00BB1802" w:rsidRDefault="00BB1802" w:rsidP="00BB1802">
            <w:pPr>
              <w:jc w:val="center"/>
            </w:pPr>
            <w:r>
              <w:t>26</w:t>
            </w:r>
          </w:p>
        </w:tc>
        <w:tc>
          <w:tcPr>
            <w:tcW w:w="1985" w:type="dxa"/>
            <w:vAlign w:val="center"/>
          </w:tcPr>
          <w:p w14:paraId="69CEA8D9" w14:textId="77777777" w:rsidR="00BB1802" w:rsidRPr="00953B52" w:rsidRDefault="00BB1802" w:rsidP="00BB1802">
            <w:pPr>
              <w:rPr>
                <w:b/>
              </w:rPr>
            </w:pPr>
            <w:r>
              <w:rPr>
                <w:b/>
              </w:rPr>
              <w:t>Tunele logiczne:</w:t>
            </w:r>
          </w:p>
        </w:tc>
        <w:tc>
          <w:tcPr>
            <w:tcW w:w="4244" w:type="dxa"/>
          </w:tcPr>
          <w:p w14:paraId="38307090" w14:textId="77777777" w:rsidR="00BB1802" w:rsidRPr="00C73FCD" w:rsidRDefault="00BB1802" w:rsidP="00BB1802">
            <w:r w:rsidRPr="00C73FCD">
              <w:t xml:space="preserve">Musi być możliwe tworzenie logicznych tuneli poprzez komunikaty SNMP i możliwość ich wykorzystania w kierowaniu ruchem w sposób sterowany za pomocą protokołu </w:t>
            </w:r>
            <w:proofErr w:type="spellStart"/>
            <w:r w:rsidRPr="00C73FCD">
              <w:t>OpenFlow</w:t>
            </w:r>
            <w:proofErr w:type="spellEnd"/>
            <w:r w:rsidRPr="00C73FCD">
              <w:t>.</w:t>
            </w:r>
          </w:p>
        </w:tc>
        <w:tc>
          <w:tcPr>
            <w:tcW w:w="3113" w:type="dxa"/>
            <w:vAlign w:val="center"/>
          </w:tcPr>
          <w:p w14:paraId="355B1516" w14:textId="77777777" w:rsidR="00BB1802" w:rsidRDefault="00BB1802" w:rsidP="00BB1802"/>
        </w:tc>
      </w:tr>
      <w:tr w:rsidR="00BB1802" w14:paraId="3A1DD3CD" w14:textId="77777777" w:rsidTr="000E3A36">
        <w:trPr>
          <w:trHeight w:val="70"/>
        </w:trPr>
        <w:tc>
          <w:tcPr>
            <w:tcW w:w="440" w:type="dxa"/>
            <w:vAlign w:val="center"/>
          </w:tcPr>
          <w:p w14:paraId="2272F7BA" w14:textId="77777777" w:rsidR="00BB1802" w:rsidRDefault="00BB1802" w:rsidP="00BB1802">
            <w:pPr>
              <w:jc w:val="center"/>
            </w:pPr>
            <w:r>
              <w:t>27</w:t>
            </w:r>
          </w:p>
        </w:tc>
        <w:tc>
          <w:tcPr>
            <w:tcW w:w="1985" w:type="dxa"/>
            <w:vAlign w:val="center"/>
          </w:tcPr>
          <w:p w14:paraId="2F9661D5" w14:textId="77777777" w:rsidR="00BB1802" w:rsidRPr="00953B52" w:rsidRDefault="00BB1802" w:rsidP="00BB1802">
            <w:pPr>
              <w:rPr>
                <w:b/>
              </w:rPr>
            </w:pPr>
            <w:r>
              <w:rPr>
                <w:b/>
              </w:rPr>
              <w:t>EEE:</w:t>
            </w:r>
          </w:p>
        </w:tc>
        <w:tc>
          <w:tcPr>
            <w:tcW w:w="4244" w:type="dxa"/>
          </w:tcPr>
          <w:p w14:paraId="3733E8E5" w14:textId="77777777" w:rsidR="00BB1802" w:rsidRPr="00C73FCD" w:rsidRDefault="00BB1802" w:rsidP="00BB1802">
            <w:proofErr w:type="spellStart"/>
            <w:r w:rsidRPr="00C73FCD">
              <w:rPr>
                <w:lang w:val="en-US"/>
              </w:rPr>
              <w:t>Wsparcie</w:t>
            </w:r>
            <w:proofErr w:type="spellEnd"/>
            <w:r w:rsidRPr="00C73FCD">
              <w:rPr>
                <w:lang w:val="en-US"/>
              </w:rPr>
              <w:t xml:space="preserve"> </w:t>
            </w:r>
            <w:proofErr w:type="spellStart"/>
            <w:r w:rsidRPr="00C73FCD">
              <w:rPr>
                <w:lang w:val="en-US"/>
              </w:rPr>
              <w:t>dla</w:t>
            </w:r>
            <w:proofErr w:type="spellEnd"/>
            <w:r w:rsidRPr="00C73FCD">
              <w:rPr>
                <w:lang w:val="en-US"/>
              </w:rPr>
              <w:t xml:space="preserve"> Energy-efficient Ethernet (EEE) IEEE 802.3az</w:t>
            </w:r>
          </w:p>
        </w:tc>
        <w:tc>
          <w:tcPr>
            <w:tcW w:w="3113" w:type="dxa"/>
            <w:vAlign w:val="center"/>
          </w:tcPr>
          <w:p w14:paraId="5D7A5BBA" w14:textId="77777777" w:rsidR="00BB1802" w:rsidRDefault="00BB1802" w:rsidP="00BB1802"/>
        </w:tc>
      </w:tr>
      <w:tr w:rsidR="00BB1802" w14:paraId="67315F74" w14:textId="77777777" w:rsidTr="000E3A36">
        <w:trPr>
          <w:trHeight w:val="70"/>
        </w:trPr>
        <w:tc>
          <w:tcPr>
            <w:tcW w:w="440" w:type="dxa"/>
            <w:vAlign w:val="center"/>
          </w:tcPr>
          <w:p w14:paraId="25532229" w14:textId="77777777" w:rsidR="00BB1802" w:rsidRDefault="00BB1802" w:rsidP="00BB1802">
            <w:pPr>
              <w:jc w:val="center"/>
            </w:pPr>
            <w:r>
              <w:t>28</w:t>
            </w:r>
          </w:p>
        </w:tc>
        <w:tc>
          <w:tcPr>
            <w:tcW w:w="1985" w:type="dxa"/>
            <w:vAlign w:val="center"/>
          </w:tcPr>
          <w:p w14:paraId="01524BB3" w14:textId="77777777" w:rsidR="00BB1802" w:rsidRPr="00953B52" w:rsidRDefault="00BB1802" w:rsidP="00BB1802">
            <w:pPr>
              <w:rPr>
                <w:b/>
              </w:rPr>
            </w:pPr>
            <w:r>
              <w:rPr>
                <w:b/>
              </w:rPr>
              <w:t>Zarządzanie poprzez konsolę:</w:t>
            </w:r>
          </w:p>
        </w:tc>
        <w:tc>
          <w:tcPr>
            <w:tcW w:w="4244" w:type="dxa"/>
          </w:tcPr>
          <w:p w14:paraId="4D2ECC79" w14:textId="77777777" w:rsidR="00BB1802" w:rsidRPr="00C73FCD" w:rsidRDefault="00BB1802" w:rsidP="00BB1802">
            <w:pPr>
              <w:rPr>
                <w:lang w:val="en-US"/>
              </w:rPr>
            </w:pPr>
            <w:r w:rsidRPr="00C73FCD">
              <w:rPr>
                <w:rFonts w:eastAsia="Times New Roman" w:cs="Arial"/>
                <w:lang w:eastAsia="pl-PL"/>
              </w:rPr>
              <w:t xml:space="preserve">Zarządzanie poprzez port </w:t>
            </w:r>
            <w:r w:rsidRPr="00C73FCD">
              <w:rPr>
                <w:rFonts w:eastAsia="Times New Roman" w:cs="Arial"/>
                <w:color w:val="000000"/>
                <w:lang w:eastAsia="pl-PL"/>
              </w:rPr>
              <w:t xml:space="preserve">konsoli (pełne), SNMP v.1, 2c i 3, Telnet, SSH v.2, http i </w:t>
            </w:r>
            <w:proofErr w:type="spellStart"/>
            <w:r w:rsidRPr="00C73FCD">
              <w:rPr>
                <w:rFonts w:eastAsia="Times New Roman" w:cs="Arial"/>
                <w:color w:val="000000"/>
                <w:lang w:eastAsia="pl-PL"/>
              </w:rPr>
              <w:t>https</w:t>
            </w:r>
            <w:proofErr w:type="spellEnd"/>
          </w:p>
        </w:tc>
        <w:tc>
          <w:tcPr>
            <w:tcW w:w="3113" w:type="dxa"/>
            <w:vAlign w:val="center"/>
          </w:tcPr>
          <w:p w14:paraId="17670B83" w14:textId="77777777" w:rsidR="00BB1802" w:rsidRDefault="00BB1802" w:rsidP="00BB1802"/>
        </w:tc>
      </w:tr>
      <w:tr w:rsidR="00BB1802" w14:paraId="2BE80F26" w14:textId="77777777" w:rsidTr="000E3A36">
        <w:trPr>
          <w:trHeight w:val="70"/>
        </w:trPr>
        <w:tc>
          <w:tcPr>
            <w:tcW w:w="440" w:type="dxa"/>
            <w:vAlign w:val="center"/>
          </w:tcPr>
          <w:p w14:paraId="6C27CE30" w14:textId="77777777" w:rsidR="00BB1802" w:rsidRDefault="00BB1802" w:rsidP="00BB1802">
            <w:pPr>
              <w:jc w:val="center"/>
            </w:pPr>
            <w:r>
              <w:t>29</w:t>
            </w:r>
          </w:p>
        </w:tc>
        <w:tc>
          <w:tcPr>
            <w:tcW w:w="1985" w:type="dxa"/>
            <w:vAlign w:val="center"/>
          </w:tcPr>
          <w:p w14:paraId="4E1DFA9A" w14:textId="77777777" w:rsidR="00BB1802" w:rsidRPr="00953B52" w:rsidRDefault="00BB1802" w:rsidP="00BB1802">
            <w:pPr>
              <w:rPr>
                <w:b/>
              </w:rPr>
            </w:pPr>
            <w:r>
              <w:rPr>
                <w:b/>
              </w:rPr>
              <w:t>Obsługiwane funkcjonalności:</w:t>
            </w:r>
          </w:p>
        </w:tc>
        <w:tc>
          <w:tcPr>
            <w:tcW w:w="4244" w:type="dxa"/>
          </w:tcPr>
          <w:p w14:paraId="6F23C6D3" w14:textId="77777777" w:rsidR="00BB1802" w:rsidRPr="00603A3D" w:rsidRDefault="00BB1802" w:rsidP="00BB1802">
            <w:pPr>
              <w:pStyle w:val="Akapitzlist"/>
              <w:numPr>
                <w:ilvl w:val="0"/>
                <w:numId w:val="21"/>
              </w:numPr>
              <w:ind w:left="311" w:hanging="311"/>
              <w:rPr>
                <w:rFonts w:eastAsia="Times New Roman" w:cs="Arial"/>
                <w:color w:val="000000"/>
                <w:lang w:eastAsia="pl-PL"/>
              </w:rPr>
            </w:pPr>
            <w:r w:rsidRPr="00603A3D">
              <w:rPr>
                <w:rFonts w:eastAsia="Times New Roman" w:cs="Arial"/>
                <w:color w:val="000000"/>
                <w:lang w:eastAsia="pl-PL"/>
              </w:rPr>
              <w:t xml:space="preserve">Obsługa </w:t>
            </w:r>
            <w:proofErr w:type="spellStart"/>
            <w:r w:rsidRPr="00603A3D">
              <w:rPr>
                <w:rFonts w:eastAsia="Times New Roman" w:cs="Arial"/>
                <w:color w:val="000000"/>
                <w:lang w:eastAsia="pl-PL"/>
              </w:rPr>
              <w:t>Syslog</w:t>
            </w:r>
            <w:proofErr w:type="spellEnd"/>
            <w:r w:rsidRPr="00603A3D">
              <w:rPr>
                <w:rFonts w:eastAsia="Times New Roman" w:cs="Arial"/>
                <w:color w:val="000000"/>
                <w:lang w:eastAsia="pl-PL"/>
              </w:rPr>
              <w:t>,</w:t>
            </w:r>
          </w:p>
          <w:p w14:paraId="4A8F8789" w14:textId="77777777" w:rsidR="00BB1802" w:rsidRPr="00603A3D" w:rsidRDefault="00BB1802" w:rsidP="00BB1802">
            <w:pPr>
              <w:pStyle w:val="Akapitzlist"/>
              <w:numPr>
                <w:ilvl w:val="0"/>
                <w:numId w:val="21"/>
              </w:numPr>
              <w:ind w:left="311" w:hanging="311"/>
              <w:rPr>
                <w:rFonts w:eastAsia="Times New Roman" w:cs="Arial"/>
                <w:color w:val="000000"/>
                <w:lang w:eastAsia="pl-PL"/>
              </w:rPr>
            </w:pPr>
            <w:r w:rsidRPr="00603A3D">
              <w:rPr>
                <w:rFonts w:eastAsia="Times New Roman" w:cs="Arial"/>
                <w:color w:val="000000"/>
                <w:lang w:eastAsia="pl-PL"/>
              </w:rPr>
              <w:t>Obsługa NTP lub SNTPv4,</w:t>
            </w:r>
          </w:p>
          <w:p w14:paraId="7F4F6869" w14:textId="77777777" w:rsidR="00BB1802" w:rsidRPr="00603A3D" w:rsidRDefault="00BB1802" w:rsidP="00BB1802">
            <w:pPr>
              <w:pStyle w:val="Akapitzlist"/>
              <w:numPr>
                <w:ilvl w:val="0"/>
                <w:numId w:val="21"/>
              </w:numPr>
              <w:ind w:left="311" w:hanging="311"/>
              <w:rPr>
                <w:rFonts w:eastAsia="Times New Roman" w:cs="Arial"/>
                <w:color w:val="000000"/>
                <w:lang w:eastAsia="pl-PL"/>
              </w:rPr>
            </w:pPr>
            <w:r w:rsidRPr="00603A3D">
              <w:rPr>
                <w:rFonts w:eastAsia="Times New Roman" w:cs="Arial"/>
                <w:color w:val="000000"/>
                <w:lang w:eastAsia="pl-PL"/>
              </w:rPr>
              <w:t>Obsługa protokołu VTP lub MVRP,</w:t>
            </w:r>
          </w:p>
          <w:p w14:paraId="24657597" w14:textId="77777777" w:rsidR="00BB1802" w:rsidRPr="007A430F" w:rsidRDefault="00BB1802" w:rsidP="00BB1802">
            <w:pPr>
              <w:pStyle w:val="Akapitzlist"/>
              <w:numPr>
                <w:ilvl w:val="0"/>
                <w:numId w:val="21"/>
              </w:numPr>
              <w:ind w:left="311" w:hanging="311"/>
              <w:rPr>
                <w:rFonts w:eastAsia="Times New Roman" w:cs="Arial"/>
                <w:lang w:eastAsia="pl-PL"/>
              </w:rPr>
            </w:pPr>
            <w:r w:rsidRPr="00603A3D">
              <w:rPr>
                <w:rFonts w:eastAsia="Times New Roman" w:cs="Arial"/>
                <w:color w:val="000000"/>
                <w:lang w:eastAsia="pl-PL"/>
              </w:rPr>
              <w:t xml:space="preserve">Obsługa mechanizmu wykrywania łączy jednokierunkowych typu </w:t>
            </w:r>
            <w:proofErr w:type="spellStart"/>
            <w:r w:rsidRPr="00603A3D">
              <w:rPr>
                <w:rFonts w:eastAsia="Times New Roman" w:cs="Arial"/>
                <w:color w:val="000000"/>
                <w:lang w:eastAsia="pl-PL"/>
              </w:rPr>
              <w:t>Uni-Directional</w:t>
            </w:r>
            <w:proofErr w:type="spellEnd"/>
            <w:r w:rsidRPr="00603A3D">
              <w:rPr>
                <w:rFonts w:eastAsia="Times New Roman" w:cs="Arial"/>
                <w:color w:val="000000"/>
                <w:lang w:eastAsia="pl-PL"/>
              </w:rPr>
              <w:t xml:space="preserve"> Link </w:t>
            </w:r>
            <w:proofErr w:type="spellStart"/>
            <w:r w:rsidRPr="00603A3D">
              <w:rPr>
                <w:rFonts w:eastAsia="Times New Roman" w:cs="Arial"/>
                <w:color w:val="000000"/>
                <w:lang w:eastAsia="pl-PL"/>
              </w:rPr>
              <w:t>Detection</w:t>
            </w:r>
            <w:proofErr w:type="spellEnd"/>
            <w:r w:rsidRPr="00603A3D">
              <w:rPr>
                <w:rFonts w:eastAsia="Times New Roman" w:cs="Arial"/>
                <w:color w:val="000000"/>
                <w:lang w:eastAsia="pl-PL"/>
              </w:rPr>
              <w:t xml:space="preserve"> (UDLD) lub Device Link </w:t>
            </w:r>
            <w:proofErr w:type="spellStart"/>
            <w:r w:rsidRPr="00603A3D">
              <w:rPr>
                <w:rFonts w:eastAsia="Times New Roman" w:cs="Arial"/>
                <w:color w:val="000000"/>
                <w:lang w:eastAsia="pl-PL"/>
              </w:rPr>
              <w:t>Detection</w:t>
            </w:r>
            <w:proofErr w:type="spellEnd"/>
            <w:r w:rsidRPr="00603A3D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proofErr w:type="spellStart"/>
            <w:r w:rsidRPr="00603A3D">
              <w:rPr>
                <w:rFonts w:eastAsia="Times New Roman" w:cs="Arial"/>
                <w:color w:val="000000"/>
                <w:lang w:eastAsia="pl-PL"/>
              </w:rPr>
              <w:t>Protocol</w:t>
            </w:r>
            <w:proofErr w:type="spellEnd"/>
            <w:r w:rsidRPr="00603A3D">
              <w:rPr>
                <w:rFonts w:eastAsia="Times New Roman" w:cs="Arial"/>
                <w:color w:val="000000"/>
                <w:lang w:eastAsia="pl-PL"/>
              </w:rPr>
              <w:t xml:space="preserve"> (DLDP) lub równoważnego</w:t>
            </w:r>
            <w:r>
              <w:rPr>
                <w:rFonts w:eastAsia="Times New Roman" w:cs="Arial"/>
                <w:color w:val="000000"/>
                <w:lang w:eastAsia="pl-PL"/>
              </w:rPr>
              <w:t>,</w:t>
            </w:r>
          </w:p>
          <w:p w14:paraId="635CD5A1" w14:textId="77777777" w:rsidR="00BB1802" w:rsidRPr="007A430F" w:rsidRDefault="00BB1802" w:rsidP="00BB1802">
            <w:pPr>
              <w:pStyle w:val="Akapitzlist"/>
              <w:numPr>
                <w:ilvl w:val="0"/>
                <w:numId w:val="21"/>
              </w:numPr>
              <w:ind w:left="311" w:hanging="311"/>
              <w:rPr>
                <w:rFonts w:eastAsia="Times New Roman" w:cs="Arial"/>
                <w:lang w:eastAsia="pl-PL"/>
              </w:rPr>
            </w:pPr>
            <w:r w:rsidRPr="00C73FCD">
              <w:rPr>
                <w:rFonts w:eastAsia="Times New Roman" w:cs="Arial"/>
                <w:color w:val="000000"/>
                <w:lang w:eastAsia="pl-PL"/>
              </w:rPr>
              <w:t>Obsługa standardu 802.1p – min. 8 kolejek na porcie</w:t>
            </w:r>
            <w:r>
              <w:rPr>
                <w:rFonts w:eastAsia="Times New Roman" w:cs="Arial"/>
                <w:color w:val="000000"/>
                <w:lang w:eastAsia="pl-PL"/>
              </w:rPr>
              <w:t>,</w:t>
            </w:r>
          </w:p>
          <w:p w14:paraId="7B7C6F08" w14:textId="77777777" w:rsidR="00BB1802" w:rsidRPr="00603A3D" w:rsidRDefault="00BB1802" w:rsidP="00BB1802">
            <w:pPr>
              <w:pStyle w:val="Akapitzlist"/>
              <w:numPr>
                <w:ilvl w:val="0"/>
                <w:numId w:val="21"/>
              </w:numPr>
              <w:ind w:left="311" w:hanging="311"/>
              <w:rPr>
                <w:rFonts w:eastAsia="Times New Roman" w:cs="Arial"/>
                <w:lang w:eastAsia="pl-PL"/>
              </w:rPr>
            </w:pPr>
            <w:proofErr w:type="spellStart"/>
            <w:r w:rsidRPr="00C73FCD">
              <w:rPr>
                <w:rFonts w:eastAsia="Times New Roman" w:cs="Arial"/>
                <w:color w:val="000000"/>
                <w:lang w:val="en-US" w:eastAsia="pl-PL"/>
              </w:rPr>
              <w:t>Obsługa</w:t>
            </w:r>
            <w:proofErr w:type="spellEnd"/>
            <w:r w:rsidRPr="00C73FCD">
              <w:rPr>
                <w:rFonts w:eastAsia="Times New Roman" w:cs="Arial"/>
                <w:color w:val="000000"/>
                <w:lang w:val="en-US" w:eastAsia="pl-PL"/>
              </w:rPr>
              <w:t xml:space="preserve"> </w:t>
            </w:r>
            <w:proofErr w:type="spellStart"/>
            <w:r w:rsidRPr="00C73FCD">
              <w:rPr>
                <w:rFonts w:eastAsia="Times New Roman" w:cs="Arial"/>
                <w:color w:val="000000"/>
                <w:lang w:val="en-US" w:eastAsia="pl-PL"/>
              </w:rPr>
              <w:t>VxLAN</w:t>
            </w:r>
            <w:proofErr w:type="spellEnd"/>
            <w:r>
              <w:rPr>
                <w:rFonts w:eastAsia="Times New Roman" w:cs="Arial"/>
                <w:color w:val="000000"/>
                <w:lang w:val="en-US" w:eastAsia="pl-PL"/>
              </w:rPr>
              <w:t>,</w:t>
            </w:r>
          </w:p>
        </w:tc>
        <w:tc>
          <w:tcPr>
            <w:tcW w:w="3113" w:type="dxa"/>
            <w:vAlign w:val="center"/>
          </w:tcPr>
          <w:p w14:paraId="6FBC752C" w14:textId="77777777" w:rsidR="00BB1802" w:rsidRDefault="00BB1802" w:rsidP="00BB1802"/>
        </w:tc>
      </w:tr>
      <w:tr w:rsidR="00BB1802" w14:paraId="672D9475" w14:textId="77777777" w:rsidTr="00C428A5">
        <w:trPr>
          <w:trHeight w:val="1335"/>
        </w:trPr>
        <w:tc>
          <w:tcPr>
            <w:tcW w:w="440" w:type="dxa"/>
            <w:vAlign w:val="center"/>
          </w:tcPr>
          <w:p w14:paraId="0099E985" w14:textId="77777777" w:rsidR="00BB1802" w:rsidRDefault="00BB1802" w:rsidP="00572B7D">
            <w:pPr>
              <w:jc w:val="center"/>
            </w:pPr>
            <w:r>
              <w:t>30</w:t>
            </w:r>
          </w:p>
        </w:tc>
        <w:tc>
          <w:tcPr>
            <w:tcW w:w="1985" w:type="dxa"/>
            <w:vAlign w:val="center"/>
          </w:tcPr>
          <w:p w14:paraId="2BA03616" w14:textId="77777777" w:rsidR="00BB1802" w:rsidRPr="00953B52" w:rsidRDefault="00BB1802" w:rsidP="00572B7D">
            <w:pPr>
              <w:rPr>
                <w:b/>
              </w:rPr>
            </w:pPr>
            <w:r>
              <w:rPr>
                <w:b/>
              </w:rPr>
              <w:t>Wersje oprogramowania:</w:t>
            </w:r>
          </w:p>
        </w:tc>
        <w:tc>
          <w:tcPr>
            <w:tcW w:w="4244" w:type="dxa"/>
          </w:tcPr>
          <w:p w14:paraId="0AB84DF0" w14:textId="6AD1EDAC" w:rsidR="00BB1802" w:rsidRPr="005E37D1" w:rsidRDefault="00BB1802" w:rsidP="00572B7D">
            <w:pPr>
              <w:rPr>
                <w:rFonts w:eastAsia="Times New Roman" w:cs="Arial"/>
                <w:b/>
                <w:color w:val="000000"/>
                <w:u w:val="single"/>
                <w:lang w:eastAsia="pl-PL"/>
              </w:rPr>
            </w:pPr>
            <w:r w:rsidRPr="005E37D1">
              <w:rPr>
                <w:rFonts w:eastAsia="Times New Roman" w:cs="Arial"/>
                <w:b/>
                <w:color w:val="000000"/>
                <w:u w:val="single"/>
                <w:lang w:eastAsia="pl-PL"/>
              </w:rPr>
              <w:t>Możliwość przechowywania co najmniej dwóch wersji oprogramowania na przełączniku:</w:t>
            </w:r>
          </w:p>
          <w:p w14:paraId="3F9E7410" w14:textId="77777777" w:rsidR="00BB1802" w:rsidRPr="005E37D1" w:rsidRDefault="00BB1802" w:rsidP="00572B7D">
            <w:pPr>
              <w:pStyle w:val="Akapitzlist"/>
              <w:numPr>
                <w:ilvl w:val="1"/>
                <w:numId w:val="28"/>
              </w:numPr>
              <w:spacing w:line="259" w:lineRule="auto"/>
              <w:ind w:left="595" w:hanging="284"/>
              <w:rPr>
                <w:b/>
                <w:i/>
              </w:rPr>
            </w:pPr>
            <w:r w:rsidRPr="005E37D1">
              <w:rPr>
                <w:b/>
                <w:i/>
              </w:rPr>
              <w:t>NIE – 0 pkt.</w:t>
            </w:r>
          </w:p>
          <w:p w14:paraId="3C47A842" w14:textId="6722DDA8" w:rsidR="00BB1802" w:rsidRPr="005E37D1" w:rsidRDefault="00BB1802" w:rsidP="00572B7D">
            <w:pPr>
              <w:pStyle w:val="Akapitzlist"/>
              <w:numPr>
                <w:ilvl w:val="1"/>
                <w:numId w:val="28"/>
              </w:numPr>
              <w:spacing w:line="259" w:lineRule="auto"/>
              <w:ind w:left="595" w:hanging="284"/>
              <w:rPr>
                <w:b/>
                <w:i/>
              </w:rPr>
            </w:pPr>
            <w:r w:rsidRPr="005E37D1">
              <w:rPr>
                <w:b/>
                <w:i/>
              </w:rPr>
              <w:t>TAK – 20 pkt.</w:t>
            </w:r>
          </w:p>
        </w:tc>
        <w:tc>
          <w:tcPr>
            <w:tcW w:w="3113" w:type="dxa"/>
            <w:vAlign w:val="center"/>
          </w:tcPr>
          <w:p w14:paraId="240ECF25" w14:textId="1D7A9D25" w:rsidR="00BB1802" w:rsidRPr="0078291C" w:rsidRDefault="0078291C" w:rsidP="0078291C">
            <w:pPr>
              <w:jc w:val="center"/>
              <w:rPr>
                <w:color w:val="FF0000"/>
              </w:rPr>
            </w:pPr>
            <w:r w:rsidRPr="0078291C">
              <w:rPr>
                <w:color w:val="FF0000"/>
              </w:rPr>
              <w:t>podać</w:t>
            </w:r>
          </w:p>
        </w:tc>
      </w:tr>
      <w:tr w:rsidR="00BB1802" w14:paraId="3AF77B6F" w14:textId="77777777" w:rsidTr="000E3A36">
        <w:trPr>
          <w:trHeight w:val="70"/>
        </w:trPr>
        <w:tc>
          <w:tcPr>
            <w:tcW w:w="440" w:type="dxa"/>
            <w:vAlign w:val="center"/>
          </w:tcPr>
          <w:p w14:paraId="5AA53A6C" w14:textId="77777777" w:rsidR="00BB1802" w:rsidRDefault="00BB1802" w:rsidP="00BB1802">
            <w:pPr>
              <w:jc w:val="center"/>
            </w:pPr>
            <w:r>
              <w:t>31</w:t>
            </w:r>
          </w:p>
        </w:tc>
        <w:tc>
          <w:tcPr>
            <w:tcW w:w="1985" w:type="dxa"/>
            <w:vAlign w:val="center"/>
          </w:tcPr>
          <w:p w14:paraId="0FBF2CFC" w14:textId="77777777" w:rsidR="00BB1802" w:rsidRPr="00953B52" w:rsidRDefault="00BB1802" w:rsidP="00BB1802">
            <w:pPr>
              <w:rPr>
                <w:b/>
              </w:rPr>
            </w:pPr>
            <w:r>
              <w:rPr>
                <w:b/>
              </w:rPr>
              <w:t>Pliki konfiguracyjne:</w:t>
            </w:r>
          </w:p>
        </w:tc>
        <w:tc>
          <w:tcPr>
            <w:tcW w:w="4244" w:type="dxa"/>
          </w:tcPr>
          <w:p w14:paraId="6E2F8FA0" w14:textId="2C1ABE7A" w:rsidR="00BB1802" w:rsidRPr="005E37D1" w:rsidRDefault="00572B7D" w:rsidP="00572B7D">
            <w:pPr>
              <w:rPr>
                <w:rFonts w:eastAsia="Times New Roman" w:cs="Arial"/>
                <w:b/>
                <w:color w:val="000000"/>
                <w:u w:val="single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u w:val="single"/>
                <w:lang w:eastAsia="pl-PL"/>
              </w:rPr>
              <w:t>M</w:t>
            </w:r>
            <w:r w:rsidR="00BB1802" w:rsidRPr="005E37D1">
              <w:rPr>
                <w:rFonts w:eastAsia="Times New Roman" w:cs="Arial"/>
                <w:b/>
                <w:color w:val="000000"/>
                <w:u w:val="single"/>
                <w:lang w:eastAsia="pl-PL"/>
              </w:rPr>
              <w:t>ożliwość przechowywania co najmniej trzech plików konfiguracyjnych na przełączniku, możliwość wgrywania i zgrywania pliku konfiguracyjnego w postaci tekstowej do stacji roboczej</w:t>
            </w:r>
          </w:p>
          <w:p w14:paraId="67883229" w14:textId="77777777" w:rsidR="00BB1802" w:rsidRPr="005E37D1" w:rsidRDefault="00BB1802" w:rsidP="00572B7D">
            <w:pPr>
              <w:pStyle w:val="Akapitzlist"/>
              <w:numPr>
                <w:ilvl w:val="1"/>
                <w:numId w:val="28"/>
              </w:numPr>
              <w:spacing w:line="259" w:lineRule="auto"/>
              <w:ind w:left="595" w:hanging="284"/>
              <w:rPr>
                <w:b/>
                <w:i/>
              </w:rPr>
            </w:pPr>
            <w:r w:rsidRPr="005E37D1">
              <w:rPr>
                <w:b/>
                <w:i/>
              </w:rPr>
              <w:t>NIE – 0 pkt.</w:t>
            </w:r>
          </w:p>
          <w:p w14:paraId="342D7AAB" w14:textId="4710B8A3" w:rsidR="00BB1802" w:rsidRPr="005E37D1" w:rsidRDefault="00BB1802" w:rsidP="00572B7D">
            <w:pPr>
              <w:pStyle w:val="Akapitzlist"/>
              <w:numPr>
                <w:ilvl w:val="1"/>
                <w:numId w:val="28"/>
              </w:numPr>
              <w:spacing w:line="259" w:lineRule="auto"/>
              <w:ind w:left="595" w:hanging="284"/>
              <w:rPr>
                <w:b/>
                <w:i/>
              </w:rPr>
            </w:pPr>
            <w:r w:rsidRPr="005E37D1">
              <w:rPr>
                <w:b/>
                <w:i/>
              </w:rPr>
              <w:t>TAK – 20 pkt.</w:t>
            </w:r>
          </w:p>
        </w:tc>
        <w:tc>
          <w:tcPr>
            <w:tcW w:w="3113" w:type="dxa"/>
            <w:vAlign w:val="center"/>
          </w:tcPr>
          <w:p w14:paraId="4FC7B1A9" w14:textId="18D50AE1" w:rsidR="00BB1802" w:rsidRPr="0078291C" w:rsidRDefault="0078291C" w:rsidP="0078291C">
            <w:pPr>
              <w:jc w:val="center"/>
              <w:rPr>
                <w:color w:val="FF0000"/>
              </w:rPr>
            </w:pPr>
            <w:r w:rsidRPr="0078291C">
              <w:rPr>
                <w:color w:val="FF0000"/>
              </w:rPr>
              <w:t>podać</w:t>
            </w:r>
          </w:p>
        </w:tc>
      </w:tr>
      <w:tr w:rsidR="00BB1802" w14:paraId="09685D0F" w14:textId="77777777" w:rsidTr="000E3A36">
        <w:trPr>
          <w:trHeight w:val="70"/>
        </w:trPr>
        <w:tc>
          <w:tcPr>
            <w:tcW w:w="440" w:type="dxa"/>
            <w:vAlign w:val="center"/>
          </w:tcPr>
          <w:p w14:paraId="43471F66" w14:textId="77777777" w:rsidR="00BB1802" w:rsidRDefault="00BB1802" w:rsidP="00BB1802">
            <w:pPr>
              <w:jc w:val="center"/>
            </w:pPr>
            <w:r>
              <w:t>32</w:t>
            </w:r>
          </w:p>
        </w:tc>
        <w:tc>
          <w:tcPr>
            <w:tcW w:w="1985" w:type="dxa"/>
            <w:vAlign w:val="center"/>
          </w:tcPr>
          <w:p w14:paraId="1A8C703D" w14:textId="77777777" w:rsidR="00BB1802" w:rsidRPr="00953B52" w:rsidRDefault="00BB1802" w:rsidP="00BB1802">
            <w:pPr>
              <w:rPr>
                <w:b/>
              </w:rPr>
            </w:pPr>
            <w:proofErr w:type="spellStart"/>
            <w:r>
              <w:rPr>
                <w:b/>
              </w:rPr>
              <w:t>Private</w:t>
            </w:r>
            <w:proofErr w:type="spellEnd"/>
            <w:r>
              <w:rPr>
                <w:b/>
              </w:rPr>
              <w:t xml:space="preserve"> VLAN:</w:t>
            </w:r>
          </w:p>
        </w:tc>
        <w:tc>
          <w:tcPr>
            <w:tcW w:w="4244" w:type="dxa"/>
          </w:tcPr>
          <w:p w14:paraId="18BA8205" w14:textId="77777777" w:rsidR="00BB1802" w:rsidRPr="00C73FCD" w:rsidRDefault="00BB1802" w:rsidP="00BB1802">
            <w:pPr>
              <w:rPr>
                <w:rFonts w:eastAsia="Times New Roman" w:cs="Arial"/>
                <w:color w:val="000000"/>
                <w:lang w:eastAsia="pl-PL"/>
              </w:rPr>
            </w:pPr>
            <w:r w:rsidRPr="00C73FCD">
              <w:rPr>
                <w:rFonts w:eastAsia="Times New Roman" w:cs="Arial"/>
                <w:color w:val="000000"/>
                <w:lang w:eastAsia="pl-PL"/>
              </w:rPr>
              <w:t xml:space="preserve">Wsparcie dla funkcji </w:t>
            </w:r>
            <w:proofErr w:type="spellStart"/>
            <w:r w:rsidRPr="00C73FCD">
              <w:rPr>
                <w:rFonts w:eastAsia="Times New Roman" w:cs="Arial"/>
                <w:color w:val="000000"/>
                <w:lang w:eastAsia="pl-PL"/>
              </w:rPr>
              <w:t>Private</w:t>
            </w:r>
            <w:proofErr w:type="spellEnd"/>
            <w:r w:rsidRPr="00C73FCD">
              <w:rPr>
                <w:rFonts w:eastAsia="Times New Roman" w:cs="Arial"/>
                <w:color w:val="000000"/>
                <w:lang w:eastAsia="pl-PL"/>
              </w:rPr>
              <w:t xml:space="preserve"> VLAN lub równoważnego</w:t>
            </w:r>
          </w:p>
        </w:tc>
        <w:tc>
          <w:tcPr>
            <w:tcW w:w="3113" w:type="dxa"/>
            <w:vAlign w:val="center"/>
          </w:tcPr>
          <w:p w14:paraId="461AB396" w14:textId="77777777" w:rsidR="00BB1802" w:rsidRDefault="00BB1802" w:rsidP="00BB1802"/>
        </w:tc>
      </w:tr>
      <w:tr w:rsidR="00BB1802" w14:paraId="6003D16A" w14:textId="77777777" w:rsidTr="000E3A36">
        <w:trPr>
          <w:trHeight w:val="70"/>
        </w:trPr>
        <w:tc>
          <w:tcPr>
            <w:tcW w:w="440" w:type="dxa"/>
            <w:vAlign w:val="center"/>
          </w:tcPr>
          <w:p w14:paraId="03C6BA95" w14:textId="77777777" w:rsidR="00BB1802" w:rsidRDefault="00BB1802" w:rsidP="00BB1802">
            <w:pPr>
              <w:jc w:val="center"/>
            </w:pPr>
            <w:r>
              <w:t>33</w:t>
            </w:r>
          </w:p>
        </w:tc>
        <w:tc>
          <w:tcPr>
            <w:tcW w:w="1985" w:type="dxa"/>
            <w:vAlign w:val="center"/>
          </w:tcPr>
          <w:p w14:paraId="79F08718" w14:textId="77777777" w:rsidR="00BB1802" w:rsidRPr="00953B52" w:rsidRDefault="00BB1802" w:rsidP="00BB1802">
            <w:pPr>
              <w:rPr>
                <w:b/>
              </w:rPr>
            </w:pPr>
            <w:r>
              <w:rPr>
                <w:b/>
              </w:rPr>
              <w:t>Zakres pracy:</w:t>
            </w:r>
          </w:p>
        </w:tc>
        <w:tc>
          <w:tcPr>
            <w:tcW w:w="4244" w:type="dxa"/>
          </w:tcPr>
          <w:p w14:paraId="1B7BA0ED" w14:textId="77777777" w:rsidR="00BB1802" w:rsidRPr="00C73FCD" w:rsidRDefault="00BB1802" w:rsidP="00BB1802">
            <w:pPr>
              <w:rPr>
                <w:rFonts w:eastAsia="Times New Roman" w:cs="Arial"/>
                <w:color w:val="000000"/>
                <w:lang w:eastAsia="pl-PL"/>
              </w:rPr>
            </w:pPr>
            <w:r w:rsidRPr="00C73FCD">
              <w:rPr>
                <w:rFonts w:eastAsia="Times New Roman" w:cs="Arial"/>
                <w:color w:val="000000"/>
                <w:lang w:eastAsia="pl-PL"/>
              </w:rPr>
              <w:t>Minimalny zakres pracy od 0°C do 45°C</w:t>
            </w:r>
          </w:p>
        </w:tc>
        <w:tc>
          <w:tcPr>
            <w:tcW w:w="3113" w:type="dxa"/>
            <w:vAlign w:val="center"/>
          </w:tcPr>
          <w:p w14:paraId="70D96BA7" w14:textId="77777777" w:rsidR="00BB1802" w:rsidRDefault="00BB1802" w:rsidP="00BB1802"/>
        </w:tc>
      </w:tr>
      <w:tr w:rsidR="00BB1802" w14:paraId="528DDDBC" w14:textId="77777777" w:rsidTr="000E3A36">
        <w:trPr>
          <w:trHeight w:val="70"/>
        </w:trPr>
        <w:tc>
          <w:tcPr>
            <w:tcW w:w="440" w:type="dxa"/>
            <w:vAlign w:val="center"/>
          </w:tcPr>
          <w:p w14:paraId="0D85B125" w14:textId="77777777" w:rsidR="00BB1802" w:rsidRDefault="00BB1802" w:rsidP="00BB1802">
            <w:pPr>
              <w:jc w:val="center"/>
            </w:pPr>
            <w:r>
              <w:t>34</w:t>
            </w:r>
          </w:p>
        </w:tc>
        <w:tc>
          <w:tcPr>
            <w:tcW w:w="1985" w:type="dxa"/>
            <w:vAlign w:val="center"/>
          </w:tcPr>
          <w:p w14:paraId="5CE97F8D" w14:textId="77777777" w:rsidR="00BB1802" w:rsidRPr="00953B52" w:rsidRDefault="00BB1802" w:rsidP="00BB1802">
            <w:pPr>
              <w:rPr>
                <w:b/>
              </w:rPr>
            </w:pPr>
            <w:r>
              <w:rPr>
                <w:b/>
              </w:rPr>
              <w:t>Wymiary urządzenia:</w:t>
            </w:r>
          </w:p>
        </w:tc>
        <w:tc>
          <w:tcPr>
            <w:tcW w:w="4244" w:type="dxa"/>
          </w:tcPr>
          <w:p w14:paraId="04CF3D63" w14:textId="77777777" w:rsidR="00BB1802" w:rsidRPr="00C73FCD" w:rsidRDefault="00BB1802" w:rsidP="00BB1802">
            <w:pPr>
              <w:rPr>
                <w:rFonts w:eastAsia="Times New Roman" w:cs="Arial"/>
                <w:color w:val="000000"/>
                <w:lang w:eastAsia="pl-PL"/>
              </w:rPr>
            </w:pPr>
            <w:r w:rsidRPr="00C73FCD">
              <w:rPr>
                <w:rFonts w:eastAsia="Times New Roman" w:cs="Arial"/>
                <w:color w:val="000000"/>
                <w:lang w:eastAsia="pl-PL"/>
              </w:rPr>
              <w:t>Wysokość w szafie 19” – 1U, głębokość nie większa niż 50 cm</w:t>
            </w:r>
          </w:p>
        </w:tc>
        <w:tc>
          <w:tcPr>
            <w:tcW w:w="3113" w:type="dxa"/>
            <w:vAlign w:val="center"/>
          </w:tcPr>
          <w:p w14:paraId="1D72A76E" w14:textId="77777777" w:rsidR="00BB1802" w:rsidRDefault="00BB1802" w:rsidP="00BB1802"/>
        </w:tc>
      </w:tr>
      <w:tr w:rsidR="00BB1802" w14:paraId="60E963FA" w14:textId="77777777" w:rsidTr="000E3A36">
        <w:trPr>
          <w:trHeight w:val="70"/>
        </w:trPr>
        <w:tc>
          <w:tcPr>
            <w:tcW w:w="440" w:type="dxa"/>
            <w:vAlign w:val="center"/>
          </w:tcPr>
          <w:p w14:paraId="278046AC" w14:textId="77777777" w:rsidR="00BB1802" w:rsidRDefault="00BB1802" w:rsidP="00BB1802">
            <w:pPr>
              <w:jc w:val="center"/>
            </w:pPr>
            <w:r>
              <w:lastRenderedPageBreak/>
              <w:t>35</w:t>
            </w:r>
          </w:p>
        </w:tc>
        <w:tc>
          <w:tcPr>
            <w:tcW w:w="1985" w:type="dxa"/>
            <w:vAlign w:val="center"/>
          </w:tcPr>
          <w:p w14:paraId="7F23F1FF" w14:textId="77777777" w:rsidR="00BB1802" w:rsidRPr="00953B52" w:rsidRDefault="00BB1802" w:rsidP="00BB1802">
            <w:pPr>
              <w:rPr>
                <w:b/>
              </w:rPr>
            </w:pPr>
            <w:r>
              <w:rPr>
                <w:b/>
              </w:rPr>
              <w:t>Zasilacz:</w:t>
            </w:r>
          </w:p>
        </w:tc>
        <w:tc>
          <w:tcPr>
            <w:tcW w:w="4244" w:type="dxa"/>
          </w:tcPr>
          <w:p w14:paraId="2107C8B6" w14:textId="77777777" w:rsidR="00BB1802" w:rsidRPr="007A430F" w:rsidRDefault="00BB1802" w:rsidP="00BB1802">
            <w:pPr>
              <w:pStyle w:val="Akapitzlist"/>
              <w:numPr>
                <w:ilvl w:val="0"/>
                <w:numId w:val="22"/>
              </w:numPr>
              <w:ind w:left="311" w:hanging="283"/>
              <w:rPr>
                <w:rFonts w:eastAsia="Times New Roman" w:cs="Arial"/>
                <w:color w:val="000000"/>
                <w:lang w:eastAsia="pl-PL"/>
              </w:rPr>
            </w:pPr>
            <w:r w:rsidRPr="007A430F">
              <w:rPr>
                <w:rFonts w:eastAsia="Times New Roman" w:cs="Arial"/>
                <w:color w:val="000000"/>
                <w:lang w:eastAsia="pl-PL"/>
              </w:rPr>
              <w:t xml:space="preserve">Wewnętrzny zasilacz 230V zapewniający budżet mocy </w:t>
            </w:r>
            <w:proofErr w:type="spellStart"/>
            <w:r w:rsidRPr="007A430F">
              <w:rPr>
                <w:rFonts w:eastAsia="Times New Roman" w:cs="Arial"/>
                <w:color w:val="000000"/>
                <w:lang w:eastAsia="pl-PL"/>
              </w:rPr>
              <w:t>PoE</w:t>
            </w:r>
            <w:proofErr w:type="spellEnd"/>
            <w:r w:rsidRPr="007A430F">
              <w:rPr>
                <w:rFonts w:eastAsia="Times New Roman" w:cs="Arial"/>
                <w:color w:val="000000"/>
                <w:lang w:eastAsia="pl-PL"/>
              </w:rPr>
              <w:t xml:space="preserve"> na poziomie nie niższym niż </w:t>
            </w:r>
            <w:r>
              <w:rPr>
                <w:rFonts w:eastAsia="Times New Roman" w:cs="Arial"/>
                <w:color w:val="000000"/>
                <w:lang w:eastAsia="pl-PL"/>
              </w:rPr>
              <w:t>3</w:t>
            </w:r>
            <w:r w:rsidRPr="007A430F">
              <w:rPr>
                <w:rFonts w:eastAsia="Times New Roman" w:cs="Arial"/>
                <w:color w:val="000000"/>
                <w:lang w:eastAsia="pl-PL"/>
              </w:rPr>
              <w:t>40W,</w:t>
            </w:r>
          </w:p>
          <w:p w14:paraId="42ABB85F" w14:textId="77777777" w:rsidR="00BB1802" w:rsidRPr="007A430F" w:rsidRDefault="00BB1802" w:rsidP="00BB1802">
            <w:pPr>
              <w:pStyle w:val="Akapitzlist"/>
              <w:numPr>
                <w:ilvl w:val="0"/>
                <w:numId w:val="22"/>
              </w:numPr>
              <w:ind w:left="311" w:hanging="283"/>
              <w:rPr>
                <w:rFonts w:eastAsia="Times New Roman" w:cs="Arial"/>
                <w:color w:val="000000"/>
                <w:lang w:eastAsia="pl-PL"/>
              </w:rPr>
            </w:pPr>
            <w:r w:rsidRPr="007A430F">
              <w:rPr>
                <w:rFonts w:eastAsia="Times New Roman" w:cs="Arial"/>
                <w:color w:val="000000"/>
                <w:lang w:eastAsia="pl-PL"/>
              </w:rPr>
              <w:t xml:space="preserve">Maksymalny pobór mocy (bez </w:t>
            </w:r>
            <w:proofErr w:type="spellStart"/>
            <w:r w:rsidRPr="007A430F">
              <w:rPr>
                <w:rFonts w:eastAsia="Times New Roman" w:cs="Arial"/>
                <w:color w:val="000000"/>
                <w:lang w:eastAsia="pl-PL"/>
              </w:rPr>
              <w:t>PoE</w:t>
            </w:r>
            <w:proofErr w:type="spellEnd"/>
            <w:r w:rsidRPr="007A430F">
              <w:rPr>
                <w:rFonts w:eastAsia="Times New Roman" w:cs="Arial"/>
                <w:color w:val="000000"/>
                <w:lang w:eastAsia="pl-PL"/>
              </w:rPr>
              <w:t>) nie większy niż 250W,</w:t>
            </w:r>
          </w:p>
        </w:tc>
        <w:tc>
          <w:tcPr>
            <w:tcW w:w="3113" w:type="dxa"/>
            <w:vAlign w:val="center"/>
          </w:tcPr>
          <w:p w14:paraId="50CCEE93" w14:textId="77777777" w:rsidR="00BB1802" w:rsidRDefault="00BB1802" w:rsidP="00BB1802"/>
        </w:tc>
      </w:tr>
      <w:tr w:rsidR="00BB1802" w14:paraId="0F0BCEF5" w14:textId="77777777" w:rsidTr="000E3A36">
        <w:trPr>
          <w:trHeight w:val="70"/>
        </w:trPr>
        <w:tc>
          <w:tcPr>
            <w:tcW w:w="440" w:type="dxa"/>
            <w:vAlign w:val="center"/>
          </w:tcPr>
          <w:p w14:paraId="74AD6135" w14:textId="77777777" w:rsidR="00BB1802" w:rsidRDefault="00BB1802" w:rsidP="00BB1802">
            <w:pPr>
              <w:jc w:val="center"/>
            </w:pPr>
            <w:r>
              <w:t>36</w:t>
            </w:r>
          </w:p>
        </w:tc>
        <w:tc>
          <w:tcPr>
            <w:tcW w:w="1985" w:type="dxa"/>
            <w:vAlign w:val="center"/>
          </w:tcPr>
          <w:p w14:paraId="3A7723F8" w14:textId="77777777" w:rsidR="00BB1802" w:rsidRPr="00953B52" w:rsidRDefault="00BB1802" w:rsidP="00BB1802">
            <w:pPr>
              <w:rPr>
                <w:b/>
              </w:rPr>
            </w:pPr>
            <w:r>
              <w:rPr>
                <w:b/>
              </w:rPr>
              <w:t>Gwarancja:</w:t>
            </w:r>
          </w:p>
        </w:tc>
        <w:tc>
          <w:tcPr>
            <w:tcW w:w="4244" w:type="dxa"/>
          </w:tcPr>
          <w:p w14:paraId="07ABA25C" w14:textId="77777777" w:rsidR="00BB1802" w:rsidRPr="00E75B17" w:rsidRDefault="00BB1802" w:rsidP="00BB1802">
            <w:pPr>
              <w:pStyle w:val="Akapitzlist"/>
              <w:numPr>
                <w:ilvl w:val="0"/>
                <w:numId w:val="23"/>
              </w:numPr>
              <w:ind w:left="311" w:hanging="283"/>
              <w:rPr>
                <w:rFonts w:eastAsia="Times New Roman" w:cs="Arial"/>
                <w:color w:val="000000"/>
                <w:lang w:eastAsia="pl-PL"/>
              </w:rPr>
            </w:pPr>
            <w:r w:rsidRPr="00E75B17">
              <w:rPr>
                <w:rFonts w:cs="Calibri"/>
                <w:szCs w:val="24"/>
              </w:rPr>
              <w:t xml:space="preserve">10 letnia gwarancja (serwis) producenta obejmująca wszystkie elementy przełącznika (również zasilacze i wentylatory) zapewniająca wysyłkę sprawnego sprzętu na podmianę na następny dzień roboczy po zgłoszeniu awarii (AHR NBD). </w:t>
            </w:r>
          </w:p>
          <w:p w14:paraId="5E805EEA" w14:textId="77777777" w:rsidR="00BB1802" w:rsidRPr="00E75B17" w:rsidRDefault="00BB1802" w:rsidP="00BB1802">
            <w:pPr>
              <w:pStyle w:val="Akapitzlist"/>
              <w:numPr>
                <w:ilvl w:val="0"/>
                <w:numId w:val="23"/>
              </w:numPr>
              <w:ind w:left="311" w:hanging="283"/>
              <w:rPr>
                <w:rFonts w:eastAsia="Times New Roman" w:cs="Arial"/>
                <w:color w:val="000000"/>
                <w:lang w:eastAsia="pl-PL"/>
              </w:rPr>
            </w:pPr>
            <w:r w:rsidRPr="00E75B17">
              <w:rPr>
                <w:rFonts w:cs="Calibri"/>
                <w:szCs w:val="24"/>
              </w:rPr>
              <w:t xml:space="preserve">Gwarancja musi zapewniać również dostęp do poprawek oprogramowania urządzenia oraz wsparcia technicznego. Wymagane jest zapewnienie technicznego (niezależnego od zgłaszania usterek) wsparcia telefonicznego w trybie 8x5 przez okres co najmniej 10 lat. </w:t>
            </w:r>
          </w:p>
          <w:p w14:paraId="7DC61963" w14:textId="77777777" w:rsidR="00BB1802" w:rsidRPr="00E75B17" w:rsidRDefault="00BB1802" w:rsidP="00BB1802">
            <w:pPr>
              <w:pStyle w:val="Akapitzlist"/>
              <w:numPr>
                <w:ilvl w:val="0"/>
                <w:numId w:val="23"/>
              </w:numPr>
              <w:ind w:left="311" w:hanging="283"/>
              <w:rPr>
                <w:rFonts w:eastAsia="Times New Roman" w:cs="Arial"/>
                <w:color w:val="000000"/>
                <w:lang w:eastAsia="pl-PL"/>
              </w:rPr>
            </w:pPr>
            <w:r w:rsidRPr="00E75B17">
              <w:rPr>
                <w:rFonts w:cs="Calibri"/>
                <w:szCs w:val="24"/>
              </w:rPr>
              <w:t xml:space="preserve">Całość świadczeń gwarancyjnych musi być realizowana bezpośrednio przez producenta sprzętu lub jego autoryzowany serwis. </w:t>
            </w:r>
          </w:p>
          <w:p w14:paraId="33C8D7C3" w14:textId="77777777" w:rsidR="00BB1802" w:rsidRPr="00E75B17" w:rsidRDefault="00BB1802" w:rsidP="00BB1802">
            <w:pPr>
              <w:pStyle w:val="Akapitzlist"/>
              <w:numPr>
                <w:ilvl w:val="0"/>
                <w:numId w:val="23"/>
              </w:numPr>
              <w:ind w:left="311" w:hanging="283"/>
              <w:rPr>
                <w:rFonts w:eastAsia="Times New Roman" w:cs="Arial"/>
                <w:color w:val="000000"/>
                <w:lang w:eastAsia="pl-PL"/>
              </w:rPr>
            </w:pPr>
            <w:r w:rsidRPr="00E75B17">
              <w:rPr>
                <w:rFonts w:cs="Calibri"/>
                <w:szCs w:val="24"/>
              </w:rPr>
              <w:t>Zamawiający musi mieć bezpośredni dostęp do wsparcia technicznego producenta.</w:t>
            </w:r>
          </w:p>
        </w:tc>
        <w:tc>
          <w:tcPr>
            <w:tcW w:w="3113" w:type="dxa"/>
            <w:vAlign w:val="center"/>
          </w:tcPr>
          <w:p w14:paraId="3B0A23CA" w14:textId="77777777" w:rsidR="00BB1802" w:rsidRDefault="00BB1802" w:rsidP="00BB1802"/>
        </w:tc>
      </w:tr>
      <w:tr w:rsidR="00BB1802" w14:paraId="21A1C9DA" w14:textId="77777777" w:rsidTr="000E3A36">
        <w:trPr>
          <w:trHeight w:val="70"/>
        </w:trPr>
        <w:tc>
          <w:tcPr>
            <w:tcW w:w="440" w:type="dxa"/>
            <w:vAlign w:val="center"/>
          </w:tcPr>
          <w:p w14:paraId="530F46EC" w14:textId="77777777" w:rsidR="00BB1802" w:rsidRDefault="00BB1802" w:rsidP="00BB1802">
            <w:pPr>
              <w:jc w:val="center"/>
            </w:pPr>
            <w:r>
              <w:t>37</w:t>
            </w:r>
          </w:p>
        </w:tc>
        <w:tc>
          <w:tcPr>
            <w:tcW w:w="1985" w:type="dxa"/>
            <w:vAlign w:val="center"/>
          </w:tcPr>
          <w:p w14:paraId="0C20B53D" w14:textId="77777777" w:rsidR="00BB1802" w:rsidRPr="00953B52" w:rsidRDefault="00BB1802" w:rsidP="00BB1802">
            <w:pPr>
              <w:rPr>
                <w:b/>
              </w:rPr>
            </w:pPr>
            <w:r>
              <w:rPr>
                <w:b/>
              </w:rPr>
              <w:t>Dostępność   funkcji i licencje:</w:t>
            </w:r>
          </w:p>
        </w:tc>
        <w:tc>
          <w:tcPr>
            <w:tcW w:w="4244" w:type="dxa"/>
          </w:tcPr>
          <w:p w14:paraId="5808EFB2" w14:textId="77777777" w:rsidR="00BB1802" w:rsidRDefault="00BB1802" w:rsidP="00BB1802">
            <w:r w:rsidRPr="00C73FCD">
              <w:t xml:space="preserve">Wszystkie dostępne na przełączniku funkcje (tak wyspecyfikowane jak i nie wyspecyfikowane) muszą być dostępne przez cały okres jego użytkowania (permanentne), nie dopuszcza się licencji czasowych i subskrypcji.  </w:t>
            </w:r>
          </w:p>
          <w:p w14:paraId="5DD58F0B" w14:textId="31D44E97" w:rsidR="00BB1802" w:rsidRPr="00C73FCD" w:rsidRDefault="00BB1802" w:rsidP="00BB1802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Zamawiający do zarządzania przełącznikami sieciowymi wykorzystuje oprogramowanie IMC firmy HPE.  Wymagana jest pełne wpieranie przez oprogramowanie monitorujące. Zastosowane przełączniki muszą znajdować się na liście sprzętu kompatybilnego z systemem zarzadzania HPE </w:t>
            </w:r>
            <w:proofErr w:type="spellStart"/>
            <w:r>
              <w:rPr>
                <w:rFonts w:cs="Calibri"/>
                <w:szCs w:val="24"/>
              </w:rPr>
              <w:t>iMC</w:t>
            </w:r>
            <w:proofErr w:type="spellEnd"/>
            <w:r>
              <w:rPr>
                <w:rFonts w:cs="Calibri"/>
                <w:szCs w:val="24"/>
              </w:rPr>
              <w:t xml:space="preserve">. Wymagane jest rozszerzenie posiadanej licencji oprogramowania HPE </w:t>
            </w:r>
            <w:proofErr w:type="spellStart"/>
            <w:r>
              <w:rPr>
                <w:rFonts w:cs="Calibri"/>
                <w:szCs w:val="24"/>
              </w:rPr>
              <w:t>iMC</w:t>
            </w:r>
            <w:proofErr w:type="spellEnd"/>
            <w:r>
              <w:rPr>
                <w:rFonts w:cs="Calibri"/>
                <w:szCs w:val="24"/>
              </w:rPr>
              <w:t xml:space="preserve"> o nowe przełączniki.</w:t>
            </w:r>
          </w:p>
        </w:tc>
        <w:tc>
          <w:tcPr>
            <w:tcW w:w="3113" w:type="dxa"/>
            <w:vAlign w:val="center"/>
          </w:tcPr>
          <w:p w14:paraId="64DD8770" w14:textId="77777777" w:rsidR="00BB1802" w:rsidRDefault="00BB1802" w:rsidP="00BB1802"/>
        </w:tc>
      </w:tr>
    </w:tbl>
    <w:p w14:paraId="6D50DFFB" w14:textId="3865676A" w:rsidR="00BC73A2" w:rsidRDefault="00BC73A2" w:rsidP="0047347F">
      <w:pPr>
        <w:spacing w:after="0" w:line="240" w:lineRule="auto"/>
      </w:pPr>
    </w:p>
    <w:p w14:paraId="253D1DE8" w14:textId="3CB356B6" w:rsidR="00BC73A2" w:rsidRDefault="00BC73A2" w:rsidP="0047347F">
      <w:pPr>
        <w:spacing w:after="0" w:line="240" w:lineRule="auto"/>
      </w:pPr>
      <w:bookmarkStart w:id="0" w:name="_GoBack"/>
      <w:bookmarkEnd w:id="0"/>
    </w:p>
    <w:sectPr w:rsidR="00BC73A2" w:rsidSect="00572B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3FB53" w14:textId="77777777" w:rsidR="00572B7D" w:rsidRDefault="00572B7D" w:rsidP="00C74AA2">
      <w:pPr>
        <w:spacing w:after="0" w:line="240" w:lineRule="auto"/>
      </w:pPr>
      <w:r>
        <w:separator/>
      </w:r>
    </w:p>
  </w:endnote>
  <w:endnote w:type="continuationSeparator" w:id="0">
    <w:p w14:paraId="4551F031" w14:textId="77777777" w:rsidR="00572B7D" w:rsidRDefault="00572B7D" w:rsidP="00C7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33D66" w14:textId="0BE46E6A" w:rsidR="00572B7D" w:rsidRPr="00C74AA2" w:rsidRDefault="00572B7D" w:rsidP="00572B7D">
    <w:pPr>
      <w:pStyle w:val="Stopka"/>
      <w:rPr>
        <w:rFonts w:asciiTheme="majorHAnsi" w:eastAsiaTheme="majorEastAsia" w:hAnsiTheme="majorHAnsi" w:cstheme="majorBidi"/>
        <w:sz w:val="20"/>
        <w:szCs w:val="20"/>
      </w:rPr>
    </w:pPr>
  </w:p>
  <w:p w14:paraId="4F745F27" w14:textId="0BC3D569" w:rsidR="00572B7D" w:rsidRPr="00572B7D" w:rsidRDefault="00572B7D" w:rsidP="00572B7D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Times New Roman" w:hAnsi="Calibri" w:cs="Calibri"/>
        <w:bCs/>
        <w:sz w:val="12"/>
        <w:szCs w:val="24"/>
        <w:lang w:val="x-none" w:eastAsia="zh-CN"/>
      </w:rPr>
    </w:pPr>
    <w:r w:rsidRPr="00572B7D">
      <w:rPr>
        <w:rFonts w:ascii="Calibri" w:eastAsia="Times New Roman" w:hAnsi="Calibri" w:cs="Calibri"/>
        <w:noProof/>
        <w:sz w:val="12"/>
        <w:szCs w:val="24"/>
        <w:lang w:val="x-none" w:eastAsia="zh-CN"/>
      </w:rPr>
      <w:drawing>
        <wp:anchor distT="0" distB="0" distL="114300" distR="114300" simplePos="0" relativeHeight="251666432" behindDoc="1" locked="0" layoutInCell="1" allowOverlap="1" wp14:anchorId="36356F1D" wp14:editId="24D147FF">
          <wp:simplePos x="0" y="0"/>
          <wp:positionH relativeFrom="column">
            <wp:posOffset>-1905</wp:posOffset>
          </wp:positionH>
          <wp:positionV relativeFrom="paragraph">
            <wp:posOffset>-146685</wp:posOffset>
          </wp:positionV>
          <wp:extent cx="5759450" cy="584200"/>
          <wp:effectExtent l="0" t="0" r="0" b="635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2B7D">
      <w:rPr>
        <w:rFonts w:ascii="Calibri" w:eastAsia="Times New Roman" w:hAnsi="Calibri" w:cs="Calibri"/>
        <w:noProof/>
        <w:sz w:val="12"/>
        <w:szCs w:val="24"/>
        <w:lang w:val="x-none"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F4768A" wp14:editId="0BD62F68">
              <wp:simplePos x="0" y="0"/>
              <wp:positionH relativeFrom="column">
                <wp:posOffset>-19050</wp:posOffset>
              </wp:positionH>
              <wp:positionV relativeFrom="paragraph">
                <wp:posOffset>-187325</wp:posOffset>
              </wp:positionV>
              <wp:extent cx="5723890" cy="12065"/>
              <wp:effectExtent l="0" t="0" r="29210" b="26035"/>
              <wp:wrapNone/>
              <wp:docPr id="15" name="Łącznik prost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23890" cy="1206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217731" id="Łącznik prosty 1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-14.75pt" to="449.2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" strokecolor="#c00000" strokeweight="1pt">
              <v:stroke joinstyle="miter"/>
              <o:lock v:ext="edit" shapetype="f"/>
            </v:line>
          </w:pict>
        </mc:Fallback>
      </mc:AlternateContent>
    </w:r>
    <w:r w:rsidRPr="00572B7D">
      <w:rPr>
        <w:rFonts w:ascii="Calibri" w:eastAsia="Times New Roman" w:hAnsi="Calibri" w:cs="Calibri"/>
        <w:bCs/>
        <w:sz w:val="12"/>
        <w:szCs w:val="24"/>
        <w:lang w:val="x-none" w:eastAsia="zh-CN"/>
      </w:rPr>
      <w:t xml:space="preserve"> </w:t>
    </w:r>
  </w:p>
  <w:p w14:paraId="64CDD708" w14:textId="77777777" w:rsidR="00572B7D" w:rsidRPr="00C74AA2" w:rsidRDefault="00572B7D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6D752" w14:textId="77777777" w:rsidR="00572B7D" w:rsidRDefault="00572B7D" w:rsidP="00C74AA2">
      <w:pPr>
        <w:spacing w:after="0" w:line="240" w:lineRule="auto"/>
      </w:pPr>
      <w:r>
        <w:separator/>
      </w:r>
    </w:p>
  </w:footnote>
  <w:footnote w:type="continuationSeparator" w:id="0">
    <w:p w14:paraId="5A0F0EB7" w14:textId="77777777" w:rsidR="00572B7D" w:rsidRDefault="00572B7D" w:rsidP="00C7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4AC9A" w14:textId="2C92A436" w:rsidR="00572B7D" w:rsidRPr="00572B7D" w:rsidRDefault="00572B7D" w:rsidP="00572B7D">
    <w:pPr>
      <w:pStyle w:val="Nagwek"/>
    </w:pPr>
    <w:r w:rsidRPr="00572B7D">
      <w:rPr>
        <w:noProof/>
      </w:rPr>
      <w:drawing>
        <wp:inline distT="0" distB="0" distL="0" distR="0" wp14:anchorId="7C2DE0C4" wp14:editId="41F96AF3">
          <wp:extent cx="5764530" cy="577850"/>
          <wp:effectExtent l="0" t="0" r="7620" b="0"/>
          <wp:docPr id="1" name="Obraz 1" descr="https://www.pum.edu.pl/__data/assets/image/0003/173046/logo-TE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https://www.pum.edu.pl/__data/assets/image/0003/173046/logo-TE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8926F9" w14:textId="10B270B4" w:rsidR="00572B7D" w:rsidRDefault="00572B7D">
    <w:pPr>
      <w:pStyle w:val="Nagwek"/>
    </w:pPr>
    <w:r w:rsidRPr="00572B7D">
      <w:rPr>
        <w:rFonts w:ascii="Times New Roman" w:eastAsia="Times New Roman" w:hAnsi="Times New Roman" w:cs="Times New Roman"/>
        <w:noProof/>
        <w:sz w:val="24"/>
        <w:szCs w:val="20"/>
        <w:lang w:eastAsia="zh-CN"/>
      </w:rPr>
      <w:drawing>
        <wp:anchor distT="0" distB="0" distL="114300" distR="114300" simplePos="0" relativeHeight="251663360" behindDoc="1" locked="0" layoutInCell="1" allowOverlap="1" wp14:anchorId="2D180D72" wp14:editId="792B6C3F">
          <wp:simplePos x="0" y="0"/>
          <wp:positionH relativeFrom="margin">
            <wp:posOffset>3979317</wp:posOffset>
          </wp:positionH>
          <wp:positionV relativeFrom="paragraph">
            <wp:posOffset>136779</wp:posOffset>
          </wp:positionV>
          <wp:extent cx="1695450" cy="563880"/>
          <wp:effectExtent l="0" t="0" r="0" b="7620"/>
          <wp:wrapTight wrapText="bothSides">
            <wp:wrapPolygon edited="0">
              <wp:start x="0" y="0"/>
              <wp:lineTo x="0" y="21162"/>
              <wp:lineTo x="17717" y="21162"/>
              <wp:lineTo x="18930" y="21162"/>
              <wp:lineTo x="21357" y="21162"/>
              <wp:lineTo x="21357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2B7D">
      <w:rPr>
        <w:rFonts w:ascii="Times New Roman" w:eastAsia="Times New Roman" w:hAnsi="Times New Roman" w:cs="Times New Roman"/>
        <w:noProof/>
        <w:sz w:val="24"/>
        <w:szCs w:val="20"/>
        <w:lang w:eastAsia="zh-CN"/>
      </w:rPr>
      <w:drawing>
        <wp:anchor distT="0" distB="0" distL="114300" distR="114300" simplePos="0" relativeHeight="251661312" behindDoc="0" locked="0" layoutInCell="1" allowOverlap="1" wp14:anchorId="56E51308" wp14:editId="5448933F">
          <wp:simplePos x="0" y="0"/>
          <wp:positionH relativeFrom="margin">
            <wp:posOffset>111252</wp:posOffset>
          </wp:positionH>
          <wp:positionV relativeFrom="page">
            <wp:posOffset>1121968</wp:posOffset>
          </wp:positionV>
          <wp:extent cx="1468755" cy="61214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6FD156" w14:textId="203357ED" w:rsidR="00572B7D" w:rsidRPr="00572B7D" w:rsidRDefault="00572B7D" w:rsidP="00572B7D">
    <w:pPr>
      <w:pStyle w:val="Nagwek"/>
      <w:rPr>
        <w:rFonts w:ascii="Times New Roman" w:eastAsia="Times New Roman" w:hAnsi="Times New Roman" w:cs="Times New Roman"/>
        <w:sz w:val="24"/>
        <w:szCs w:val="20"/>
        <w:lang w:eastAsia="zh-CN"/>
      </w:rPr>
    </w:pPr>
  </w:p>
  <w:p w14:paraId="33BEABE1" w14:textId="7932BDA2" w:rsidR="00572B7D" w:rsidRPr="00572B7D" w:rsidRDefault="00572B7D" w:rsidP="00572B7D">
    <w:pPr>
      <w:pStyle w:val="Nagwek"/>
      <w:rPr>
        <w:rFonts w:ascii="Times New Roman" w:eastAsia="Times New Roman" w:hAnsi="Times New Roman" w:cs="Times New Roman"/>
        <w:sz w:val="24"/>
        <w:szCs w:val="20"/>
        <w:lang w:eastAsia="zh-CN"/>
      </w:rPr>
    </w:pPr>
    <w:r w:rsidRPr="00572B7D">
      <w:rPr>
        <w:rFonts w:ascii="Times New Roman" w:eastAsia="Times New Roman" w:hAnsi="Times New Roman" w:cs="Times New Roman"/>
        <w:bCs/>
        <w:sz w:val="24"/>
        <w:szCs w:val="20"/>
        <w:lang w:eastAsia="zh-CN"/>
      </w:rPr>
      <w:t xml:space="preserve"> </w:t>
    </w:r>
  </w:p>
  <w:p w14:paraId="074995A2" w14:textId="137EE8A0" w:rsidR="00572B7D" w:rsidRPr="00572B7D" w:rsidRDefault="00572B7D" w:rsidP="00572B7D">
    <w:pPr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zh-CN"/>
      </w:rPr>
    </w:pPr>
  </w:p>
  <w:p w14:paraId="2D1408AE" w14:textId="06D6B4D7" w:rsidR="00572B7D" w:rsidRPr="00572B7D" w:rsidRDefault="00572B7D" w:rsidP="00572B7D">
    <w:pPr>
      <w:suppressAutoHyphens/>
      <w:spacing w:after="0" w:line="240" w:lineRule="auto"/>
      <w:rPr>
        <w:rFonts w:ascii="Calibri" w:eastAsia="Times New Roman" w:hAnsi="Calibri" w:cs="Calibri"/>
        <w:b/>
        <w:sz w:val="28"/>
        <w:szCs w:val="24"/>
        <w:lang w:eastAsia="zh-CN"/>
      </w:rPr>
    </w:pPr>
    <w:r w:rsidRPr="00572B7D">
      <w:rPr>
        <w:rFonts w:ascii="Times New Roman" w:eastAsia="Times New Roman" w:hAnsi="Times New Roman" w:cs="Times New Roman"/>
        <w:noProof/>
        <w:sz w:val="24"/>
        <w:szCs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C8ABB4" wp14:editId="797E8C3B">
              <wp:simplePos x="0" y="0"/>
              <wp:positionH relativeFrom="margin">
                <wp:align>right</wp:align>
              </wp:positionH>
              <wp:positionV relativeFrom="paragraph">
                <wp:posOffset>108636</wp:posOffset>
              </wp:positionV>
              <wp:extent cx="5723890" cy="12065"/>
              <wp:effectExtent l="0" t="0" r="29210" b="26035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23890" cy="1206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F34AD5" id="Łącznik prosty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99.5pt,8.55pt" to="850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" strokecolor="#c00000" strokeweight="1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3AE8"/>
    <w:multiLevelType w:val="hybridMultilevel"/>
    <w:tmpl w:val="1A92B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63B"/>
    <w:multiLevelType w:val="hybridMultilevel"/>
    <w:tmpl w:val="A2A8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6DCE"/>
    <w:multiLevelType w:val="hybridMultilevel"/>
    <w:tmpl w:val="9DCAB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A17FF"/>
    <w:multiLevelType w:val="hybridMultilevel"/>
    <w:tmpl w:val="8D080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60F2E"/>
    <w:multiLevelType w:val="hybridMultilevel"/>
    <w:tmpl w:val="121CFCD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0831198"/>
    <w:multiLevelType w:val="hybridMultilevel"/>
    <w:tmpl w:val="0A7EEA60"/>
    <w:lvl w:ilvl="0" w:tplc="EFAE7650">
      <w:start w:val="1"/>
      <w:numFmt w:val="bullet"/>
      <w:pStyle w:val="TAB0BUL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C16F66E">
      <w:start w:val="1"/>
      <w:numFmt w:val="bullet"/>
      <w:pStyle w:val="TAB0BULL2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6166CD0">
      <w:start w:val="1"/>
      <w:numFmt w:val="bullet"/>
      <w:pStyle w:val="TAB0BULL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646BE"/>
    <w:multiLevelType w:val="hybridMultilevel"/>
    <w:tmpl w:val="6400E3A0"/>
    <w:lvl w:ilvl="0" w:tplc="04150003">
      <w:start w:val="1"/>
      <w:numFmt w:val="bullet"/>
      <w:lvlText w:val="o"/>
      <w:lvlJc w:val="left"/>
      <w:pPr>
        <w:ind w:left="103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8" w15:restartNumberingAfterBreak="0">
    <w:nsid w:val="1828680B"/>
    <w:multiLevelType w:val="hybridMultilevel"/>
    <w:tmpl w:val="5972F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8521F"/>
    <w:multiLevelType w:val="hybridMultilevel"/>
    <w:tmpl w:val="65BE8D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04509"/>
    <w:multiLevelType w:val="hybridMultilevel"/>
    <w:tmpl w:val="6A4EB2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C0428"/>
    <w:multiLevelType w:val="hybridMultilevel"/>
    <w:tmpl w:val="68B09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74305"/>
    <w:multiLevelType w:val="hybridMultilevel"/>
    <w:tmpl w:val="C5223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E15FA"/>
    <w:multiLevelType w:val="hybridMultilevel"/>
    <w:tmpl w:val="41D4C7CC"/>
    <w:lvl w:ilvl="0" w:tplc="90FA57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503BD"/>
    <w:multiLevelType w:val="hybridMultilevel"/>
    <w:tmpl w:val="14208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E25BA"/>
    <w:multiLevelType w:val="hybridMultilevel"/>
    <w:tmpl w:val="18BA1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60F9A"/>
    <w:multiLevelType w:val="hybridMultilevel"/>
    <w:tmpl w:val="991E8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56832"/>
    <w:multiLevelType w:val="hybridMultilevel"/>
    <w:tmpl w:val="4C92D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77615"/>
    <w:multiLevelType w:val="multilevel"/>
    <w:tmpl w:val="A244A462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9F2CEC"/>
    <w:multiLevelType w:val="hybridMultilevel"/>
    <w:tmpl w:val="32065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D01CF"/>
    <w:multiLevelType w:val="hybridMultilevel"/>
    <w:tmpl w:val="5A025A5C"/>
    <w:lvl w:ilvl="0" w:tplc="D352B0AA">
      <w:start w:val="1"/>
      <w:numFmt w:val="bullet"/>
      <w:pStyle w:val="BUL0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66DEC">
      <w:start w:val="1"/>
      <w:numFmt w:val="bullet"/>
      <w:pStyle w:val="BUL02"/>
      <w:lvlText w:val="Ä"/>
      <w:lvlJc w:val="left"/>
      <w:pPr>
        <w:ind w:left="1440" w:hanging="360"/>
      </w:pPr>
      <w:rPr>
        <w:rFonts w:ascii="Wingdings" w:hAnsi="Wingdings" w:hint="default"/>
      </w:rPr>
    </w:lvl>
    <w:lvl w:ilvl="2" w:tplc="D40A04D4">
      <w:start w:val="1"/>
      <w:numFmt w:val="bullet"/>
      <w:pStyle w:val="BUL0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547CBE">
      <w:start w:val="1"/>
      <w:numFmt w:val="bullet"/>
      <w:pStyle w:val="BUL0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F1516"/>
    <w:multiLevelType w:val="hybridMultilevel"/>
    <w:tmpl w:val="161A6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ECE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 w:tplc="8F624C50">
      <w:start w:val="50"/>
      <w:numFmt w:val="bullet"/>
      <w:lvlText w:val="•"/>
      <w:lvlJc w:val="left"/>
      <w:pPr>
        <w:ind w:left="2190" w:hanging="390"/>
      </w:pPr>
      <w:rPr>
        <w:rFonts w:ascii="Calibri" w:eastAsiaTheme="minorHAnsi" w:hAnsi="Calibri" w:cs="Calibr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27A4D"/>
    <w:multiLevelType w:val="hybridMultilevel"/>
    <w:tmpl w:val="4AA05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91484"/>
    <w:multiLevelType w:val="hybridMultilevel"/>
    <w:tmpl w:val="98EE4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54D96"/>
    <w:multiLevelType w:val="hybridMultilevel"/>
    <w:tmpl w:val="66FA2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55991"/>
    <w:multiLevelType w:val="hybridMultilevel"/>
    <w:tmpl w:val="982C6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30688"/>
    <w:multiLevelType w:val="hybridMultilevel"/>
    <w:tmpl w:val="77DA4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B19BD"/>
    <w:multiLevelType w:val="hybridMultilevel"/>
    <w:tmpl w:val="3E20D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F1DA6"/>
    <w:multiLevelType w:val="hybridMultilevel"/>
    <w:tmpl w:val="4BD0F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F6FED"/>
    <w:multiLevelType w:val="hybridMultilevel"/>
    <w:tmpl w:val="659A3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766CA"/>
    <w:multiLevelType w:val="hybridMultilevel"/>
    <w:tmpl w:val="38BE5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87040"/>
    <w:multiLevelType w:val="hybridMultilevel"/>
    <w:tmpl w:val="41723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6075D"/>
    <w:multiLevelType w:val="hybridMultilevel"/>
    <w:tmpl w:val="51825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B5E1D"/>
    <w:multiLevelType w:val="hybridMultilevel"/>
    <w:tmpl w:val="7780E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61C61"/>
    <w:multiLevelType w:val="hybridMultilevel"/>
    <w:tmpl w:val="DB04C7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75F46"/>
    <w:multiLevelType w:val="hybridMultilevel"/>
    <w:tmpl w:val="7E26F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21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7"/>
  </w:num>
  <w:num w:numId="8">
    <w:abstractNumId w:val="0"/>
  </w:num>
  <w:num w:numId="9">
    <w:abstractNumId w:val="5"/>
  </w:num>
  <w:num w:numId="10">
    <w:abstractNumId w:val="20"/>
  </w:num>
  <w:num w:numId="11">
    <w:abstractNumId w:val="24"/>
  </w:num>
  <w:num w:numId="12">
    <w:abstractNumId w:val="29"/>
  </w:num>
  <w:num w:numId="13">
    <w:abstractNumId w:val="17"/>
  </w:num>
  <w:num w:numId="14">
    <w:abstractNumId w:val="15"/>
  </w:num>
  <w:num w:numId="15">
    <w:abstractNumId w:val="28"/>
  </w:num>
  <w:num w:numId="16">
    <w:abstractNumId w:val="18"/>
  </w:num>
  <w:num w:numId="17">
    <w:abstractNumId w:val="3"/>
  </w:num>
  <w:num w:numId="18">
    <w:abstractNumId w:val="31"/>
  </w:num>
  <w:num w:numId="19">
    <w:abstractNumId w:val="2"/>
  </w:num>
  <w:num w:numId="20">
    <w:abstractNumId w:val="25"/>
  </w:num>
  <w:num w:numId="21">
    <w:abstractNumId w:val="23"/>
  </w:num>
  <w:num w:numId="22">
    <w:abstractNumId w:val="32"/>
  </w:num>
  <w:num w:numId="23">
    <w:abstractNumId w:val="36"/>
  </w:num>
  <w:num w:numId="24">
    <w:abstractNumId w:val="13"/>
  </w:num>
  <w:num w:numId="25">
    <w:abstractNumId w:val="8"/>
  </w:num>
  <w:num w:numId="26">
    <w:abstractNumId w:val="26"/>
  </w:num>
  <w:num w:numId="27">
    <w:abstractNumId w:val="12"/>
  </w:num>
  <w:num w:numId="28">
    <w:abstractNumId w:val="34"/>
  </w:num>
  <w:num w:numId="29">
    <w:abstractNumId w:val="7"/>
  </w:num>
  <w:num w:numId="30">
    <w:abstractNumId w:val="16"/>
  </w:num>
  <w:num w:numId="31">
    <w:abstractNumId w:val="33"/>
  </w:num>
  <w:num w:numId="32">
    <w:abstractNumId w:val="30"/>
  </w:num>
  <w:num w:numId="33">
    <w:abstractNumId w:val="9"/>
  </w:num>
  <w:num w:numId="34">
    <w:abstractNumId w:val="10"/>
  </w:num>
  <w:num w:numId="35">
    <w:abstractNumId w:val="35"/>
  </w:num>
  <w:num w:numId="36">
    <w:abstractNumId w:val="11"/>
  </w:num>
  <w:num w:numId="37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2E"/>
    <w:rsid w:val="00004A5D"/>
    <w:rsid w:val="000071D6"/>
    <w:rsid w:val="00007CD4"/>
    <w:rsid w:val="00010E4E"/>
    <w:rsid w:val="000125ED"/>
    <w:rsid w:val="000241E7"/>
    <w:rsid w:val="00024E6B"/>
    <w:rsid w:val="0003253A"/>
    <w:rsid w:val="000357DB"/>
    <w:rsid w:val="000444D6"/>
    <w:rsid w:val="00046ACD"/>
    <w:rsid w:val="00046E49"/>
    <w:rsid w:val="00055B93"/>
    <w:rsid w:val="00060411"/>
    <w:rsid w:val="00065DD9"/>
    <w:rsid w:val="00066306"/>
    <w:rsid w:val="00071F6C"/>
    <w:rsid w:val="000734A6"/>
    <w:rsid w:val="000758D8"/>
    <w:rsid w:val="00082881"/>
    <w:rsid w:val="00082CDD"/>
    <w:rsid w:val="00085C6E"/>
    <w:rsid w:val="00086997"/>
    <w:rsid w:val="00094120"/>
    <w:rsid w:val="000946F9"/>
    <w:rsid w:val="000963EA"/>
    <w:rsid w:val="000978FC"/>
    <w:rsid w:val="000A0BBB"/>
    <w:rsid w:val="000B0FF9"/>
    <w:rsid w:val="000B43F1"/>
    <w:rsid w:val="000B58F7"/>
    <w:rsid w:val="000C16B8"/>
    <w:rsid w:val="000C2059"/>
    <w:rsid w:val="000D14FC"/>
    <w:rsid w:val="000D183E"/>
    <w:rsid w:val="000D4C18"/>
    <w:rsid w:val="000E13BC"/>
    <w:rsid w:val="000E3A36"/>
    <w:rsid w:val="000E764D"/>
    <w:rsid w:val="00105402"/>
    <w:rsid w:val="0011430F"/>
    <w:rsid w:val="00117856"/>
    <w:rsid w:val="0012028B"/>
    <w:rsid w:val="00123111"/>
    <w:rsid w:val="00123210"/>
    <w:rsid w:val="00124266"/>
    <w:rsid w:val="00126A4A"/>
    <w:rsid w:val="0013556D"/>
    <w:rsid w:val="00137BD0"/>
    <w:rsid w:val="001432F4"/>
    <w:rsid w:val="001457F0"/>
    <w:rsid w:val="00146801"/>
    <w:rsid w:val="00147236"/>
    <w:rsid w:val="00163972"/>
    <w:rsid w:val="00165F97"/>
    <w:rsid w:val="00166F29"/>
    <w:rsid w:val="00173288"/>
    <w:rsid w:val="00175A3E"/>
    <w:rsid w:val="00182954"/>
    <w:rsid w:val="00184AB9"/>
    <w:rsid w:val="00190447"/>
    <w:rsid w:val="00190C01"/>
    <w:rsid w:val="0019209A"/>
    <w:rsid w:val="00195C9F"/>
    <w:rsid w:val="00197F7A"/>
    <w:rsid w:val="001A17A0"/>
    <w:rsid w:val="001A2D32"/>
    <w:rsid w:val="001B1C52"/>
    <w:rsid w:val="001B31C2"/>
    <w:rsid w:val="001B3832"/>
    <w:rsid w:val="001B5225"/>
    <w:rsid w:val="001B6EF5"/>
    <w:rsid w:val="001B74C8"/>
    <w:rsid w:val="001C0048"/>
    <w:rsid w:val="001C45A3"/>
    <w:rsid w:val="001C545B"/>
    <w:rsid w:val="001C7A51"/>
    <w:rsid w:val="001D2D5D"/>
    <w:rsid w:val="001E1B37"/>
    <w:rsid w:val="001E4796"/>
    <w:rsid w:val="001E7AA3"/>
    <w:rsid w:val="001F5695"/>
    <w:rsid w:val="001F6117"/>
    <w:rsid w:val="002068A3"/>
    <w:rsid w:val="00210D8B"/>
    <w:rsid w:val="002131FD"/>
    <w:rsid w:val="0021568E"/>
    <w:rsid w:val="002218CF"/>
    <w:rsid w:val="00221D5D"/>
    <w:rsid w:val="00222AB7"/>
    <w:rsid w:val="0022538E"/>
    <w:rsid w:val="0022685C"/>
    <w:rsid w:val="00232413"/>
    <w:rsid w:val="00232621"/>
    <w:rsid w:val="00233DFC"/>
    <w:rsid w:val="00237085"/>
    <w:rsid w:val="002431E0"/>
    <w:rsid w:val="00245196"/>
    <w:rsid w:val="00247191"/>
    <w:rsid w:val="0025625A"/>
    <w:rsid w:val="00257F13"/>
    <w:rsid w:val="0026135F"/>
    <w:rsid w:val="002652CD"/>
    <w:rsid w:val="0026606A"/>
    <w:rsid w:val="002730A8"/>
    <w:rsid w:val="00274A07"/>
    <w:rsid w:val="00274A2B"/>
    <w:rsid w:val="00275FD3"/>
    <w:rsid w:val="00281FAD"/>
    <w:rsid w:val="002849B5"/>
    <w:rsid w:val="00284D02"/>
    <w:rsid w:val="002869A0"/>
    <w:rsid w:val="00292E8D"/>
    <w:rsid w:val="00293392"/>
    <w:rsid w:val="00294C3B"/>
    <w:rsid w:val="00294D6D"/>
    <w:rsid w:val="00295DE9"/>
    <w:rsid w:val="00295E43"/>
    <w:rsid w:val="002A0203"/>
    <w:rsid w:val="002A728C"/>
    <w:rsid w:val="002A797C"/>
    <w:rsid w:val="002B1597"/>
    <w:rsid w:val="002B54FE"/>
    <w:rsid w:val="002B677C"/>
    <w:rsid w:val="002C30C4"/>
    <w:rsid w:val="002C35D0"/>
    <w:rsid w:val="002C4218"/>
    <w:rsid w:val="002C479A"/>
    <w:rsid w:val="002C4AF0"/>
    <w:rsid w:val="002D4E81"/>
    <w:rsid w:val="002E52BF"/>
    <w:rsid w:val="002E5508"/>
    <w:rsid w:val="002F1E06"/>
    <w:rsid w:val="002F6F98"/>
    <w:rsid w:val="00302BD9"/>
    <w:rsid w:val="003070E1"/>
    <w:rsid w:val="00307FE6"/>
    <w:rsid w:val="00311C23"/>
    <w:rsid w:val="003310A1"/>
    <w:rsid w:val="00334939"/>
    <w:rsid w:val="00337AFA"/>
    <w:rsid w:val="00340544"/>
    <w:rsid w:val="00343D9D"/>
    <w:rsid w:val="00344B2C"/>
    <w:rsid w:val="00347F85"/>
    <w:rsid w:val="00351BD6"/>
    <w:rsid w:val="003521E6"/>
    <w:rsid w:val="00354B04"/>
    <w:rsid w:val="00363FC2"/>
    <w:rsid w:val="00364633"/>
    <w:rsid w:val="00364BB5"/>
    <w:rsid w:val="00364D6A"/>
    <w:rsid w:val="00370DD3"/>
    <w:rsid w:val="00375599"/>
    <w:rsid w:val="0038000B"/>
    <w:rsid w:val="00383A88"/>
    <w:rsid w:val="00394029"/>
    <w:rsid w:val="0039550C"/>
    <w:rsid w:val="00396AD9"/>
    <w:rsid w:val="00397B17"/>
    <w:rsid w:val="00397B61"/>
    <w:rsid w:val="003A3423"/>
    <w:rsid w:val="003A4BA8"/>
    <w:rsid w:val="003C16B3"/>
    <w:rsid w:val="003C2854"/>
    <w:rsid w:val="003C4BE7"/>
    <w:rsid w:val="003C570B"/>
    <w:rsid w:val="003C723E"/>
    <w:rsid w:val="003C7A47"/>
    <w:rsid w:val="003D1CDF"/>
    <w:rsid w:val="003D55FB"/>
    <w:rsid w:val="003E0ED4"/>
    <w:rsid w:val="003E1BAB"/>
    <w:rsid w:val="003E36CD"/>
    <w:rsid w:val="003E3CD8"/>
    <w:rsid w:val="003F5050"/>
    <w:rsid w:val="00400251"/>
    <w:rsid w:val="00400395"/>
    <w:rsid w:val="004102AC"/>
    <w:rsid w:val="004115BF"/>
    <w:rsid w:val="00412B66"/>
    <w:rsid w:val="00414183"/>
    <w:rsid w:val="00415F99"/>
    <w:rsid w:val="00416552"/>
    <w:rsid w:val="00423268"/>
    <w:rsid w:val="00425C3E"/>
    <w:rsid w:val="00426D39"/>
    <w:rsid w:val="00434BD3"/>
    <w:rsid w:val="0044277B"/>
    <w:rsid w:val="004441BB"/>
    <w:rsid w:val="00444E9F"/>
    <w:rsid w:val="004464B6"/>
    <w:rsid w:val="00452B31"/>
    <w:rsid w:val="00455E11"/>
    <w:rsid w:val="0046735F"/>
    <w:rsid w:val="004731DC"/>
    <w:rsid w:val="0047347F"/>
    <w:rsid w:val="00476B9E"/>
    <w:rsid w:val="004807E1"/>
    <w:rsid w:val="00485F06"/>
    <w:rsid w:val="004902A9"/>
    <w:rsid w:val="00491F8C"/>
    <w:rsid w:val="00492F12"/>
    <w:rsid w:val="00495132"/>
    <w:rsid w:val="004A191A"/>
    <w:rsid w:val="004A2676"/>
    <w:rsid w:val="004A3336"/>
    <w:rsid w:val="004A4F10"/>
    <w:rsid w:val="004A5F54"/>
    <w:rsid w:val="004A6081"/>
    <w:rsid w:val="004A748B"/>
    <w:rsid w:val="004C4F36"/>
    <w:rsid w:val="004D03D5"/>
    <w:rsid w:val="004D109C"/>
    <w:rsid w:val="004D432F"/>
    <w:rsid w:val="004E1F09"/>
    <w:rsid w:val="004E26F4"/>
    <w:rsid w:val="004F5ED4"/>
    <w:rsid w:val="004F6B9F"/>
    <w:rsid w:val="00501A55"/>
    <w:rsid w:val="00505B26"/>
    <w:rsid w:val="005072D7"/>
    <w:rsid w:val="00510807"/>
    <w:rsid w:val="00525C73"/>
    <w:rsid w:val="005336E2"/>
    <w:rsid w:val="00535382"/>
    <w:rsid w:val="00540CED"/>
    <w:rsid w:val="00545F36"/>
    <w:rsid w:val="005506C7"/>
    <w:rsid w:val="00560551"/>
    <w:rsid w:val="0056209E"/>
    <w:rsid w:val="00562F44"/>
    <w:rsid w:val="0056445F"/>
    <w:rsid w:val="00570205"/>
    <w:rsid w:val="00572B7D"/>
    <w:rsid w:val="00584AB8"/>
    <w:rsid w:val="00587117"/>
    <w:rsid w:val="005875A7"/>
    <w:rsid w:val="005937BE"/>
    <w:rsid w:val="005952FD"/>
    <w:rsid w:val="00596289"/>
    <w:rsid w:val="005965F9"/>
    <w:rsid w:val="005A14D9"/>
    <w:rsid w:val="005B5C95"/>
    <w:rsid w:val="005C330F"/>
    <w:rsid w:val="005C4F77"/>
    <w:rsid w:val="005D20B0"/>
    <w:rsid w:val="005E24A5"/>
    <w:rsid w:val="005E37D1"/>
    <w:rsid w:val="005F0F96"/>
    <w:rsid w:val="005F2D24"/>
    <w:rsid w:val="00601193"/>
    <w:rsid w:val="006030F8"/>
    <w:rsid w:val="00603A3D"/>
    <w:rsid w:val="00606943"/>
    <w:rsid w:val="00614B33"/>
    <w:rsid w:val="00614E17"/>
    <w:rsid w:val="006204B6"/>
    <w:rsid w:val="00622F6B"/>
    <w:rsid w:val="0063087C"/>
    <w:rsid w:val="006350BD"/>
    <w:rsid w:val="00635621"/>
    <w:rsid w:val="006369C9"/>
    <w:rsid w:val="006376D7"/>
    <w:rsid w:val="00640BDD"/>
    <w:rsid w:val="0064363A"/>
    <w:rsid w:val="00646061"/>
    <w:rsid w:val="006475E7"/>
    <w:rsid w:val="00656C0B"/>
    <w:rsid w:val="00660F72"/>
    <w:rsid w:val="00664B52"/>
    <w:rsid w:val="0066777E"/>
    <w:rsid w:val="0067179D"/>
    <w:rsid w:val="0067757C"/>
    <w:rsid w:val="006851D9"/>
    <w:rsid w:val="006858CC"/>
    <w:rsid w:val="00687BB3"/>
    <w:rsid w:val="00690FCE"/>
    <w:rsid w:val="00692573"/>
    <w:rsid w:val="006937C5"/>
    <w:rsid w:val="00693C46"/>
    <w:rsid w:val="006A3593"/>
    <w:rsid w:val="006A383D"/>
    <w:rsid w:val="006A6C05"/>
    <w:rsid w:val="006B1A7C"/>
    <w:rsid w:val="006C4D3B"/>
    <w:rsid w:val="006C5923"/>
    <w:rsid w:val="006C625E"/>
    <w:rsid w:val="006C7EFB"/>
    <w:rsid w:val="006D7A23"/>
    <w:rsid w:val="006E0131"/>
    <w:rsid w:val="006E16DC"/>
    <w:rsid w:val="006E680A"/>
    <w:rsid w:val="006E7162"/>
    <w:rsid w:val="006F430B"/>
    <w:rsid w:val="006F5667"/>
    <w:rsid w:val="007000F7"/>
    <w:rsid w:val="00700CF8"/>
    <w:rsid w:val="00701FD2"/>
    <w:rsid w:val="00710729"/>
    <w:rsid w:val="00716A5D"/>
    <w:rsid w:val="00717247"/>
    <w:rsid w:val="00720598"/>
    <w:rsid w:val="00727F15"/>
    <w:rsid w:val="007340B0"/>
    <w:rsid w:val="007341D3"/>
    <w:rsid w:val="0073425D"/>
    <w:rsid w:val="00740D5B"/>
    <w:rsid w:val="0075227A"/>
    <w:rsid w:val="00756979"/>
    <w:rsid w:val="007573B5"/>
    <w:rsid w:val="00765962"/>
    <w:rsid w:val="00766887"/>
    <w:rsid w:val="00766C4E"/>
    <w:rsid w:val="00767864"/>
    <w:rsid w:val="00770A23"/>
    <w:rsid w:val="00771BE5"/>
    <w:rsid w:val="007761E7"/>
    <w:rsid w:val="00781C89"/>
    <w:rsid w:val="0078291C"/>
    <w:rsid w:val="007843E2"/>
    <w:rsid w:val="007900C8"/>
    <w:rsid w:val="00790B8B"/>
    <w:rsid w:val="00792BFB"/>
    <w:rsid w:val="007939B0"/>
    <w:rsid w:val="007A077D"/>
    <w:rsid w:val="007A1C76"/>
    <w:rsid w:val="007A430F"/>
    <w:rsid w:val="007A7AEC"/>
    <w:rsid w:val="007A7CEA"/>
    <w:rsid w:val="007B087C"/>
    <w:rsid w:val="007B08EC"/>
    <w:rsid w:val="007B118E"/>
    <w:rsid w:val="007B3181"/>
    <w:rsid w:val="007B40CC"/>
    <w:rsid w:val="007B4E0C"/>
    <w:rsid w:val="007B565F"/>
    <w:rsid w:val="007C053B"/>
    <w:rsid w:val="007C5EAE"/>
    <w:rsid w:val="007D72B5"/>
    <w:rsid w:val="007E06C7"/>
    <w:rsid w:val="007E1055"/>
    <w:rsid w:val="007E6B28"/>
    <w:rsid w:val="007F0A3F"/>
    <w:rsid w:val="00801704"/>
    <w:rsid w:val="008042BE"/>
    <w:rsid w:val="00804D3E"/>
    <w:rsid w:val="0081110C"/>
    <w:rsid w:val="008118AE"/>
    <w:rsid w:val="008128D3"/>
    <w:rsid w:val="008172BC"/>
    <w:rsid w:val="008215ED"/>
    <w:rsid w:val="008234C3"/>
    <w:rsid w:val="008270AD"/>
    <w:rsid w:val="0084624E"/>
    <w:rsid w:val="00846A2E"/>
    <w:rsid w:val="00852FC0"/>
    <w:rsid w:val="00853FC7"/>
    <w:rsid w:val="00854489"/>
    <w:rsid w:val="00854761"/>
    <w:rsid w:val="00856E6A"/>
    <w:rsid w:val="00866A4B"/>
    <w:rsid w:val="00874492"/>
    <w:rsid w:val="00875A25"/>
    <w:rsid w:val="00887216"/>
    <w:rsid w:val="00895463"/>
    <w:rsid w:val="008A26F2"/>
    <w:rsid w:val="008A3891"/>
    <w:rsid w:val="008A6EEF"/>
    <w:rsid w:val="008B0D8F"/>
    <w:rsid w:val="008B4B43"/>
    <w:rsid w:val="008C0D49"/>
    <w:rsid w:val="008C706D"/>
    <w:rsid w:val="008D093B"/>
    <w:rsid w:val="008D0D59"/>
    <w:rsid w:val="008D5DFB"/>
    <w:rsid w:val="008E01B5"/>
    <w:rsid w:val="008E4F27"/>
    <w:rsid w:val="008E5CC0"/>
    <w:rsid w:val="008F4331"/>
    <w:rsid w:val="008F5B22"/>
    <w:rsid w:val="00906294"/>
    <w:rsid w:val="00907B15"/>
    <w:rsid w:val="00912CA9"/>
    <w:rsid w:val="00913BEE"/>
    <w:rsid w:val="00917A88"/>
    <w:rsid w:val="009233D0"/>
    <w:rsid w:val="0092508A"/>
    <w:rsid w:val="00930B27"/>
    <w:rsid w:val="00930DBD"/>
    <w:rsid w:val="00931955"/>
    <w:rsid w:val="009354E7"/>
    <w:rsid w:val="00944DCB"/>
    <w:rsid w:val="00945DB9"/>
    <w:rsid w:val="00953B52"/>
    <w:rsid w:val="00953FC4"/>
    <w:rsid w:val="00956935"/>
    <w:rsid w:val="0095769C"/>
    <w:rsid w:val="0095785F"/>
    <w:rsid w:val="00963EEA"/>
    <w:rsid w:val="0097222D"/>
    <w:rsid w:val="009765AC"/>
    <w:rsid w:val="009800D8"/>
    <w:rsid w:val="009803CD"/>
    <w:rsid w:val="0098164E"/>
    <w:rsid w:val="009B6B15"/>
    <w:rsid w:val="009D27AC"/>
    <w:rsid w:val="009D3005"/>
    <w:rsid w:val="009D3984"/>
    <w:rsid w:val="009D3C89"/>
    <w:rsid w:val="009E0898"/>
    <w:rsid w:val="009E0CBD"/>
    <w:rsid w:val="009E2F24"/>
    <w:rsid w:val="009E651A"/>
    <w:rsid w:val="009E7601"/>
    <w:rsid w:val="009F3F00"/>
    <w:rsid w:val="00A02122"/>
    <w:rsid w:val="00A026AC"/>
    <w:rsid w:val="00A0360F"/>
    <w:rsid w:val="00A05121"/>
    <w:rsid w:val="00A05E70"/>
    <w:rsid w:val="00A069B7"/>
    <w:rsid w:val="00A069D9"/>
    <w:rsid w:val="00A14C7F"/>
    <w:rsid w:val="00A2239B"/>
    <w:rsid w:val="00A2538C"/>
    <w:rsid w:val="00A27406"/>
    <w:rsid w:val="00A304CD"/>
    <w:rsid w:val="00A3056C"/>
    <w:rsid w:val="00A33400"/>
    <w:rsid w:val="00A3390D"/>
    <w:rsid w:val="00A3504D"/>
    <w:rsid w:val="00A374FC"/>
    <w:rsid w:val="00A37A11"/>
    <w:rsid w:val="00A41E37"/>
    <w:rsid w:val="00A46E77"/>
    <w:rsid w:val="00A5044B"/>
    <w:rsid w:val="00A5069C"/>
    <w:rsid w:val="00A5316C"/>
    <w:rsid w:val="00A54A19"/>
    <w:rsid w:val="00A6797F"/>
    <w:rsid w:val="00A742D9"/>
    <w:rsid w:val="00A762D1"/>
    <w:rsid w:val="00A81451"/>
    <w:rsid w:val="00A82664"/>
    <w:rsid w:val="00A8296A"/>
    <w:rsid w:val="00A84559"/>
    <w:rsid w:val="00A875F5"/>
    <w:rsid w:val="00A9237F"/>
    <w:rsid w:val="00A94EF0"/>
    <w:rsid w:val="00A96A6B"/>
    <w:rsid w:val="00AA3FDA"/>
    <w:rsid w:val="00AA507C"/>
    <w:rsid w:val="00AA67BD"/>
    <w:rsid w:val="00AB1583"/>
    <w:rsid w:val="00AB7203"/>
    <w:rsid w:val="00AC1F25"/>
    <w:rsid w:val="00AC30B0"/>
    <w:rsid w:val="00AC41D6"/>
    <w:rsid w:val="00AC75CA"/>
    <w:rsid w:val="00AD279A"/>
    <w:rsid w:val="00AF2792"/>
    <w:rsid w:val="00B00012"/>
    <w:rsid w:val="00B0144E"/>
    <w:rsid w:val="00B01B53"/>
    <w:rsid w:val="00B05121"/>
    <w:rsid w:val="00B05D41"/>
    <w:rsid w:val="00B07E3D"/>
    <w:rsid w:val="00B1076E"/>
    <w:rsid w:val="00B10C5A"/>
    <w:rsid w:val="00B14A80"/>
    <w:rsid w:val="00B22452"/>
    <w:rsid w:val="00B3130C"/>
    <w:rsid w:val="00B35CE9"/>
    <w:rsid w:val="00B426B0"/>
    <w:rsid w:val="00B47675"/>
    <w:rsid w:val="00B515C7"/>
    <w:rsid w:val="00B52A25"/>
    <w:rsid w:val="00B554BA"/>
    <w:rsid w:val="00B56841"/>
    <w:rsid w:val="00B601A8"/>
    <w:rsid w:val="00B6530F"/>
    <w:rsid w:val="00B66A41"/>
    <w:rsid w:val="00B7164B"/>
    <w:rsid w:val="00B86668"/>
    <w:rsid w:val="00B87197"/>
    <w:rsid w:val="00B87B40"/>
    <w:rsid w:val="00B9014E"/>
    <w:rsid w:val="00BA64CF"/>
    <w:rsid w:val="00BB1802"/>
    <w:rsid w:val="00BC1C6E"/>
    <w:rsid w:val="00BC2689"/>
    <w:rsid w:val="00BC2AD2"/>
    <w:rsid w:val="00BC3F96"/>
    <w:rsid w:val="00BC73A2"/>
    <w:rsid w:val="00BC75AE"/>
    <w:rsid w:val="00BD0704"/>
    <w:rsid w:val="00BD1EE4"/>
    <w:rsid w:val="00BD4CE5"/>
    <w:rsid w:val="00BD6218"/>
    <w:rsid w:val="00BE0695"/>
    <w:rsid w:val="00BE2240"/>
    <w:rsid w:val="00BE46DC"/>
    <w:rsid w:val="00BE512D"/>
    <w:rsid w:val="00BF08F7"/>
    <w:rsid w:val="00BF12FC"/>
    <w:rsid w:val="00BF5CF5"/>
    <w:rsid w:val="00BF76FB"/>
    <w:rsid w:val="00C001F3"/>
    <w:rsid w:val="00C00677"/>
    <w:rsid w:val="00C00FC0"/>
    <w:rsid w:val="00C02813"/>
    <w:rsid w:val="00C057AC"/>
    <w:rsid w:val="00C0716F"/>
    <w:rsid w:val="00C179A3"/>
    <w:rsid w:val="00C2231F"/>
    <w:rsid w:val="00C22835"/>
    <w:rsid w:val="00C23B7E"/>
    <w:rsid w:val="00C2646D"/>
    <w:rsid w:val="00C311CB"/>
    <w:rsid w:val="00C32664"/>
    <w:rsid w:val="00C36CDA"/>
    <w:rsid w:val="00C428A5"/>
    <w:rsid w:val="00C42B35"/>
    <w:rsid w:val="00C51D65"/>
    <w:rsid w:val="00C554E5"/>
    <w:rsid w:val="00C56824"/>
    <w:rsid w:val="00C60976"/>
    <w:rsid w:val="00C61C5D"/>
    <w:rsid w:val="00C62022"/>
    <w:rsid w:val="00C71181"/>
    <w:rsid w:val="00C72D79"/>
    <w:rsid w:val="00C74AA2"/>
    <w:rsid w:val="00C8277D"/>
    <w:rsid w:val="00C82911"/>
    <w:rsid w:val="00C908E9"/>
    <w:rsid w:val="00C926EB"/>
    <w:rsid w:val="00CA0188"/>
    <w:rsid w:val="00CA17F7"/>
    <w:rsid w:val="00CA5027"/>
    <w:rsid w:val="00CA6F9D"/>
    <w:rsid w:val="00CA74D1"/>
    <w:rsid w:val="00CB2622"/>
    <w:rsid w:val="00CB3B81"/>
    <w:rsid w:val="00CB505F"/>
    <w:rsid w:val="00CC1FCB"/>
    <w:rsid w:val="00CC46F3"/>
    <w:rsid w:val="00CC7C28"/>
    <w:rsid w:val="00CD66AC"/>
    <w:rsid w:val="00CE033E"/>
    <w:rsid w:val="00CE4134"/>
    <w:rsid w:val="00CE5544"/>
    <w:rsid w:val="00CF0602"/>
    <w:rsid w:val="00CF2D65"/>
    <w:rsid w:val="00CF553C"/>
    <w:rsid w:val="00CF7A00"/>
    <w:rsid w:val="00D079E2"/>
    <w:rsid w:val="00D210CE"/>
    <w:rsid w:val="00D224DE"/>
    <w:rsid w:val="00D22B45"/>
    <w:rsid w:val="00D31768"/>
    <w:rsid w:val="00D470A0"/>
    <w:rsid w:val="00D53490"/>
    <w:rsid w:val="00D535EA"/>
    <w:rsid w:val="00D55DC1"/>
    <w:rsid w:val="00D563FD"/>
    <w:rsid w:val="00D570F3"/>
    <w:rsid w:val="00D6238E"/>
    <w:rsid w:val="00D63E95"/>
    <w:rsid w:val="00D6401A"/>
    <w:rsid w:val="00D642D0"/>
    <w:rsid w:val="00D65C64"/>
    <w:rsid w:val="00D6750F"/>
    <w:rsid w:val="00D73DE1"/>
    <w:rsid w:val="00D82484"/>
    <w:rsid w:val="00D82865"/>
    <w:rsid w:val="00D865E2"/>
    <w:rsid w:val="00DA1F80"/>
    <w:rsid w:val="00DA29C5"/>
    <w:rsid w:val="00DA3BE3"/>
    <w:rsid w:val="00DA4809"/>
    <w:rsid w:val="00DA5745"/>
    <w:rsid w:val="00DA7799"/>
    <w:rsid w:val="00DA7F2D"/>
    <w:rsid w:val="00DB1926"/>
    <w:rsid w:val="00DB199F"/>
    <w:rsid w:val="00DB298B"/>
    <w:rsid w:val="00DB3EA4"/>
    <w:rsid w:val="00DB5B86"/>
    <w:rsid w:val="00DC321F"/>
    <w:rsid w:val="00DC4707"/>
    <w:rsid w:val="00DF4577"/>
    <w:rsid w:val="00DF5674"/>
    <w:rsid w:val="00DF7DA0"/>
    <w:rsid w:val="00DF7FCD"/>
    <w:rsid w:val="00E05AF2"/>
    <w:rsid w:val="00E16677"/>
    <w:rsid w:val="00E22C93"/>
    <w:rsid w:val="00E234CC"/>
    <w:rsid w:val="00E334AE"/>
    <w:rsid w:val="00E34CC2"/>
    <w:rsid w:val="00E3530A"/>
    <w:rsid w:val="00E4119B"/>
    <w:rsid w:val="00E414B2"/>
    <w:rsid w:val="00E4382C"/>
    <w:rsid w:val="00E45A70"/>
    <w:rsid w:val="00E50EBB"/>
    <w:rsid w:val="00E51653"/>
    <w:rsid w:val="00E52859"/>
    <w:rsid w:val="00E52CEE"/>
    <w:rsid w:val="00E537A2"/>
    <w:rsid w:val="00E544D2"/>
    <w:rsid w:val="00E627B8"/>
    <w:rsid w:val="00E6780C"/>
    <w:rsid w:val="00E700AA"/>
    <w:rsid w:val="00E708C8"/>
    <w:rsid w:val="00E75B17"/>
    <w:rsid w:val="00E8568A"/>
    <w:rsid w:val="00E90F75"/>
    <w:rsid w:val="00EA40AA"/>
    <w:rsid w:val="00EA748E"/>
    <w:rsid w:val="00EB09FD"/>
    <w:rsid w:val="00EC0A8A"/>
    <w:rsid w:val="00EC2718"/>
    <w:rsid w:val="00EC4BD1"/>
    <w:rsid w:val="00EC61ED"/>
    <w:rsid w:val="00EC6B1E"/>
    <w:rsid w:val="00ED1EF2"/>
    <w:rsid w:val="00EE0FAA"/>
    <w:rsid w:val="00EE2671"/>
    <w:rsid w:val="00EE416D"/>
    <w:rsid w:val="00EE519C"/>
    <w:rsid w:val="00EE533C"/>
    <w:rsid w:val="00EE6E20"/>
    <w:rsid w:val="00EF335B"/>
    <w:rsid w:val="00F10195"/>
    <w:rsid w:val="00F1075C"/>
    <w:rsid w:val="00F13033"/>
    <w:rsid w:val="00F201B1"/>
    <w:rsid w:val="00F2055E"/>
    <w:rsid w:val="00F22AB1"/>
    <w:rsid w:val="00F2454C"/>
    <w:rsid w:val="00F32C27"/>
    <w:rsid w:val="00F37428"/>
    <w:rsid w:val="00F40E3A"/>
    <w:rsid w:val="00F41FB5"/>
    <w:rsid w:val="00F44EC7"/>
    <w:rsid w:val="00F4704B"/>
    <w:rsid w:val="00F52220"/>
    <w:rsid w:val="00F533EF"/>
    <w:rsid w:val="00F55360"/>
    <w:rsid w:val="00F55C2B"/>
    <w:rsid w:val="00F5632F"/>
    <w:rsid w:val="00F57626"/>
    <w:rsid w:val="00F62B8E"/>
    <w:rsid w:val="00F63DD7"/>
    <w:rsid w:val="00F6445D"/>
    <w:rsid w:val="00F679A6"/>
    <w:rsid w:val="00F71B23"/>
    <w:rsid w:val="00F71E0D"/>
    <w:rsid w:val="00F74E89"/>
    <w:rsid w:val="00F847EE"/>
    <w:rsid w:val="00F901DC"/>
    <w:rsid w:val="00F96073"/>
    <w:rsid w:val="00F96D20"/>
    <w:rsid w:val="00FB1B65"/>
    <w:rsid w:val="00FB3B14"/>
    <w:rsid w:val="00FB59C0"/>
    <w:rsid w:val="00FB5F5B"/>
    <w:rsid w:val="00FB63D6"/>
    <w:rsid w:val="00FC323C"/>
    <w:rsid w:val="00FC7AC3"/>
    <w:rsid w:val="00FD1566"/>
    <w:rsid w:val="00FD5120"/>
    <w:rsid w:val="00FF331A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9C6A2D"/>
  <w15:chartTrackingRefBased/>
  <w15:docId w15:val="{D9D6E2E0-BE2C-45DB-9EDF-56C364CE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4E81"/>
    <w:pPr>
      <w:keepNext/>
      <w:numPr>
        <w:numId w:val="5"/>
      </w:numPr>
      <w:spacing w:before="480" w:after="60" w:line="240" w:lineRule="auto"/>
      <w:ind w:left="567" w:hanging="567"/>
      <w:outlineLvl w:val="0"/>
    </w:pPr>
    <w:rPr>
      <w:rFonts w:ascii="Arial" w:eastAsia="Times New Roman" w:hAnsi="Arial" w:cs="Arial"/>
      <w:b/>
      <w:bCs/>
      <w:color w:val="000000"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4E81"/>
    <w:pPr>
      <w:keepNext/>
      <w:numPr>
        <w:ilvl w:val="1"/>
        <w:numId w:val="5"/>
      </w:numPr>
      <w:spacing w:before="240" w:after="60" w:line="240" w:lineRule="auto"/>
      <w:ind w:left="567" w:hanging="567"/>
      <w:outlineLvl w:val="1"/>
    </w:pPr>
    <w:rPr>
      <w:rFonts w:ascii="Arial" w:eastAsia="Times New Roman" w:hAnsi="Arial" w:cs="Arial"/>
      <w:bCs/>
      <w:iCs/>
      <w:color w:val="000000"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4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5F99"/>
    <w:pPr>
      <w:ind w:left="720"/>
      <w:contextualSpacing/>
    </w:pPr>
  </w:style>
  <w:style w:type="paragraph" w:customStyle="1" w:styleId="BUL02">
    <w:name w:val="BUL_02"/>
    <w:basedOn w:val="Normalny"/>
    <w:rsid w:val="0081110C"/>
    <w:pPr>
      <w:numPr>
        <w:ilvl w:val="1"/>
        <w:numId w:val="4"/>
      </w:numPr>
      <w:tabs>
        <w:tab w:val="left" w:pos="4536"/>
        <w:tab w:val="decimal" w:pos="7797"/>
      </w:tabs>
      <w:spacing w:after="0" w:line="240" w:lineRule="auto"/>
      <w:ind w:left="1134" w:hanging="283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BUL01">
    <w:name w:val="BUL_01"/>
    <w:basedOn w:val="BUL02"/>
    <w:rsid w:val="0081110C"/>
    <w:pPr>
      <w:numPr>
        <w:ilvl w:val="0"/>
      </w:numPr>
      <w:ind w:left="851" w:hanging="284"/>
    </w:pPr>
  </w:style>
  <w:style w:type="paragraph" w:customStyle="1" w:styleId="BUL05">
    <w:name w:val="BUL_05"/>
    <w:basedOn w:val="Normalny"/>
    <w:rsid w:val="0081110C"/>
    <w:pPr>
      <w:numPr>
        <w:ilvl w:val="4"/>
        <w:numId w:val="4"/>
      </w:numPr>
      <w:tabs>
        <w:tab w:val="left" w:pos="4536"/>
        <w:tab w:val="decimal" w:pos="7797"/>
      </w:tabs>
      <w:spacing w:after="0" w:line="240" w:lineRule="auto"/>
      <w:ind w:left="1985" w:hanging="284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BUL03">
    <w:name w:val="BUL_03"/>
    <w:basedOn w:val="BUL02"/>
    <w:rsid w:val="0081110C"/>
    <w:pPr>
      <w:numPr>
        <w:ilvl w:val="2"/>
      </w:numPr>
      <w:ind w:left="1134" w:hanging="284"/>
    </w:pPr>
  </w:style>
  <w:style w:type="character" w:styleId="Hipercze">
    <w:name w:val="Hyperlink"/>
    <w:basedOn w:val="Domylnaczcionkaakapitu"/>
    <w:uiPriority w:val="99"/>
    <w:unhideWhenUsed/>
    <w:rsid w:val="00DF56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567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D4E81"/>
    <w:rPr>
      <w:rFonts w:ascii="Arial" w:eastAsia="Times New Roman" w:hAnsi="Arial" w:cs="Arial"/>
      <w:b/>
      <w:bCs/>
      <w:color w:val="000000"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D4E81"/>
    <w:rPr>
      <w:rFonts w:ascii="Arial" w:eastAsia="Times New Roman" w:hAnsi="Arial" w:cs="Arial"/>
      <w:bCs/>
      <w:iCs/>
      <w:color w:val="000000"/>
      <w:sz w:val="24"/>
      <w:szCs w:val="28"/>
      <w:lang w:eastAsia="pl-PL"/>
    </w:rPr>
  </w:style>
  <w:style w:type="paragraph" w:customStyle="1" w:styleId="TAB0BULL">
    <w:name w:val="TAB_0_BULL"/>
    <w:basedOn w:val="Normalny"/>
    <w:rsid w:val="002D4E81"/>
    <w:pPr>
      <w:numPr>
        <w:numId w:val="6"/>
      </w:numPr>
      <w:spacing w:after="0" w:line="240" w:lineRule="auto"/>
      <w:ind w:left="284" w:hanging="284"/>
    </w:pPr>
    <w:rPr>
      <w:rFonts w:ascii="Arial Narrow" w:eastAsia="Times New Roman" w:hAnsi="Arial Narrow" w:cs="Times New Roman"/>
      <w:sz w:val="16"/>
      <w:szCs w:val="18"/>
      <w:lang w:eastAsia="pl-PL"/>
    </w:rPr>
  </w:style>
  <w:style w:type="paragraph" w:customStyle="1" w:styleId="TAB0BULL2">
    <w:name w:val="TAB_0_BULL_2"/>
    <w:basedOn w:val="TAB0BULL"/>
    <w:rsid w:val="002D4E81"/>
    <w:pPr>
      <w:numPr>
        <w:ilvl w:val="1"/>
      </w:numPr>
      <w:ind w:left="567" w:hanging="283"/>
    </w:pPr>
  </w:style>
  <w:style w:type="paragraph" w:customStyle="1" w:styleId="TAB0BULL3">
    <w:name w:val="TAB_0_BULL_3"/>
    <w:basedOn w:val="TAB0BULL2"/>
    <w:rsid w:val="002D4E81"/>
    <w:pPr>
      <w:numPr>
        <w:ilvl w:val="2"/>
      </w:numPr>
      <w:ind w:left="882" w:hanging="283"/>
    </w:pPr>
    <w:rPr>
      <w:szCs w:val="22"/>
    </w:rPr>
  </w:style>
  <w:style w:type="paragraph" w:customStyle="1" w:styleId="TABAKCD">
    <w:name w:val="TAB_AKCD"/>
    <w:basedOn w:val="Normalny"/>
    <w:rsid w:val="002D4E81"/>
    <w:pPr>
      <w:spacing w:after="0" w:line="240" w:lineRule="auto"/>
      <w:jc w:val="both"/>
    </w:pPr>
    <w:rPr>
      <w:rFonts w:ascii="Arial Narrow" w:eastAsia="Times New Roman" w:hAnsi="Arial Narrow" w:cs="Arial"/>
      <w:iCs/>
      <w:color w:val="000000" w:themeColor="text1"/>
      <w:sz w:val="16"/>
      <w:szCs w:val="16"/>
      <w:lang w:eastAsia="pl-PL"/>
    </w:rPr>
  </w:style>
  <w:style w:type="paragraph" w:customStyle="1" w:styleId="TAB0PP">
    <w:name w:val="TAB_0_PP"/>
    <w:basedOn w:val="Normalny"/>
    <w:rsid w:val="002D4E81"/>
    <w:pPr>
      <w:spacing w:after="0" w:line="240" w:lineRule="auto"/>
      <w:ind w:left="283" w:hanging="283"/>
    </w:pPr>
    <w:rPr>
      <w:rFonts w:ascii="Arial Narrow" w:eastAsia="Times New Roman" w:hAnsi="Arial Narrow" w:cs="Times New Roman"/>
      <w:sz w:val="16"/>
      <w:szCs w:val="18"/>
      <w:lang w:eastAsia="pl-PL"/>
    </w:rPr>
  </w:style>
  <w:style w:type="paragraph" w:customStyle="1" w:styleId="TAB0PPcd">
    <w:name w:val="TAB_0_PP_cd"/>
    <w:basedOn w:val="TAB0PP"/>
    <w:rsid w:val="002D4E81"/>
    <w:pPr>
      <w:ind w:firstLine="0"/>
    </w:pPr>
  </w:style>
  <w:style w:type="paragraph" w:customStyle="1" w:styleId="TAB0PP02">
    <w:name w:val="TAB_0_PP02"/>
    <w:basedOn w:val="TAB0PP"/>
    <w:rsid w:val="002D4E81"/>
    <w:pPr>
      <w:ind w:left="563" w:hanging="280"/>
    </w:pPr>
  </w:style>
  <w:style w:type="paragraph" w:styleId="Nagwek">
    <w:name w:val="header"/>
    <w:basedOn w:val="Normalny"/>
    <w:link w:val="NagwekZnak"/>
    <w:uiPriority w:val="99"/>
    <w:unhideWhenUsed/>
    <w:rsid w:val="00C7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AA2"/>
  </w:style>
  <w:style w:type="paragraph" w:styleId="Stopka">
    <w:name w:val="footer"/>
    <w:basedOn w:val="Normalny"/>
    <w:link w:val="StopkaZnak"/>
    <w:uiPriority w:val="99"/>
    <w:unhideWhenUsed/>
    <w:rsid w:val="00C7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AA2"/>
  </w:style>
  <w:style w:type="table" w:customStyle="1" w:styleId="TableGrid1">
    <w:name w:val="TableGrid1"/>
    <w:rsid w:val="0040025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2652C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1C861-9BBE-458F-A331-839769ABE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896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Pacała</dc:creator>
  <cp:keywords/>
  <dc:description/>
  <cp:lastModifiedBy>Marzena Kopacka-Biculewicz</cp:lastModifiedBy>
  <cp:revision>4</cp:revision>
  <dcterms:created xsi:type="dcterms:W3CDTF">2022-06-14T09:08:00Z</dcterms:created>
  <dcterms:modified xsi:type="dcterms:W3CDTF">2022-06-14T11:18:00Z</dcterms:modified>
</cp:coreProperties>
</file>