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szCs w:val="24"/>
          <w:lang w:val="pl-PL" w:eastAsia="en-US" w:bidi="ar-SA"/>
        </w:rPr>
        <w:t>Zagospodarowanie terenu w dzielnicy Podgórze za garażami przy ul. Morcinka i Kargera w Cieszynie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1</w:t>
    </w:r>
    <w:r>
      <w:rPr/>
      <w:t>.2024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LibreOffice/7.6.2.1$Windows_X86_64 LibreOffice_project/56f7684011345957bbf33a7ee678afaf4d2ba333</Application>
  <AppVersion>15.0000</AppVersion>
  <Pages>5</Pages>
  <Words>878</Words>
  <Characters>5502</Characters>
  <CharactersWithSpaces>6417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2024-01-02T13:04:18Z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