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B5AA51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C460B0">
        <w:rPr>
          <w:rFonts w:ascii="Arial" w:eastAsia="Times New Roman" w:hAnsi="Arial" w:cs="Arial"/>
          <w:bCs/>
          <w:snapToGrid w:val="0"/>
          <w:lang w:eastAsia="pl-PL"/>
        </w:rPr>
        <w:t>9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D4DF88" w14:textId="3C7D2756" w:rsidR="00084FD8" w:rsidRPr="00871F68" w:rsidRDefault="0020799D" w:rsidP="00084FD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1F68">
        <w:rPr>
          <w:rFonts w:ascii="Arial" w:eastAsia="Calibri" w:hAnsi="Arial" w:cs="Arial"/>
          <w:b/>
          <w:sz w:val="22"/>
          <w:szCs w:val="22"/>
        </w:rPr>
        <w:t>Dotyczy</w:t>
      </w:r>
      <w:r w:rsidRPr="00871F68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C460B0" w:rsidRPr="00C460B0">
        <w:rPr>
          <w:rFonts w:ascii="Arial" w:hAnsi="Arial" w:cs="Arial"/>
          <w:b/>
          <w:bCs/>
          <w:sz w:val="22"/>
          <w:szCs w:val="22"/>
        </w:rPr>
        <w:t>Dostawa pługa odśnieżnego i posypywarki do ciągnika</w:t>
      </w:r>
      <w:r w:rsidR="00871F68">
        <w:rPr>
          <w:rFonts w:ascii="Arial" w:hAnsi="Arial" w:cs="Arial"/>
          <w:b/>
          <w:bCs/>
          <w:sz w:val="22"/>
          <w:szCs w:val="22"/>
        </w:rPr>
        <w:t>.</w:t>
      </w:r>
    </w:p>
    <w:p w14:paraId="1F518A65" w14:textId="77777777" w:rsidR="00871F68" w:rsidRPr="00871F68" w:rsidRDefault="00871F68" w:rsidP="00084FD8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58D52B2E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C460B0">
        <w:rPr>
          <w:rFonts w:ascii="Arial" w:eastAsia="Calibri" w:hAnsi="Arial" w:cs="Arial"/>
        </w:rPr>
        <w:t>130</w:t>
      </w:r>
      <w:r w:rsidR="00871F68">
        <w:rPr>
          <w:rFonts w:ascii="Arial" w:eastAsia="Calibri" w:hAnsi="Arial" w:cs="Arial"/>
        </w:rPr>
        <w:t>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3227B"/>
    <w:rsid w:val="00C460B0"/>
    <w:rsid w:val="00C46F69"/>
    <w:rsid w:val="00D23342"/>
    <w:rsid w:val="00D25537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2024-01-26T09:00:00Z</dcterms:created>
  <dcterms:modified xsi:type="dcterms:W3CDTF">2024-01-26T09:00:00Z</dcterms:modified>
</cp:coreProperties>
</file>