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8A31" w14:textId="466B572A" w:rsidR="00C63BB8" w:rsidRDefault="00C433FF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  <w:r>
        <w:rPr>
          <w:rFonts w:ascii="Bahnschrift" w:hAnsi="Bahnschrift" w:cs="Arial"/>
          <w:b/>
          <w:sz w:val="20"/>
          <w:szCs w:val="20"/>
        </w:rPr>
        <w:t>Załącznik nr 2</w:t>
      </w:r>
    </w:p>
    <w:p w14:paraId="651449AC" w14:textId="77777777" w:rsidR="00C63BB8" w:rsidRDefault="00C63BB8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200307B7" w14:textId="4BC0A51E" w:rsidR="007848F2" w:rsidRPr="006E34F9" w:rsidRDefault="00C433FF" w:rsidP="007848F2">
      <w:pPr>
        <w:pStyle w:val="Nagwek1"/>
        <w:spacing w:after="240" w:line="276" w:lineRule="auto"/>
      </w:pPr>
      <w:bookmarkStart w:id="0" w:name="_Toc106891578"/>
      <w:r>
        <w:t xml:space="preserve">Część A - </w:t>
      </w:r>
      <w:r w:rsidR="00224B83">
        <w:t>Dostawa</w:t>
      </w:r>
      <w:r w:rsidR="007848F2" w:rsidRPr="006E34F9">
        <w:t xml:space="preserve"> urządzenia </w:t>
      </w:r>
      <w:bookmarkEnd w:id="0"/>
      <w:proofErr w:type="spellStart"/>
      <w:r w:rsidR="007848F2">
        <w:t>All</w:t>
      </w:r>
      <w:proofErr w:type="spellEnd"/>
      <w:r w:rsidR="007848F2">
        <w:t xml:space="preserve"> in One (2 szt.)</w:t>
      </w:r>
    </w:p>
    <w:p w14:paraId="2F4BC8A1" w14:textId="6009843A" w:rsidR="007848F2" w:rsidRPr="00C433FF" w:rsidRDefault="00C433FF" w:rsidP="007848F2">
      <w:pPr>
        <w:spacing w:before="240"/>
        <w:jc w:val="both"/>
        <w:rPr>
          <w:sz w:val="24"/>
          <w:szCs w:val="24"/>
        </w:rPr>
      </w:pPr>
      <w:r w:rsidRPr="00C433FF">
        <w:rPr>
          <w:rFonts w:ascii="Bahnschrift" w:hAnsi="Bahnschrift" w:cs="Arial"/>
          <w:sz w:val="24"/>
          <w:szCs w:val="24"/>
        </w:rPr>
        <w:t>Minimalne parametry wymagane przez Zamawiającego</w:t>
      </w:r>
      <w:r w:rsidR="007848F2" w:rsidRPr="00C433FF">
        <w:rPr>
          <w:sz w:val="24"/>
          <w:szCs w:val="24"/>
        </w:rPr>
        <w:t>:</w:t>
      </w:r>
    </w:p>
    <w:p w14:paraId="5DB7E782" w14:textId="77777777" w:rsidR="007848F2" w:rsidRPr="000D2FB6" w:rsidRDefault="007848F2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122"/>
        <w:gridCol w:w="7625"/>
      </w:tblGrid>
      <w:tr w:rsidR="00395519" w:rsidRPr="000D2FB6" w14:paraId="536B0ADD" w14:textId="77777777" w:rsidTr="00395519">
        <w:tc>
          <w:tcPr>
            <w:tcW w:w="2122" w:type="dxa"/>
          </w:tcPr>
          <w:p w14:paraId="1787A6E6" w14:textId="44FE5231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7625" w:type="dxa"/>
          </w:tcPr>
          <w:p w14:paraId="24686157" w14:textId="69906978" w:rsidR="00395519" w:rsidRP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Komputer </w:t>
            </w:r>
            <w:proofErr w:type="spellStart"/>
            <w:r w:rsidR="00B863B4">
              <w:rPr>
                <w:rFonts w:ascii="Calibri Light" w:hAnsi="Calibri Light" w:cs="Tahoma"/>
                <w:sz w:val="20"/>
                <w:szCs w:val="20"/>
              </w:rPr>
              <w:t>All</w:t>
            </w:r>
            <w:proofErr w:type="spellEnd"/>
            <w:r w:rsidR="00B863B4">
              <w:rPr>
                <w:rFonts w:ascii="Calibri Light" w:hAnsi="Calibri Light" w:cs="Tahoma"/>
                <w:sz w:val="20"/>
                <w:szCs w:val="20"/>
              </w:rPr>
              <w:t xml:space="preserve"> in One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będzie wykorzystywany dla potrzeb aplikacji biurowych, dostępu do Internetu oraz poczty elektronicznej.</w:t>
            </w:r>
          </w:p>
        </w:tc>
      </w:tr>
      <w:tr w:rsidR="00395519" w:rsidRPr="000D2FB6" w14:paraId="36D5DBFA" w14:textId="77777777" w:rsidTr="00395519">
        <w:tc>
          <w:tcPr>
            <w:tcW w:w="2122" w:type="dxa"/>
          </w:tcPr>
          <w:p w14:paraId="27044975" w14:textId="7321AB52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7625" w:type="dxa"/>
          </w:tcPr>
          <w:p w14:paraId="6A82CBEB" w14:textId="3FF3FF61" w:rsidR="00395519" w:rsidRPr="00C31E2D" w:rsidRDefault="00B863B4" w:rsidP="00F62CF5">
            <w:pPr>
              <w:spacing w:before="120" w:after="120"/>
              <w:rPr>
                <w:rFonts w:ascii="Bahnschrift" w:hAnsi="Bahnschrif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E</w:t>
            </w:r>
            <w:r w:rsidR="009124F8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 xml:space="preserve">kran </w:t>
            </w:r>
            <w:r w:rsidR="000A301C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23,8</w:t>
            </w:r>
            <w:r w:rsidR="009124F8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" o rozdzielczości FHD (1920 x 1080) z podświetleniem LED matryca matowa, jasność min. 2</w:t>
            </w:r>
            <w:r w:rsidR="00C31E2D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5</w:t>
            </w:r>
            <w:r w:rsidR="009124F8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0</w:t>
            </w:r>
            <w:r w:rsidR="00C31E2D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24F8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nits</w:t>
            </w:r>
            <w:proofErr w:type="spellEnd"/>
            <w:r w:rsidR="009124F8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 xml:space="preserve">, kontrast </w:t>
            </w:r>
            <w:r w:rsidR="00C31E2D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7</w:t>
            </w:r>
            <w:r w:rsidR="009124F8" w:rsidRPr="00C31E2D">
              <w:rPr>
                <w:rFonts w:ascii="Calibri Light" w:hAnsi="Calibri Light" w:cs="Tahoma"/>
                <w:color w:val="000000" w:themeColor="text1"/>
                <w:sz w:val="20"/>
                <w:szCs w:val="20"/>
              </w:rPr>
              <w:t>00:1.</w:t>
            </w:r>
          </w:p>
        </w:tc>
      </w:tr>
      <w:tr w:rsidR="00395519" w:rsidRPr="000D2FB6" w14:paraId="47A0674F" w14:textId="77777777" w:rsidTr="00395519">
        <w:tc>
          <w:tcPr>
            <w:tcW w:w="2122" w:type="dxa"/>
          </w:tcPr>
          <w:p w14:paraId="1D53AC7E" w14:textId="0EC77CB3" w:rsidR="00395519" w:rsidRPr="006C3C01" w:rsidRDefault="00FA30F0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625" w:type="dxa"/>
          </w:tcPr>
          <w:p w14:paraId="2E0D19B8" w14:textId="4D249095" w:rsidR="00395519" w:rsidRPr="000A301C" w:rsidRDefault="00FA30F0" w:rsidP="009124F8">
            <w:pPr>
              <w:spacing w:before="120" w:after="120"/>
              <w:rPr>
                <w:rFonts w:ascii="Bahnschrift" w:hAnsi="Bahnschrift"/>
                <w:b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Procesor wielordzeniowy, osiągający w teście </w:t>
            </w:r>
            <w:proofErr w:type="spellStart"/>
            <w:r>
              <w:rPr>
                <w:bCs/>
                <w:iCs/>
                <w:sz w:val="20"/>
                <w:szCs w:val="20"/>
              </w:rPr>
              <w:t>PassMark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CPU Mark, w kategorii </w:t>
            </w:r>
            <w:proofErr w:type="spellStart"/>
            <w:r>
              <w:rPr>
                <w:bCs/>
                <w:iCs/>
                <w:sz w:val="20"/>
                <w:szCs w:val="20"/>
              </w:rPr>
              <w:t>Average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wynik </w:t>
            </w:r>
            <w:r>
              <w:rPr>
                <w:b/>
                <w:bCs/>
                <w:iCs/>
                <w:sz w:val="20"/>
                <w:szCs w:val="20"/>
                <w:u w:val="single"/>
              </w:rPr>
              <w:t>powyżej 13,500 (13500) punktów</w:t>
            </w:r>
            <w:r>
              <w:rPr>
                <w:bCs/>
                <w:iCs/>
                <w:sz w:val="20"/>
                <w:szCs w:val="20"/>
              </w:rPr>
              <w:t xml:space="preserve"> (https://www.cpubenchmark.net/cpu_list.php)</w:t>
            </w:r>
            <w:r w:rsidR="00D1168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D11688">
              <w:rPr>
                <w:bCs/>
                <w:iCs/>
                <w:sz w:val="20"/>
                <w:szCs w:val="20"/>
              </w:rPr>
              <w:t>Procesor nowy z datą produkcji 2022 r.</w:t>
            </w:r>
          </w:p>
        </w:tc>
      </w:tr>
      <w:tr w:rsidR="00395519" w:rsidRPr="000D2FB6" w14:paraId="2FEF34B8" w14:textId="77777777" w:rsidTr="00395519">
        <w:tc>
          <w:tcPr>
            <w:tcW w:w="2122" w:type="dxa"/>
          </w:tcPr>
          <w:p w14:paraId="6FA815C4" w14:textId="788AD449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7625" w:type="dxa"/>
          </w:tcPr>
          <w:p w14:paraId="1E57F8C4" w14:textId="10F67595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 w:rsidRPr="00576FE0">
              <w:rPr>
                <w:rFonts w:ascii="Calibri Light" w:hAnsi="Calibri Light" w:cs="Tahoma"/>
                <w:bCs/>
                <w:sz w:val="20"/>
                <w:szCs w:val="20"/>
              </w:rPr>
              <w:t>8GB DDR4 możliwość rozbudowy do min</w:t>
            </w:r>
            <w:r w:rsidR="00576FE0"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  <w:r w:rsidRPr="00576FE0">
              <w:rPr>
                <w:rFonts w:ascii="Calibri Light" w:hAnsi="Calibri Light" w:cs="Tahoma"/>
                <w:bCs/>
                <w:sz w:val="20"/>
                <w:szCs w:val="20"/>
              </w:rPr>
              <w:t xml:space="preserve"> </w:t>
            </w:r>
            <w:r w:rsidR="00576FE0" w:rsidRPr="00576FE0">
              <w:rPr>
                <w:rFonts w:ascii="Calibri Light" w:hAnsi="Calibri Light" w:cs="Tahoma"/>
                <w:bCs/>
                <w:sz w:val="20"/>
                <w:szCs w:val="20"/>
              </w:rPr>
              <w:t xml:space="preserve">32 </w:t>
            </w:r>
            <w:r w:rsidRPr="00576FE0">
              <w:rPr>
                <w:rFonts w:ascii="Calibri Light" w:hAnsi="Calibri Light" w:cs="Tahoma"/>
                <w:bCs/>
                <w:sz w:val="20"/>
                <w:szCs w:val="20"/>
              </w:rPr>
              <w:t xml:space="preserve">GB, dwa </w:t>
            </w:r>
            <w:proofErr w:type="spellStart"/>
            <w:r w:rsidRPr="00576FE0">
              <w:rPr>
                <w:rFonts w:ascii="Calibri Light" w:hAnsi="Calibri Light" w:cs="Tahoma"/>
                <w:bCs/>
                <w:sz w:val="20"/>
                <w:szCs w:val="20"/>
              </w:rPr>
              <w:t>sloty</w:t>
            </w:r>
            <w:proofErr w:type="spellEnd"/>
            <w:r w:rsidRPr="00576FE0">
              <w:rPr>
                <w:rFonts w:ascii="Calibri Light" w:hAnsi="Calibri Light" w:cs="Tahoma"/>
                <w:bCs/>
                <w:sz w:val="20"/>
                <w:szCs w:val="20"/>
              </w:rPr>
              <w:t xml:space="preserve"> pamięci (nie dopuszcza się pamięci wlutowanych); możliwość rozbudowy pamięci przez użytkownika, bez kontaktu z serwisem producenta.</w:t>
            </w:r>
          </w:p>
        </w:tc>
      </w:tr>
      <w:tr w:rsidR="00F85146" w:rsidRPr="000D2FB6" w14:paraId="22193026" w14:textId="77777777" w:rsidTr="00395519">
        <w:tc>
          <w:tcPr>
            <w:tcW w:w="2122" w:type="dxa"/>
          </w:tcPr>
          <w:p w14:paraId="75935B0C" w14:textId="127B21C9" w:rsidR="00F85146" w:rsidRDefault="00432DF3" w:rsidP="00650620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7625" w:type="dxa"/>
          </w:tcPr>
          <w:p w14:paraId="3118DE69" w14:textId="20D21144" w:rsidR="00F85146" w:rsidRDefault="00432DF3" w:rsidP="00432DF3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min. </w:t>
            </w:r>
            <w:r w:rsidR="00F2646F">
              <w:rPr>
                <w:rFonts w:ascii="Calibri Light" w:hAnsi="Calibri Light" w:cs="Tahoma"/>
                <w:bCs/>
                <w:sz w:val="20"/>
                <w:szCs w:val="20"/>
              </w:rPr>
              <w:t>512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GB SSD </w:t>
            </w:r>
            <w:proofErr w:type="spellStart"/>
            <w:r w:rsidR="00F2646F">
              <w:rPr>
                <w:rFonts w:ascii="Calibri Light" w:hAnsi="Calibri Light" w:cs="Tahoma"/>
                <w:bCs/>
                <w:sz w:val="20"/>
                <w:szCs w:val="20"/>
              </w:rPr>
              <w:t>PCIe</w:t>
            </w:r>
            <w:proofErr w:type="spellEnd"/>
            <w:r w:rsidR="00F2646F">
              <w:rPr>
                <w:rFonts w:ascii="Calibri Light" w:hAnsi="Calibri Light" w:cs="Tahoma"/>
                <w:bCs/>
                <w:sz w:val="20"/>
                <w:szCs w:val="20"/>
              </w:rPr>
              <w:t xml:space="preserve"> oraz drugi dysk 1000 GB HDD SATA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</w:t>
            </w:r>
          </w:p>
        </w:tc>
      </w:tr>
      <w:tr w:rsidR="00395519" w:rsidRPr="000D2FB6" w14:paraId="76E95C8E" w14:textId="77777777" w:rsidTr="00395519">
        <w:tc>
          <w:tcPr>
            <w:tcW w:w="2122" w:type="dxa"/>
          </w:tcPr>
          <w:p w14:paraId="2E8CFC2C" w14:textId="18EC1D14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7625" w:type="dxa"/>
          </w:tcPr>
          <w:p w14:paraId="71B2E433" w14:textId="6482B7D6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 w:rsidRPr="00576FE0">
              <w:rPr>
                <w:rFonts w:ascii="Calibri Light" w:hAnsi="Calibri Light" w:cs="Tahoma"/>
                <w:sz w:val="20"/>
                <w:szCs w:val="20"/>
              </w:rPr>
              <w:t>Zintegrowana z procesorem</w:t>
            </w:r>
          </w:p>
        </w:tc>
      </w:tr>
      <w:tr w:rsidR="00395519" w:rsidRPr="000D2FB6" w14:paraId="6B632CD9" w14:textId="77777777" w:rsidTr="00395519">
        <w:tc>
          <w:tcPr>
            <w:tcW w:w="2122" w:type="dxa"/>
          </w:tcPr>
          <w:p w14:paraId="7190A04E" w14:textId="06B6173A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7625" w:type="dxa"/>
          </w:tcPr>
          <w:p w14:paraId="148BE218" w14:textId="42D34E1B" w:rsidR="009124F8" w:rsidRPr="00C31E2D" w:rsidRDefault="00C31E2D" w:rsidP="009124F8">
            <w:pPr>
              <w:spacing w:after="0" w:line="240" w:lineRule="auto"/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</w:pPr>
            <w:r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K</w:t>
            </w:r>
            <w:r w:rsidR="009124F8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arta dźwiękowa zintegrowana z płytą główną, zgodna z High Definition</w:t>
            </w:r>
            <w:r w:rsidR="009124F8" w:rsidRPr="00C31E2D">
              <w:rPr>
                <w:rFonts w:ascii="Calibri Light" w:hAnsi="Calibri Light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124F8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wbudowane głośniki stereo o średniej mocy min. 2</w:t>
            </w:r>
            <w:r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24F8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x </w:t>
            </w:r>
            <w:r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5</w:t>
            </w:r>
            <w:r w:rsidR="009124F8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W, cyfrowy mikrofon z funkcją redukcji szumów i poprawy mowy.</w:t>
            </w:r>
          </w:p>
          <w:p w14:paraId="5462BFC1" w14:textId="4AFAB23D" w:rsidR="00395519" w:rsidRPr="00F62CF5" w:rsidRDefault="009124F8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Kamera internetowa o rozdzielczości min. </w:t>
            </w:r>
            <w:r w:rsidR="00C31E2D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F</w:t>
            </w:r>
            <w:r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HD </w:t>
            </w:r>
            <w:r w:rsidR="00C31E2D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wysuwana z</w:t>
            </w:r>
            <w:r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obudow</w:t>
            </w:r>
            <w:r w:rsidR="00C31E2D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y</w:t>
            </w:r>
            <w:r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matrycy</w:t>
            </w:r>
            <w:r w:rsidR="00C31E2D" w:rsidRPr="00C31E2D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(komputera)</w:t>
            </w:r>
            <w:r w:rsidR="00DB4C25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z diodą sygnalizującą użycie kamery.</w:t>
            </w:r>
          </w:p>
        </w:tc>
      </w:tr>
      <w:tr w:rsidR="00E55F96" w:rsidRPr="000D2FB6" w14:paraId="2BA2A5D4" w14:textId="77777777" w:rsidTr="00395519">
        <w:tc>
          <w:tcPr>
            <w:tcW w:w="2122" w:type="dxa"/>
          </w:tcPr>
          <w:p w14:paraId="6E15D474" w14:textId="67DBDF06" w:rsidR="00E55F96" w:rsidRDefault="00576FE0" w:rsidP="00650620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Porty  i z</w:t>
            </w:r>
            <w:r w:rsidR="00E55F96">
              <w:rPr>
                <w:rFonts w:ascii="Calibri Light" w:hAnsi="Calibri Light"/>
                <w:b/>
                <w:bCs/>
                <w:sz w:val="20"/>
                <w:szCs w:val="20"/>
              </w:rPr>
              <w:t>łącza</w:t>
            </w:r>
          </w:p>
        </w:tc>
        <w:tc>
          <w:tcPr>
            <w:tcW w:w="7625" w:type="dxa"/>
          </w:tcPr>
          <w:p w14:paraId="568446F2" w14:textId="1D54082E" w:rsidR="00E55F96" w:rsidRDefault="00E55F96" w:rsidP="009124F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Min. 4 porty USB 3.1, </w:t>
            </w:r>
            <w:r w:rsidR="00576FE0">
              <w:rPr>
                <w:rFonts w:ascii="Calibri Light" w:hAnsi="Calibri Light" w:cs="Tahoma"/>
                <w:bCs/>
                <w:sz w:val="20"/>
                <w:szCs w:val="20"/>
              </w:rPr>
              <w:t xml:space="preserve">1 x USB 3,2 typ C,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złącze sieciowe RJ-45 o prędkości 10/100/1000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/s, </w:t>
            </w:r>
            <w:r w:rsidR="00576FE0">
              <w:rPr>
                <w:rFonts w:ascii="Calibri Light" w:hAnsi="Calibri Light" w:cs="Tahoma"/>
                <w:bCs/>
                <w:sz w:val="20"/>
                <w:szCs w:val="20"/>
              </w:rPr>
              <w:t>2 x HDMI, 1 x gniazdo kart SD</w:t>
            </w:r>
            <w:r w:rsidR="00DB4C25">
              <w:rPr>
                <w:rFonts w:ascii="Calibri Light" w:hAnsi="Calibri Light" w:cs="Tahoma"/>
                <w:bCs/>
                <w:sz w:val="20"/>
                <w:szCs w:val="20"/>
              </w:rPr>
              <w:t>, 1x</w:t>
            </w:r>
            <w:r w:rsidR="00DB4C25">
              <w:rPr>
                <w:rFonts w:ascii="Calibri Light" w:hAnsi="Calibri Light"/>
                <w:sz w:val="20"/>
                <w:szCs w:val="20"/>
              </w:rPr>
              <w:t xml:space="preserve"> złącze słuchawkowe stereo.</w:t>
            </w:r>
          </w:p>
        </w:tc>
      </w:tr>
      <w:tr w:rsidR="00395519" w:rsidRPr="000D2FB6" w14:paraId="43BDB2A7" w14:textId="77777777" w:rsidTr="00395519">
        <w:tc>
          <w:tcPr>
            <w:tcW w:w="2122" w:type="dxa"/>
          </w:tcPr>
          <w:p w14:paraId="56BC6396" w14:textId="090A16D9" w:rsidR="00395519" w:rsidRPr="006C3C01" w:rsidRDefault="00C31E2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Z</w:t>
            </w:r>
            <w:r w:rsidR="009124F8">
              <w:rPr>
                <w:rFonts w:ascii="Calibri Light" w:hAnsi="Calibri Light"/>
                <w:b/>
                <w:bCs/>
                <w:sz w:val="20"/>
                <w:szCs w:val="20"/>
              </w:rPr>
              <w:t>asilanie</w:t>
            </w:r>
          </w:p>
        </w:tc>
        <w:tc>
          <w:tcPr>
            <w:tcW w:w="7625" w:type="dxa"/>
          </w:tcPr>
          <w:p w14:paraId="14455AEB" w14:textId="352FA578" w:rsidR="00DF7232" w:rsidRPr="00C31E2D" w:rsidRDefault="009124F8" w:rsidP="00C31E2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Zasilacz o mocy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min. </w:t>
            </w:r>
            <w:r w:rsidR="00C31E2D">
              <w:rPr>
                <w:rFonts w:ascii="Calibri Light" w:hAnsi="Calibri Light" w:cs="Tahoma"/>
                <w:bCs/>
                <w:sz w:val="20"/>
                <w:szCs w:val="20"/>
              </w:rPr>
              <w:t xml:space="preserve">90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W. </w:t>
            </w:r>
          </w:p>
        </w:tc>
      </w:tr>
      <w:tr w:rsidR="00395519" w:rsidRPr="000D2FB6" w14:paraId="396F460E" w14:textId="77777777" w:rsidTr="00395519">
        <w:tc>
          <w:tcPr>
            <w:tcW w:w="2122" w:type="dxa"/>
          </w:tcPr>
          <w:p w14:paraId="17BC7404" w14:textId="423F1060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Obudowa</w:t>
            </w:r>
            <w:r w:rsidR="00224F8E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i podstawka</w:t>
            </w:r>
          </w:p>
        </w:tc>
        <w:tc>
          <w:tcPr>
            <w:tcW w:w="7625" w:type="dxa"/>
          </w:tcPr>
          <w:p w14:paraId="33BB7474" w14:textId="5AF567D6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Obudowa </w:t>
            </w:r>
            <w:r w:rsidR="00224F8E">
              <w:rPr>
                <w:rFonts w:ascii="Calibri Light" w:hAnsi="Calibri Light" w:cs="Tahoma"/>
                <w:bCs/>
                <w:sz w:val="20"/>
                <w:szCs w:val="20"/>
              </w:rPr>
              <w:t xml:space="preserve">komputera </w:t>
            </w:r>
            <w:proofErr w:type="spellStart"/>
            <w:r w:rsidR="00224F8E">
              <w:rPr>
                <w:rFonts w:ascii="Calibri Light" w:hAnsi="Calibri Light" w:cs="Tahoma"/>
                <w:bCs/>
                <w:sz w:val="20"/>
                <w:szCs w:val="20"/>
              </w:rPr>
              <w:t>All</w:t>
            </w:r>
            <w:proofErr w:type="spellEnd"/>
            <w:r w:rsidR="00224F8E">
              <w:rPr>
                <w:rFonts w:ascii="Calibri Light" w:hAnsi="Calibri Light" w:cs="Tahoma"/>
                <w:bCs/>
                <w:sz w:val="20"/>
                <w:szCs w:val="20"/>
              </w:rPr>
              <w:t xml:space="preserve"> in One powinna być koloru białego lub srebrnego z podstawką umożliwiającą odchylenie ekranu min. 25 stopni.</w:t>
            </w:r>
          </w:p>
        </w:tc>
      </w:tr>
      <w:tr w:rsidR="00395519" w:rsidRPr="000D2FB6" w14:paraId="6312CD6B" w14:textId="77777777" w:rsidTr="00395519">
        <w:tc>
          <w:tcPr>
            <w:tcW w:w="2122" w:type="dxa"/>
          </w:tcPr>
          <w:p w14:paraId="7CDF5E99" w14:textId="02815331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7625" w:type="dxa"/>
          </w:tcPr>
          <w:p w14:paraId="44F852C0" w14:textId="77777777" w:rsidR="009124F8" w:rsidRPr="000B18E9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0B18E9">
              <w:rPr>
                <w:rFonts w:ascii="Calibri Light" w:hAnsi="Calibri Light" w:cs="Tahoma"/>
                <w:bCs/>
                <w:sz w:val="20"/>
                <w:szCs w:val="20"/>
              </w:rPr>
              <w:t>BIOS zgodny ze specyfikacją UEFI, pełna obsługa za pomocą klawiatury i myszy.</w:t>
            </w:r>
          </w:p>
          <w:p w14:paraId="058B6552" w14:textId="520B23D6" w:rsidR="009124F8" w:rsidRPr="000B18E9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0B18E9">
              <w:rPr>
                <w:rFonts w:ascii="Calibri Light" w:hAnsi="Calibri Light" w:cs="Tahoma"/>
                <w:bCs/>
                <w:sz w:val="20"/>
                <w:szCs w:val="20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203D19C8" w14:textId="25C4D049" w:rsidR="00395519" w:rsidRPr="000B18E9" w:rsidRDefault="009124F8" w:rsidP="000B18E9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0B18E9">
              <w:rPr>
                <w:rFonts w:ascii="Calibri Light" w:hAnsi="Calibri Light" w:cs="Tahoma"/>
                <w:bCs/>
                <w:sz w:val="20"/>
                <w:szCs w:val="20"/>
              </w:rPr>
              <w:t xml:space="preserve">Możliwość, ustawienia hasła dla administratora oraz użytkownika dla </w:t>
            </w:r>
            <w:proofErr w:type="spellStart"/>
            <w:r w:rsidRPr="000B18E9">
              <w:rPr>
                <w:rFonts w:ascii="Calibri Light" w:hAnsi="Calibri Light" w:cs="Tahoma"/>
                <w:bCs/>
                <w:sz w:val="20"/>
                <w:szCs w:val="20"/>
              </w:rPr>
              <w:t>BIOS’u</w:t>
            </w:r>
            <w:proofErr w:type="spellEnd"/>
            <w:r w:rsidRPr="000B18E9">
              <w:rPr>
                <w:rFonts w:ascii="Calibri Light" w:hAnsi="Calibri Light" w:cs="Tahoma"/>
                <w:bCs/>
                <w:sz w:val="20"/>
                <w:szCs w:val="20"/>
              </w:rPr>
              <w:t xml:space="preserve">, po podaniu hasła użytkownika możliwość jedynie odczytania informacji, brak możliwości </w:t>
            </w:r>
            <w:proofErr w:type="spellStart"/>
            <w:r w:rsidRPr="000B18E9">
              <w:rPr>
                <w:rFonts w:ascii="Calibri Light" w:hAnsi="Calibri Light" w:cs="Tahoma"/>
                <w:bCs/>
                <w:sz w:val="20"/>
                <w:szCs w:val="20"/>
              </w:rPr>
              <w:t>wł</w:t>
            </w:r>
            <w:proofErr w:type="spellEnd"/>
            <w:r w:rsidRPr="000B18E9">
              <w:rPr>
                <w:rFonts w:ascii="Calibri Light" w:hAnsi="Calibri Light" w:cs="Tahoma"/>
                <w:bCs/>
                <w:sz w:val="20"/>
                <w:szCs w:val="20"/>
              </w:rPr>
              <w:t>/wy funkcji. Hasła silne opatrzone o litery, cyfry i znaki specjalne.</w:t>
            </w:r>
          </w:p>
        </w:tc>
      </w:tr>
      <w:tr w:rsidR="00395519" w:rsidRPr="000D2FB6" w14:paraId="5056F284" w14:textId="77777777" w:rsidTr="00395519">
        <w:tc>
          <w:tcPr>
            <w:tcW w:w="2122" w:type="dxa"/>
          </w:tcPr>
          <w:p w14:paraId="635F71D0" w14:textId="638EABF4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7625" w:type="dxa"/>
          </w:tcPr>
          <w:p w14:paraId="2A74CA0E" w14:textId="6B19A63B" w:rsidR="006901FD" w:rsidRPr="00224F8E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 xml:space="preserve">System diagnostyczny z graficzny interfejsem dostępny z poziomu BIOS lub menu </w:t>
            </w:r>
            <w:proofErr w:type="spellStart"/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>BOOT’owania</w:t>
            </w:r>
            <w:proofErr w:type="spellEnd"/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>internetu</w:t>
            </w:r>
            <w:proofErr w:type="spellEnd"/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 xml:space="preserve"> oraz nie może być realizowana przez narzędzia zewnętrzne podłączane do komputera (np. pamięć USB </w:t>
            </w:r>
            <w:proofErr w:type="spellStart"/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>flash</w:t>
            </w:r>
            <w:proofErr w:type="spellEnd"/>
            <w:r w:rsidR="00E43AA4">
              <w:rPr>
                <w:rFonts w:ascii="Calibri Light" w:hAnsi="Calibri Light" w:cs="Tahoma"/>
                <w:bCs/>
                <w:sz w:val="20"/>
                <w:szCs w:val="20"/>
              </w:rPr>
              <w:t>)</w:t>
            </w:r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5F9E20A3" w14:textId="51B06E25" w:rsidR="00395519" w:rsidRPr="00224F8E" w:rsidRDefault="006901FD" w:rsidP="00224F8E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224F8E">
              <w:rPr>
                <w:rFonts w:ascii="Calibri Light" w:hAnsi="Calibri Light" w:cs="Tahoma"/>
                <w:bCs/>
                <w:sz w:val="20"/>
                <w:szCs w:val="20"/>
              </w:rPr>
              <w:t xml:space="preserve">Dedykowany układ szyfrujący TPM 2.0 </w:t>
            </w:r>
          </w:p>
        </w:tc>
      </w:tr>
      <w:tr w:rsidR="00395519" w:rsidRPr="000D2FB6" w14:paraId="46AEE98E" w14:textId="77777777" w:rsidTr="00395519">
        <w:tc>
          <w:tcPr>
            <w:tcW w:w="2122" w:type="dxa"/>
          </w:tcPr>
          <w:p w14:paraId="5D6E4FD1" w14:textId="0F67BE8E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7625" w:type="dxa"/>
          </w:tcPr>
          <w:p w14:paraId="6BF8E67B" w14:textId="662F3991" w:rsidR="00395519" w:rsidRPr="00F62CF5" w:rsidRDefault="006901FD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Zainstalowany system operacyjny Windows 11 Professional</w:t>
            </w:r>
          </w:p>
        </w:tc>
      </w:tr>
      <w:tr w:rsidR="00E55F96" w:rsidRPr="000D2FB6" w14:paraId="4DEFB24A" w14:textId="77777777" w:rsidTr="00395519">
        <w:tc>
          <w:tcPr>
            <w:tcW w:w="2122" w:type="dxa"/>
          </w:tcPr>
          <w:p w14:paraId="665D446F" w14:textId="26F48BF3" w:rsidR="00E55F96" w:rsidRDefault="00E55F96" w:rsidP="00650620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Akcesoria</w:t>
            </w:r>
          </w:p>
        </w:tc>
        <w:tc>
          <w:tcPr>
            <w:tcW w:w="7625" w:type="dxa"/>
          </w:tcPr>
          <w:p w14:paraId="23173F9A" w14:textId="58C87AE6" w:rsidR="00E55F96" w:rsidRDefault="00E55F96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Bezprzewodowa klawiatura i myszka</w:t>
            </w:r>
          </w:p>
        </w:tc>
      </w:tr>
      <w:tr w:rsidR="00395519" w:rsidRPr="000D2FB6" w14:paraId="52051028" w14:textId="77777777" w:rsidTr="00395519">
        <w:tc>
          <w:tcPr>
            <w:tcW w:w="2122" w:type="dxa"/>
          </w:tcPr>
          <w:p w14:paraId="4D6E637E" w14:textId="744E1658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625" w:type="dxa"/>
          </w:tcPr>
          <w:p w14:paraId="1EEBAAD2" w14:textId="752F5A0B" w:rsidR="00395519" w:rsidRPr="00F62CF5" w:rsidRDefault="0048193D" w:rsidP="0048193D">
            <w:pPr>
              <w:jc w:val="both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2</w:t>
            </w:r>
            <w:r w:rsidR="006901FD">
              <w:rPr>
                <w:rFonts w:ascii="Calibri Light" w:hAnsi="Calibri Light" w:cs="Calibri"/>
                <w:bCs/>
                <w:sz w:val="20"/>
                <w:szCs w:val="20"/>
              </w:rPr>
              <w:t>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</w:tc>
      </w:tr>
    </w:tbl>
    <w:p w14:paraId="28840CB5" w14:textId="294002D2" w:rsidR="00C63BB8" w:rsidRDefault="00C63BB8" w:rsidP="00C63BB8">
      <w:pPr>
        <w:spacing w:before="480"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17B909F5" w14:textId="30BFC369" w:rsidR="002451EE" w:rsidRDefault="002451EE" w:rsidP="00C63BB8">
      <w:pPr>
        <w:spacing w:before="480"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0236B5C5" w14:textId="77777777" w:rsidR="00C63BB8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07E7F0AE" w14:textId="77777777" w:rsidR="00C63BB8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sectPr w:rsidR="00C63BB8" w:rsidSect="00FE2E38">
      <w:headerReference w:type="default" r:id="rId7"/>
      <w:footerReference w:type="default" r:id="rId8"/>
      <w:pgSz w:w="11906" w:h="16838"/>
      <w:pgMar w:top="1985" w:right="1417" w:bottom="993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1B27" w14:textId="77777777" w:rsidR="00FB10C7" w:rsidRDefault="00FB10C7">
      <w:pPr>
        <w:spacing w:after="0" w:line="240" w:lineRule="auto"/>
      </w:pPr>
      <w:r>
        <w:separator/>
      </w:r>
    </w:p>
  </w:endnote>
  <w:endnote w:type="continuationSeparator" w:id="0">
    <w:p w14:paraId="2301727E" w14:textId="77777777" w:rsidR="00FB10C7" w:rsidRDefault="00F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58833759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14:paraId="069F4733" w14:textId="2DD67242" w:rsidR="000D2FB6" w:rsidRPr="000D2FB6" w:rsidRDefault="00000000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C67C" w14:textId="77777777" w:rsidR="00FB10C7" w:rsidRDefault="00FB10C7">
      <w:pPr>
        <w:spacing w:after="0" w:line="240" w:lineRule="auto"/>
      </w:pPr>
      <w:r>
        <w:separator/>
      </w:r>
    </w:p>
  </w:footnote>
  <w:footnote w:type="continuationSeparator" w:id="0">
    <w:p w14:paraId="2A74F365" w14:textId="77777777" w:rsidR="00FB10C7" w:rsidRDefault="00FB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EAF2" w14:textId="77777777" w:rsidR="00FE2E38" w:rsidRDefault="00C63BB8">
    <w:pPr>
      <w:pStyle w:val="Nagwek"/>
    </w:pPr>
    <w:r>
      <w:rPr>
        <w:noProof/>
      </w:rPr>
      <w:drawing>
        <wp:inline distT="0" distB="0" distL="0" distR="0" wp14:anchorId="395C9626" wp14:editId="2FF905AC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5E"/>
    <w:rsid w:val="00047D3C"/>
    <w:rsid w:val="000A301C"/>
    <w:rsid w:val="000B18E9"/>
    <w:rsid w:val="000B617E"/>
    <w:rsid w:val="000E5A4A"/>
    <w:rsid w:val="00125A75"/>
    <w:rsid w:val="001C67A6"/>
    <w:rsid w:val="001D2F9D"/>
    <w:rsid w:val="00224B83"/>
    <w:rsid w:val="00224F8E"/>
    <w:rsid w:val="002451EE"/>
    <w:rsid w:val="00256DA0"/>
    <w:rsid w:val="00261464"/>
    <w:rsid w:val="002F6EA5"/>
    <w:rsid w:val="00325F1F"/>
    <w:rsid w:val="00365167"/>
    <w:rsid w:val="00395519"/>
    <w:rsid w:val="00432DF3"/>
    <w:rsid w:val="0048193D"/>
    <w:rsid w:val="00504F32"/>
    <w:rsid w:val="005131D8"/>
    <w:rsid w:val="00576FE0"/>
    <w:rsid w:val="00580756"/>
    <w:rsid w:val="006901FD"/>
    <w:rsid w:val="006C7C96"/>
    <w:rsid w:val="006F1FC2"/>
    <w:rsid w:val="007848F2"/>
    <w:rsid w:val="00806E46"/>
    <w:rsid w:val="008167DD"/>
    <w:rsid w:val="008E558A"/>
    <w:rsid w:val="009124F8"/>
    <w:rsid w:val="00984EB7"/>
    <w:rsid w:val="009E0441"/>
    <w:rsid w:val="00AE5B5E"/>
    <w:rsid w:val="00B06CBC"/>
    <w:rsid w:val="00B863B4"/>
    <w:rsid w:val="00B91063"/>
    <w:rsid w:val="00C13B1D"/>
    <w:rsid w:val="00C31E2D"/>
    <w:rsid w:val="00C433FF"/>
    <w:rsid w:val="00C63BB8"/>
    <w:rsid w:val="00CC50FF"/>
    <w:rsid w:val="00D0338C"/>
    <w:rsid w:val="00D11688"/>
    <w:rsid w:val="00D431A3"/>
    <w:rsid w:val="00D92CAF"/>
    <w:rsid w:val="00D96FD4"/>
    <w:rsid w:val="00DB3DEF"/>
    <w:rsid w:val="00DB4C25"/>
    <w:rsid w:val="00DE75C6"/>
    <w:rsid w:val="00DF5CB3"/>
    <w:rsid w:val="00DF7232"/>
    <w:rsid w:val="00E2638D"/>
    <w:rsid w:val="00E43AA4"/>
    <w:rsid w:val="00E55F96"/>
    <w:rsid w:val="00F2646F"/>
    <w:rsid w:val="00F26D2D"/>
    <w:rsid w:val="00F40619"/>
    <w:rsid w:val="00F62CF5"/>
    <w:rsid w:val="00F85146"/>
    <w:rsid w:val="00FA30F0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E9CC"/>
  <w15:chartTrackingRefBased/>
  <w15:docId w15:val="{E237BC16-67E2-423E-8BCC-DBB4E02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B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8F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BB8"/>
  </w:style>
  <w:style w:type="paragraph" w:styleId="Stopka">
    <w:name w:val="footer"/>
    <w:basedOn w:val="Normalny"/>
    <w:link w:val="StopkaZnak"/>
    <w:uiPriority w:val="99"/>
    <w:unhideWhenUsed/>
    <w:rsid w:val="00C6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BB8"/>
  </w:style>
  <w:style w:type="character" w:styleId="Hipercze">
    <w:name w:val="Hyperlink"/>
    <w:basedOn w:val="Domylnaczcionkaakapitu"/>
    <w:unhideWhenUsed/>
    <w:rsid w:val="00C63BB8"/>
    <w:rPr>
      <w:color w:val="0563C1" w:themeColor="hyperlink"/>
      <w:u w:val="single"/>
    </w:rPr>
  </w:style>
  <w:style w:type="paragraph" w:customStyle="1" w:styleId="Default">
    <w:name w:val="Default"/>
    <w:rsid w:val="00C63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26D2D"/>
  </w:style>
  <w:style w:type="character" w:customStyle="1" w:styleId="Nagwek1Znak">
    <w:name w:val="Nagłówek 1 Znak"/>
    <w:basedOn w:val="Domylnaczcionkaakapitu"/>
    <w:link w:val="Nagwek1"/>
    <w:uiPriority w:val="9"/>
    <w:rsid w:val="00784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99F3-43A1-479A-BCD3-D2EFBD47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31</cp:revision>
  <dcterms:created xsi:type="dcterms:W3CDTF">2022-02-16T12:26:00Z</dcterms:created>
  <dcterms:modified xsi:type="dcterms:W3CDTF">2022-12-15T12:43:00Z</dcterms:modified>
</cp:coreProperties>
</file>