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B375" w14:textId="77777777" w:rsidR="00246EAE" w:rsidRDefault="00000000">
      <w:pPr>
        <w:pageBreakBefore/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4F8485D1" w14:textId="4B043092" w:rsidR="00246EAE" w:rsidRDefault="00000000" w:rsidP="002F1A99">
      <w:pPr>
        <w:pStyle w:val="Nagwekstrony1"/>
        <w:tabs>
          <w:tab w:val="left" w:pos="1134"/>
        </w:tabs>
        <w:spacing w:line="360" w:lineRule="auto"/>
        <w:jc w:val="center"/>
      </w:pPr>
      <w:r>
        <w:t>FORMULARZ  OFERTOWY</w:t>
      </w:r>
    </w:p>
    <w:p w14:paraId="2A0E7580" w14:textId="77777777" w:rsidR="00246EAE" w:rsidRDefault="00000000">
      <w:pPr>
        <w:spacing w:after="60" w:line="360" w:lineRule="auto"/>
        <w:jc w:val="both"/>
      </w:pPr>
      <w:r>
        <w:rPr>
          <w:sz w:val="24"/>
          <w:szCs w:val="24"/>
        </w:rPr>
        <w:t>Nazwa i siedziba Wykonawcy:</w:t>
      </w:r>
    </w:p>
    <w:p w14:paraId="07BE696C" w14:textId="77777777" w:rsidR="00246EAE" w:rsidRDefault="00000000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2EDF175F" w14:textId="77777777" w:rsidR="00246EAE" w:rsidRDefault="00000000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F9067C3" w14:textId="77777777" w:rsidR="00246EAE" w:rsidRDefault="00000000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21E96BEC" w14:textId="77777777" w:rsidR="00246EAE" w:rsidRDefault="00000000">
      <w:pPr>
        <w:pStyle w:val="Tekstblokowy1"/>
        <w:spacing w:after="60" w:line="360" w:lineRule="auto"/>
        <w:ind w:left="0" w:right="0"/>
        <w:jc w:val="both"/>
        <w:rPr>
          <w:color w:val="000000"/>
        </w:rPr>
      </w:pPr>
      <w:r>
        <w:t>REGON: ………………………………….</w:t>
      </w:r>
      <w:r>
        <w:tab/>
        <w:t>NIP: ……………………………………………</w:t>
      </w:r>
    </w:p>
    <w:p w14:paraId="12DE0C89" w14:textId="03C7DD1C" w:rsidR="00246EAE" w:rsidRDefault="00000000" w:rsidP="002F1A99">
      <w:pPr>
        <w:pStyle w:val="Nagwek1"/>
        <w:keepLines w:val="0"/>
        <w:numPr>
          <w:ilvl w:val="0"/>
          <w:numId w:val="3"/>
        </w:numPr>
        <w:tabs>
          <w:tab w:val="clear" w:pos="0"/>
        </w:tabs>
        <w:overflowPunct/>
        <w:autoSpaceDE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Oferuję dostawę </w:t>
      </w:r>
      <w:r w:rsidR="002F1A99">
        <w:rPr>
          <w:rFonts w:ascii="Times New Roman" w:hAnsi="Times New Roman" w:cs="Times New Roman"/>
          <w:b w:val="0"/>
          <w:color w:val="000000"/>
          <w:sz w:val="24"/>
          <w:szCs w:val="24"/>
        </w:rPr>
        <w:t>samochodu osobowego marki …………………. , model ……………………</w:t>
      </w:r>
    </w:p>
    <w:p w14:paraId="6B93A867" w14:textId="49A57586" w:rsidR="00246EAE" w:rsidRDefault="00000000" w:rsidP="002F1A99">
      <w:pPr>
        <w:pStyle w:val="Nagwek1"/>
        <w:keepLines w:val="0"/>
        <w:numPr>
          <w:ilvl w:val="0"/>
          <w:numId w:val="3"/>
        </w:numPr>
        <w:tabs>
          <w:tab w:val="clear" w:pos="0"/>
        </w:tabs>
        <w:overflowPunct/>
        <w:autoSpaceDE/>
        <w:spacing w:before="240" w:after="60"/>
        <w:jc w:val="both"/>
        <w:textAlignment w:val="auto"/>
        <w:rPr>
          <w:rFonts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Niniejszym, w imieniu wymienionego powyżej Wykonawcy oferuję </w:t>
      </w:r>
      <w:r w:rsidR="002F1A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 rzecz Zamawiającego:</w:t>
      </w:r>
    </w:p>
    <w:p w14:paraId="1AB05FF2" w14:textId="71805861" w:rsidR="00246EAE" w:rsidRDefault="00000000" w:rsidP="002F1A99">
      <w:pPr>
        <w:overflowPunct/>
        <w:autoSpaceDE/>
        <w:snapToGrid w:val="0"/>
        <w:spacing w:before="120" w:after="120"/>
        <w:ind w:left="432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Przedmiot umowy o nazwie </w:t>
      </w:r>
      <w:r w:rsidR="002F1A99">
        <w:rPr>
          <w:bCs/>
          <w:sz w:val="24"/>
          <w:szCs w:val="24"/>
        </w:rPr>
        <w:t>„Samochód osobowy na</w:t>
      </w:r>
      <w:r>
        <w:rPr>
          <w:bCs/>
          <w:sz w:val="24"/>
          <w:szCs w:val="24"/>
        </w:rPr>
        <w:t xml:space="preserve"> </w:t>
      </w:r>
      <w:r w:rsidR="002F1A99">
        <w:rPr>
          <w:bCs/>
          <w:sz w:val="24"/>
          <w:szCs w:val="24"/>
        </w:rPr>
        <w:t xml:space="preserve">potrzeby KM PSP w Płocku” </w:t>
      </w:r>
      <w:r>
        <w:rPr>
          <w:bCs/>
          <w:sz w:val="24"/>
          <w:szCs w:val="24"/>
        </w:rPr>
        <w:t>zgodny z opisem przedmiotu zamówienia za cenę brutto …………</w:t>
      </w:r>
      <w:r>
        <w:rPr>
          <w:bCs/>
          <w:sz w:val="24"/>
          <w:szCs w:val="24"/>
          <w:lang w:val="x-none"/>
        </w:rPr>
        <w:t xml:space="preserve"> zł (słownie: ……………………………………)</w:t>
      </w:r>
    </w:p>
    <w:p w14:paraId="7B5D895F" w14:textId="3630473A" w:rsidR="00246EAE" w:rsidRDefault="00000000" w:rsidP="002F1A99">
      <w:pPr>
        <w:pStyle w:val="Akapitzlist"/>
        <w:numPr>
          <w:ilvl w:val="0"/>
          <w:numId w:val="3"/>
        </w:numPr>
        <w:tabs>
          <w:tab w:val="clear" w:pos="0"/>
        </w:tabs>
        <w:jc w:val="both"/>
        <w:rPr>
          <w:bCs/>
          <w:sz w:val="24"/>
          <w:szCs w:val="24"/>
        </w:rPr>
      </w:pPr>
      <w:bookmarkStart w:id="0" w:name="_Hlk2148185"/>
      <w:r>
        <w:rPr>
          <w:bCs/>
          <w:sz w:val="24"/>
          <w:szCs w:val="24"/>
        </w:rPr>
        <w:t>Oferowany termin gwarancji i rękojmi wynosi</w:t>
      </w:r>
      <w:r w:rsidR="002F1A9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............ miesiące</w:t>
      </w:r>
      <w:r w:rsidR="001A60EE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(cy) (słownie:...........................miesięcy) (wymagane min. 24 miesiące), licząc od dnia protokolarnego przekazania przedmiotu zamówienia Zamawiającemu.</w:t>
      </w:r>
    </w:p>
    <w:p w14:paraId="4E6C0622" w14:textId="65AC3C8B" w:rsidR="00246EAE" w:rsidRDefault="00000000" w:rsidP="002F1A99">
      <w:pPr>
        <w:pStyle w:val="Akapitzlist"/>
        <w:numPr>
          <w:ilvl w:val="0"/>
          <w:numId w:val="3"/>
        </w:numPr>
        <w:tabs>
          <w:tab w:val="clear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Termin dostawy do dnia </w:t>
      </w:r>
      <w:r w:rsidR="00CC7441">
        <w:rPr>
          <w:bCs/>
          <w:sz w:val="24"/>
          <w:szCs w:val="24"/>
        </w:rPr>
        <w:t xml:space="preserve">…….. (nie później niż do dnia </w:t>
      </w:r>
      <w:r w:rsidR="002F1A99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grudnia 2023</w:t>
      </w:r>
      <w:r w:rsidR="00CC7441">
        <w:rPr>
          <w:bCs/>
          <w:sz w:val="24"/>
          <w:szCs w:val="24"/>
        </w:rPr>
        <w:t xml:space="preserve"> r.)</w:t>
      </w:r>
    </w:p>
    <w:p w14:paraId="213433AD" w14:textId="3A5212D2" w:rsidR="00246EAE" w:rsidRPr="002F1A99" w:rsidRDefault="00000000" w:rsidP="002F1A99">
      <w:pPr>
        <w:pStyle w:val="Akapitzlist"/>
        <w:numPr>
          <w:ilvl w:val="0"/>
          <w:numId w:val="3"/>
        </w:numPr>
        <w:tabs>
          <w:tab w:val="clear" w:pos="0"/>
        </w:tabs>
        <w:jc w:val="both"/>
        <w:rPr>
          <w:bCs/>
          <w:sz w:val="24"/>
          <w:szCs w:val="24"/>
        </w:rPr>
      </w:pPr>
      <w:r w:rsidRPr="002F1A99">
        <w:rPr>
          <w:bCs/>
          <w:sz w:val="24"/>
          <w:szCs w:val="24"/>
        </w:rPr>
        <w:t>Do formularza oferty załączam opis przedmiotu zamówienia z potwierdzeniem spełnienia wszystkich wymaganych warunków.</w:t>
      </w:r>
    </w:p>
    <w:bookmarkEnd w:id="0"/>
    <w:p w14:paraId="633C9946" w14:textId="77777777" w:rsidR="00246EAE" w:rsidRDefault="00246EAE">
      <w:pPr>
        <w:spacing w:after="60" w:line="360" w:lineRule="auto"/>
        <w:ind w:left="360"/>
        <w:jc w:val="both"/>
        <w:rPr>
          <w:bCs/>
          <w:sz w:val="24"/>
          <w:szCs w:val="24"/>
        </w:rPr>
      </w:pPr>
    </w:p>
    <w:p w14:paraId="3ACF7052" w14:textId="77777777" w:rsidR="002F1A99" w:rsidRDefault="002F1A99">
      <w:pPr>
        <w:spacing w:after="60" w:line="360" w:lineRule="auto"/>
        <w:ind w:left="360"/>
        <w:jc w:val="both"/>
        <w:rPr>
          <w:bCs/>
          <w:sz w:val="24"/>
          <w:szCs w:val="24"/>
        </w:rPr>
      </w:pPr>
    </w:p>
    <w:p w14:paraId="0E24DA66" w14:textId="77777777" w:rsidR="002F1A99" w:rsidRDefault="002F1A99">
      <w:pPr>
        <w:spacing w:after="60" w:line="360" w:lineRule="auto"/>
        <w:ind w:left="360"/>
        <w:jc w:val="both"/>
        <w:rPr>
          <w:bCs/>
          <w:sz w:val="24"/>
          <w:szCs w:val="24"/>
        </w:rPr>
      </w:pPr>
    </w:p>
    <w:p w14:paraId="26D109A4" w14:textId="77777777" w:rsidR="00246EAE" w:rsidRDefault="00246EAE">
      <w:pPr>
        <w:spacing w:after="60" w:line="360" w:lineRule="auto"/>
        <w:ind w:left="360"/>
        <w:jc w:val="both"/>
        <w:rPr>
          <w:bCs/>
          <w:sz w:val="24"/>
          <w:szCs w:val="24"/>
        </w:rPr>
      </w:pPr>
    </w:p>
    <w:p w14:paraId="3C6BB20B" w14:textId="77777777" w:rsidR="00246EAE" w:rsidRDefault="00000000">
      <w:pPr>
        <w:spacing w:after="60" w:line="360" w:lineRule="auto"/>
        <w:ind w:left="360"/>
        <w:jc w:val="both"/>
      </w:pPr>
      <w:r>
        <w:t>................................. dn. .................... 2023 r.</w:t>
      </w:r>
    </w:p>
    <w:p w14:paraId="0A9A2531" w14:textId="77777777" w:rsidR="00246EAE" w:rsidRDefault="00000000">
      <w:pPr>
        <w:spacing w:after="60" w:line="360" w:lineRule="auto"/>
        <w:ind w:left="4956" w:firstLine="708"/>
        <w:jc w:val="both"/>
        <w:rPr>
          <w:sz w:val="16"/>
          <w:szCs w:val="16"/>
        </w:rPr>
      </w:pPr>
      <w:r>
        <w:t xml:space="preserve">          .......................................................</w:t>
      </w:r>
    </w:p>
    <w:p w14:paraId="5691906E" w14:textId="77777777" w:rsidR="00246EAE" w:rsidRDefault="00000000">
      <w:pPr>
        <w:spacing w:after="60" w:line="360" w:lineRule="auto"/>
        <w:ind w:left="54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czytelny podpis lub pieczęć imienna i podpis osoby</w:t>
      </w:r>
    </w:p>
    <w:p w14:paraId="295EBEAE" w14:textId="77777777" w:rsidR="00246EAE" w:rsidRDefault="00000000">
      <w:pPr>
        <w:spacing w:after="60" w:line="360" w:lineRule="auto"/>
        <w:ind w:left="5400"/>
        <w:jc w:val="center"/>
        <w:rPr>
          <w:sz w:val="16"/>
          <w:szCs w:val="16"/>
        </w:rPr>
      </w:pPr>
      <w:r>
        <w:rPr>
          <w:sz w:val="16"/>
          <w:szCs w:val="16"/>
        </w:rPr>
        <w:t>umocowanej do dokonywania czynności</w:t>
      </w:r>
    </w:p>
    <w:p w14:paraId="32C5D036" w14:textId="77777777" w:rsidR="00DD4E3A" w:rsidRDefault="00000000">
      <w:pPr>
        <w:spacing w:after="60" w:line="360" w:lineRule="auto"/>
        <w:ind w:left="54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w imieniu Wykonawcy</w:t>
      </w:r>
    </w:p>
    <w:p w14:paraId="27A0ADEC" w14:textId="77777777" w:rsidR="00321176" w:rsidRDefault="00321176">
      <w:pPr>
        <w:spacing w:after="60" w:line="360" w:lineRule="auto"/>
        <w:ind w:left="5400"/>
        <w:jc w:val="center"/>
        <w:rPr>
          <w:sz w:val="16"/>
          <w:szCs w:val="16"/>
        </w:rPr>
      </w:pPr>
    </w:p>
    <w:p w14:paraId="73C2E84C" w14:textId="77777777" w:rsidR="00321176" w:rsidRDefault="00321176">
      <w:pPr>
        <w:spacing w:after="60" w:line="360" w:lineRule="auto"/>
        <w:ind w:left="5400"/>
        <w:jc w:val="center"/>
        <w:rPr>
          <w:sz w:val="16"/>
          <w:szCs w:val="16"/>
        </w:rPr>
      </w:pPr>
    </w:p>
    <w:p w14:paraId="6F4447C3" w14:textId="77777777" w:rsidR="00321176" w:rsidRDefault="00321176">
      <w:pPr>
        <w:spacing w:after="60" w:line="360" w:lineRule="auto"/>
        <w:ind w:left="5400"/>
        <w:jc w:val="center"/>
        <w:rPr>
          <w:sz w:val="16"/>
          <w:szCs w:val="16"/>
        </w:rPr>
      </w:pPr>
    </w:p>
    <w:p w14:paraId="77A63C92" w14:textId="77777777" w:rsidR="00321176" w:rsidRDefault="00321176">
      <w:pPr>
        <w:spacing w:after="60" w:line="360" w:lineRule="auto"/>
        <w:ind w:left="5400"/>
        <w:jc w:val="center"/>
        <w:rPr>
          <w:sz w:val="16"/>
          <w:szCs w:val="16"/>
        </w:rPr>
      </w:pPr>
    </w:p>
    <w:p w14:paraId="131B9F4E" w14:textId="77777777" w:rsidR="00321176" w:rsidRDefault="00321176">
      <w:pPr>
        <w:spacing w:after="60" w:line="360" w:lineRule="auto"/>
        <w:ind w:left="5400"/>
        <w:jc w:val="center"/>
        <w:rPr>
          <w:sz w:val="16"/>
          <w:szCs w:val="16"/>
        </w:rPr>
      </w:pPr>
    </w:p>
    <w:p w14:paraId="1B61C1FB" w14:textId="77777777" w:rsidR="00321176" w:rsidRDefault="00321176">
      <w:pPr>
        <w:spacing w:after="60" w:line="360" w:lineRule="auto"/>
        <w:ind w:left="5400"/>
        <w:jc w:val="center"/>
        <w:rPr>
          <w:sz w:val="16"/>
          <w:szCs w:val="16"/>
        </w:rPr>
      </w:pPr>
    </w:p>
    <w:p w14:paraId="22AF6E59" w14:textId="77777777" w:rsidR="00321176" w:rsidRDefault="00321176">
      <w:pPr>
        <w:spacing w:after="60" w:line="360" w:lineRule="auto"/>
        <w:ind w:left="5400"/>
        <w:jc w:val="center"/>
        <w:rPr>
          <w:sz w:val="16"/>
          <w:szCs w:val="16"/>
        </w:rPr>
      </w:pPr>
    </w:p>
    <w:p w14:paraId="24ED02B9" w14:textId="77777777" w:rsidR="00321176" w:rsidRDefault="00321176">
      <w:pPr>
        <w:spacing w:after="60" w:line="360" w:lineRule="auto"/>
        <w:ind w:left="5400"/>
        <w:jc w:val="center"/>
        <w:rPr>
          <w:sz w:val="16"/>
          <w:szCs w:val="16"/>
        </w:rPr>
      </w:pPr>
    </w:p>
    <w:p w14:paraId="1640C78E" w14:textId="77777777" w:rsidR="00321176" w:rsidRDefault="00321176">
      <w:pPr>
        <w:spacing w:after="60" w:line="360" w:lineRule="auto"/>
        <w:ind w:left="5400"/>
        <w:jc w:val="center"/>
        <w:rPr>
          <w:sz w:val="16"/>
          <w:szCs w:val="16"/>
        </w:rPr>
      </w:pPr>
    </w:p>
    <w:p w14:paraId="49A9A05E" w14:textId="2578E190" w:rsidR="00321176" w:rsidRDefault="00321176">
      <w:pPr>
        <w:suppressAutoHyphens w:val="0"/>
        <w:overflowPunct/>
        <w:autoSpaceDE/>
        <w:textAlignment w:val="auto"/>
      </w:pPr>
    </w:p>
    <w:p w14:paraId="15FCFCBF" w14:textId="77777777" w:rsidR="00321176" w:rsidRDefault="00321176">
      <w:pPr>
        <w:spacing w:after="60" w:line="360" w:lineRule="auto"/>
        <w:ind w:left="5400"/>
        <w:jc w:val="center"/>
        <w:sectPr w:rsidR="00321176">
          <w:headerReference w:type="default" r:id="rId8"/>
          <w:footerReference w:type="default" r:id="rId9"/>
          <w:pgSz w:w="11906" w:h="16838"/>
          <w:pgMar w:top="1135" w:right="1080" w:bottom="1417" w:left="1080" w:header="708" w:footer="623" w:gutter="0"/>
          <w:cols w:space="708"/>
          <w:docGrid w:linePitch="360"/>
        </w:sectPr>
      </w:pPr>
    </w:p>
    <w:p w14:paraId="2972114E" w14:textId="77777777" w:rsidR="00321176" w:rsidRPr="0021470E" w:rsidRDefault="00321176" w:rsidP="00321176">
      <w:pPr>
        <w:jc w:val="center"/>
        <w:rPr>
          <w:b/>
          <w:sz w:val="28"/>
          <w:szCs w:val="28"/>
        </w:rPr>
      </w:pPr>
      <w:r w:rsidRPr="0021470E">
        <w:rPr>
          <w:b/>
          <w:sz w:val="28"/>
          <w:szCs w:val="28"/>
        </w:rPr>
        <w:lastRenderedPageBreak/>
        <w:t>OPIS PRZEDMIOTU ZAMÓWIENIA</w:t>
      </w:r>
    </w:p>
    <w:p w14:paraId="180E9576" w14:textId="77777777" w:rsidR="00321176" w:rsidRDefault="00321176" w:rsidP="00321176">
      <w:pPr>
        <w:jc w:val="center"/>
        <w:rPr>
          <w:b/>
          <w:sz w:val="28"/>
          <w:szCs w:val="28"/>
        </w:rPr>
      </w:pPr>
      <w:r w:rsidRPr="0021470E">
        <w:rPr>
          <w:b/>
          <w:sz w:val="28"/>
          <w:szCs w:val="28"/>
        </w:rPr>
        <w:t xml:space="preserve">Minimalne wymagania dla samochodu osobowego na potrzeby Komendy Miejskiej Państwowej Straży Pożarnej </w:t>
      </w:r>
    </w:p>
    <w:p w14:paraId="02888538" w14:textId="77777777" w:rsidR="00321176" w:rsidRPr="0021470E" w:rsidRDefault="00321176" w:rsidP="00321176">
      <w:pPr>
        <w:jc w:val="center"/>
        <w:rPr>
          <w:b/>
          <w:sz w:val="28"/>
          <w:szCs w:val="28"/>
        </w:rPr>
      </w:pPr>
      <w:r w:rsidRPr="0021470E">
        <w:rPr>
          <w:b/>
          <w:sz w:val="28"/>
          <w:szCs w:val="28"/>
        </w:rPr>
        <w:t>w Płocku</w:t>
      </w:r>
      <w:r>
        <w:rPr>
          <w:b/>
          <w:sz w:val="28"/>
          <w:szCs w:val="28"/>
        </w:rPr>
        <w:t xml:space="preserve"> </w:t>
      </w:r>
      <w:r w:rsidRPr="0021470E">
        <w:rPr>
          <w:b/>
          <w:sz w:val="28"/>
          <w:szCs w:val="28"/>
        </w:rPr>
        <w:t>wyprodukowanego w 202</w:t>
      </w:r>
      <w:r>
        <w:rPr>
          <w:b/>
          <w:sz w:val="28"/>
          <w:szCs w:val="28"/>
        </w:rPr>
        <w:t>3</w:t>
      </w:r>
      <w:r w:rsidRPr="0021470E">
        <w:rPr>
          <w:b/>
          <w:sz w:val="28"/>
          <w:szCs w:val="28"/>
        </w:rPr>
        <w:t xml:space="preserve"> r.</w:t>
      </w:r>
    </w:p>
    <w:p w14:paraId="4A6B7568" w14:textId="77777777" w:rsidR="00321176" w:rsidRPr="0021470E" w:rsidRDefault="00321176" w:rsidP="00321176">
      <w:pPr>
        <w:jc w:val="center"/>
        <w:rPr>
          <w:b/>
          <w:sz w:val="28"/>
          <w:szCs w:val="28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1507"/>
        <w:gridCol w:w="2556"/>
      </w:tblGrid>
      <w:tr w:rsidR="00321176" w:rsidRPr="0021470E" w14:paraId="3B1544FC" w14:textId="77777777" w:rsidTr="00C02374">
        <w:tc>
          <w:tcPr>
            <w:tcW w:w="679" w:type="dxa"/>
            <w:tcBorders>
              <w:bottom w:val="single" w:sz="4" w:space="0" w:color="auto"/>
            </w:tcBorders>
            <w:shd w:val="pct15" w:color="auto" w:fill="auto"/>
          </w:tcPr>
          <w:p w14:paraId="1783FC3D" w14:textId="77777777" w:rsidR="00321176" w:rsidRPr="0021470E" w:rsidRDefault="00321176" w:rsidP="00C02374">
            <w:pPr>
              <w:jc w:val="center"/>
              <w:rPr>
                <w:b/>
              </w:rPr>
            </w:pPr>
            <w:r w:rsidRPr="0021470E">
              <w:rPr>
                <w:b/>
              </w:rPr>
              <w:t>Lp.</w:t>
            </w:r>
          </w:p>
        </w:tc>
        <w:tc>
          <w:tcPr>
            <w:tcW w:w="11507" w:type="dxa"/>
            <w:tcBorders>
              <w:bottom w:val="single" w:sz="4" w:space="0" w:color="auto"/>
            </w:tcBorders>
            <w:shd w:val="pct15" w:color="auto" w:fill="auto"/>
          </w:tcPr>
          <w:p w14:paraId="3D707864" w14:textId="77777777" w:rsidR="00321176" w:rsidRPr="0021470E" w:rsidRDefault="00321176" w:rsidP="00C02374">
            <w:pPr>
              <w:jc w:val="center"/>
              <w:rPr>
                <w:b/>
              </w:rPr>
            </w:pPr>
            <w:r w:rsidRPr="0021470E">
              <w:rPr>
                <w:b/>
              </w:rPr>
              <w:t>Wymagania minimalne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pct15" w:color="auto" w:fill="auto"/>
          </w:tcPr>
          <w:p w14:paraId="1EC77211" w14:textId="77777777" w:rsidR="00321176" w:rsidRDefault="00321176" w:rsidP="00C02374">
            <w:pPr>
              <w:jc w:val="center"/>
              <w:rPr>
                <w:b/>
              </w:rPr>
            </w:pPr>
            <w:r>
              <w:rPr>
                <w:b/>
              </w:rPr>
              <w:t>Spełnia wymagania</w:t>
            </w:r>
          </w:p>
          <w:p w14:paraId="646FB291" w14:textId="77777777" w:rsidR="00321176" w:rsidRDefault="00321176" w:rsidP="00C02374">
            <w:pPr>
              <w:jc w:val="center"/>
              <w:rPr>
                <w:b/>
              </w:rPr>
            </w:pPr>
            <w:r>
              <w:rPr>
                <w:b/>
              </w:rPr>
              <w:t>wpisać</w:t>
            </w:r>
          </w:p>
          <w:p w14:paraId="2C224DF4" w14:textId="77777777" w:rsidR="00321176" w:rsidRPr="0021470E" w:rsidRDefault="00321176" w:rsidP="00C02374">
            <w:pPr>
              <w:jc w:val="center"/>
              <w:rPr>
                <w:b/>
              </w:rPr>
            </w:pPr>
            <w:r>
              <w:rPr>
                <w:b/>
              </w:rPr>
              <w:t>TAK lub NIE</w:t>
            </w:r>
          </w:p>
        </w:tc>
      </w:tr>
      <w:tr w:rsidR="00321176" w:rsidRPr="0021470E" w14:paraId="22FA9BF0" w14:textId="77777777" w:rsidTr="00C02374">
        <w:tc>
          <w:tcPr>
            <w:tcW w:w="679" w:type="dxa"/>
            <w:tcBorders>
              <w:bottom w:val="single" w:sz="4" w:space="0" w:color="auto"/>
            </w:tcBorders>
            <w:shd w:val="pct15" w:color="auto" w:fill="auto"/>
          </w:tcPr>
          <w:p w14:paraId="3A044BFE" w14:textId="77777777" w:rsidR="00321176" w:rsidRPr="0021470E" w:rsidRDefault="00321176" w:rsidP="00C02374">
            <w:pPr>
              <w:jc w:val="center"/>
              <w:rPr>
                <w:b/>
              </w:rPr>
            </w:pPr>
            <w:r w:rsidRPr="0021470E">
              <w:rPr>
                <w:b/>
              </w:rPr>
              <w:t>1.</w:t>
            </w:r>
          </w:p>
        </w:tc>
        <w:tc>
          <w:tcPr>
            <w:tcW w:w="11507" w:type="dxa"/>
            <w:tcBorders>
              <w:bottom w:val="single" w:sz="4" w:space="0" w:color="auto"/>
            </w:tcBorders>
            <w:shd w:val="pct15" w:color="auto" w:fill="auto"/>
          </w:tcPr>
          <w:p w14:paraId="51E41DF3" w14:textId="77777777" w:rsidR="00321176" w:rsidRPr="0021470E" w:rsidRDefault="00321176" w:rsidP="00C02374">
            <w:pPr>
              <w:jc w:val="center"/>
              <w:rPr>
                <w:b/>
              </w:rPr>
            </w:pPr>
            <w:r w:rsidRPr="0021470E">
              <w:rPr>
                <w:b/>
              </w:rPr>
              <w:t>2.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pct15" w:color="auto" w:fill="auto"/>
          </w:tcPr>
          <w:p w14:paraId="375DC27A" w14:textId="77777777" w:rsidR="00321176" w:rsidRPr="0021470E" w:rsidRDefault="00321176" w:rsidP="00C0237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321176" w:rsidRPr="0021470E" w14:paraId="617FDC11" w14:textId="77777777" w:rsidTr="00C02374">
        <w:tc>
          <w:tcPr>
            <w:tcW w:w="679" w:type="dxa"/>
          </w:tcPr>
          <w:p w14:paraId="033D02F5" w14:textId="77777777" w:rsidR="00321176" w:rsidRPr="0021470E" w:rsidRDefault="00321176" w:rsidP="00C02374">
            <w:pPr>
              <w:jc w:val="center"/>
            </w:pPr>
            <w:r w:rsidRPr="0021470E">
              <w:t>1.</w:t>
            </w:r>
          </w:p>
        </w:tc>
        <w:tc>
          <w:tcPr>
            <w:tcW w:w="11507" w:type="dxa"/>
          </w:tcPr>
          <w:p w14:paraId="56A73064" w14:textId="77777777" w:rsidR="00321176" w:rsidRPr="0021470E" w:rsidRDefault="00321176" w:rsidP="00C02374">
            <w:pPr>
              <w:jc w:val="both"/>
            </w:pPr>
            <w:r w:rsidRPr="0021470E">
              <w:t>Pojazd musi spełniać wymagania polskich przepisów o ruchu drogowym z uwzględnieniem wymagań dotyczących pojazdów uprzywilejowanych zgodnie z Ustawą „Prawo o ruchu drogowym”.</w:t>
            </w:r>
          </w:p>
        </w:tc>
        <w:tc>
          <w:tcPr>
            <w:tcW w:w="2556" w:type="dxa"/>
          </w:tcPr>
          <w:p w14:paraId="66F85FCB" w14:textId="77777777" w:rsidR="00321176" w:rsidRPr="0021470E" w:rsidRDefault="00321176" w:rsidP="00C02374">
            <w:pPr>
              <w:jc w:val="both"/>
            </w:pPr>
          </w:p>
        </w:tc>
      </w:tr>
      <w:tr w:rsidR="00321176" w:rsidRPr="0021470E" w14:paraId="4C763290" w14:textId="77777777" w:rsidTr="00C02374">
        <w:tc>
          <w:tcPr>
            <w:tcW w:w="679" w:type="dxa"/>
          </w:tcPr>
          <w:p w14:paraId="012A528B" w14:textId="77777777" w:rsidR="00321176" w:rsidRPr="0021470E" w:rsidRDefault="00321176" w:rsidP="00C02374">
            <w:pPr>
              <w:jc w:val="center"/>
            </w:pPr>
            <w:r w:rsidRPr="0021470E">
              <w:t>2.</w:t>
            </w:r>
          </w:p>
        </w:tc>
        <w:tc>
          <w:tcPr>
            <w:tcW w:w="11507" w:type="dxa"/>
          </w:tcPr>
          <w:p w14:paraId="4FAD5438" w14:textId="77777777" w:rsidR="00321176" w:rsidRPr="0021470E" w:rsidRDefault="00321176" w:rsidP="00C02374">
            <w:pPr>
              <w:tabs>
                <w:tab w:val="num" w:pos="1440"/>
              </w:tabs>
              <w:jc w:val="both"/>
            </w:pPr>
            <w:r w:rsidRPr="0021470E">
              <w:t>Zmiany adaptacyjne pojazdu dotyczące montażu wyposażenia nie mogą powodować utraty ani ograniczenia uprawnień wynikających z fabrycznej gwarancji mechanicznej producenta.</w:t>
            </w:r>
          </w:p>
        </w:tc>
        <w:tc>
          <w:tcPr>
            <w:tcW w:w="2556" w:type="dxa"/>
          </w:tcPr>
          <w:p w14:paraId="4784CB40" w14:textId="77777777" w:rsidR="00321176" w:rsidRPr="0021470E" w:rsidRDefault="00321176" w:rsidP="00C02374">
            <w:pPr>
              <w:tabs>
                <w:tab w:val="num" w:pos="1440"/>
              </w:tabs>
              <w:jc w:val="both"/>
            </w:pPr>
          </w:p>
        </w:tc>
      </w:tr>
      <w:tr w:rsidR="00321176" w:rsidRPr="0021470E" w14:paraId="2A74D1FE" w14:textId="77777777" w:rsidTr="00C02374">
        <w:tc>
          <w:tcPr>
            <w:tcW w:w="679" w:type="dxa"/>
          </w:tcPr>
          <w:p w14:paraId="6D7E8FC2" w14:textId="77777777" w:rsidR="00321176" w:rsidRPr="0021470E" w:rsidRDefault="00321176" w:rsidP="00C02374">
            <w:pPr>
              <w:jc w:val="center"/>
            </w:pPr>
            <w:r w:rsidRPr="0021470E">
              <w:t>3.</w:t>
            </w:r>
          </w:p>
        </w:tc>
        <w:tc>
          <w:tcPr>
            <w:tcW w:w="11507" w:type="dxa"/>
          </w:tcPr>
          <w:p w14:paraId="2B5DF053" w14:textId="77777777" w:rsidR="00321176" w:rsidRPr="0021470E" w:rsidRDefault="00321176" w:rsidP="00C02374">
            <w:pPr>
              <w:jc w:val="both"/>
              <w:rPr>
                <w:color w:val="FF0000"/>
              </w:rPr>
            </w:pPr>
            <w:r w:rsidRPr="0021470E">
              <w:t>Pojazd musi być oznakowany numerami operacyjnymi Państwowej Straży Pożarnej zgodnie z zarządzeniem nr 1 Komendanta Głównego Państwowej Straży Pożarnej z dnia 24 stycznia 2020 r. w sprawie gospodarki transportowej w jednostkach organizacyjnych Państwowej Straży Pożarnej.</w:t>
            </w:r>
            <w:r w:rsidRPr="0021470E">
              <w:rPr>
                <w:color w:val="FF0000"/>
              </w:rPr>
              <w:t xml:space="preserve"> </w:t>
            </w:r>
          </w:p>
          <w:p w14:paraId="4DD97AE4" w14:textId="77777777" w:rsidR="00321176" w:rsidRPr="0021470E" w:rsidRDefault="00321176" w:rsidP="00C02374">
            <w:pPr>
              <w:jc w:val="both"/>
            </w:pPr>
            <w:r w:rsidRPr="0021470E">
              <w:t xml:space="preserve">Ww. zarządzenie zostało przekazane wraz z zapytaniem ofertowym. </w:t>
            </w:r>
          </w:p>
        </w:tc>
        <w:tc>
          <w:tcPr>
            <w:tcW w:w="2556" w:type="dxa"/>
          </w:tcPr>
          <w:p w14:paraId="2B4C5565" w14:textId="77777777" w:rsidR="00321176" w:rsidRPr="0021470E" w:rsidRDefault="00321176" w:rsidP="00C02374">
            <w:pPr>
              <w:jc w:val="both"/>
            </w:pPr>
          </w:p>
        </w:tc>
      </w:tr>
      <w:tr w:rsidR="00321176" w:rsidRPr="0021470E" w14:paraId="071D53E8" w14:textId="77777777" w:rsidTr="00C02374">
        <w:trPr>
          <w:trHeight w:val="381"/>
        </w:trPr>
        <w:tc>
          <w:tcPr>
            <w:tcW w:w="679" w:type="dxa"/>
          </w:tcPr>
          <w:p w14:paraId="5EA8CFFE" w14:textId="77777777" w:rsidR="00321176" w:rsidRPr="0021470E" w:rsidRDefault="00321176" w:rsidP="00C02374">
            <w:pPr>
              <w:jc w:val="center"/>
            </w:pPr>
            <w:r w:rsidRPr="0021470E">
              <w:t>4.</w:t>
            </w:r>
          </w:p>
        </w:tc>
        <w:tc>
          <w:tcPr>
            <w:tcW w:w="11507" w:type="dxa"/>
          </w:tcPr>
          <w:p w14:paraId="0D40317F" w14:textId="77777777" w:rsidR="00321176" w:rsidRPr="0021470E" w:rsidRDefault="00321176" w:rsidP="00C02374">
            <w:pPr>
              <w:tabs>
                <w:tab w:val="num" w:pos="851"/>
              </w:tabs>
              <w:jc w:val="both"/>
              <w:rPr>
                <w:kern w:val="24"/>
              </w:rPr>
            </w:pPr>
            <w:r w:rsidRPr="0021470E">
              <w:rPr>
                <w:kern w:val="24"/>
              </w:rPr>
              <w:t xml:space="preserve">Pojazd </w:t>
            </w:r>
            <w:r>
              <w:rPr>
                <w:kern w:val="24"/>
              </w:rPr>
              <w:t xml:space="preserve">wyprodukowany w </w:t>
            </w:r>
            <w:r w:rsidRPr="0021470E">
              <w:rPr>
                <w:kern w:val="24"/>
              </w:rPr>
              <w:t>202</w:t>
            </w:r>
            <w:r>
              <w:rPr>
                <w:kern w:val="24"/>
              </w:rPr>
              <w:t>3 roku</w:t>
            </w:r>
            <w:r w:rsidRPr="0021470E">
              <w:rPr>
                <w:kern w:val="24"/>
              </w:rPr>
              <w:t>. Samochód segmentu C lub crossover</w:t>
            </w:r>
          </w:p>
        </w:tc>
        <w:tc>
          <w:tcPr>
            <w:tcW w:w="2556" w:type="dxa"/>
          </w:tcPr>
          <w:p w14:paraId="72B79007" w14:textId="77777777" w:rsidR="00321176" w:rsidRPr="0021470E" w:rsidRDefault="00321176" w:rsidP="00C02374">
            <w:pPr>
              <w:tabs>
                <w:tab w:val="num" w:pos="851"/>
              </w:tabs>
              <w:jc w:val="both"/>
              <w:rPr>
                <w:kern w:val="24"/>
              </w:rPr>
            </w:pPr>
          </w:p>
        </w:tc>
      </w:tr>
      <w:tr w:rsidR="00321176" w:rsidRPr="0021470E" w14:paraId="1426EA4C" w14:textId="77777777" w:rsidTr="00C02374">
        <w:trPr>
          <w:trHeight w:val="395"/>
        </w:trPr>
        <w:tc>
          <w:tcPr>
            <w:tcW w:w="679" w:type="dxa"/>
          </w:tcPr>
          <w:p w14:paraId="0B28AC66" w14:textId="77777777" w:rsidR="00321176" w:rsidRPr="0021470E" w:rsidRDefault="00321176" w:rsidP="00C02374">
            <w:pPr>
              <w:jc w:val="center"/>
            </w:pPr>
            <w:r w:rsidRPr="0021470E">
              <w:t>5.</w:t>
            </w:r>
          </w:p>
        </w:tc>
        <w:tc>
          <w:tcPr>
            <w:tcW w:w="11507" w:type="dxa"/>
          </w:tcPr>
          <w:p w14:paraId="326A729D" w14:textId="77777777" w:rsidR="00321176" w:rsidRPr="0021470E" w:rsidRDefault="00321176" w:rsidP="00C02374">
            <w:pPr>
              <w:jc w:val="both"/>
            </w:pPr>
            <w:r w:rsidRPr="0021470E">
              <w:t xml:space="preserve">Silnik benzynowy lub hybrydowy o mocy min. 120 KM. </w:t>
            </w:r>
          </w:p>
        </w:tc>
        <w:tc>
          <w:tcPr>
            <w:tcW w:w="2556" w:type="dxa"/>
          </w:tcPr>
          <w:p w14:paraId="38BBB54C" w14:textId="77777777" w:rsidR="00321176" w:rsidRPr="0021470E" w:rsidRDefault="00321176" w:rsidP="00C02374">
            <w:pPr>
              <w:jc w:val="both"/>
            </w:pPr>
          </w:p>
        </w:tc>
      </w:tr>
      <w:tr w:rsidR="00321176" w:rsidRPr="0021470E" w14:paraId="1D680154" w14:textId="77777777" w:rsidTr="00C02374">
        <w:tc>
          <w:tcPr>
            <w:tcW w:w="679" w:type="dxa"/>
          </w:tcPr>
          <w:p w14:paraId="33F7163D" w14:textId="77777777" w:rsidR="00321176" w:rsidRPr="0021470E" w:rsidRDefault="00321176" w:rsidP="00C02374">
            <w:pPr>
              <w:jc w:val="center"/>
            </w:pPr>
            <w:r w:rsidRPr="0021470E">
              <w:t>6.</w:t>
            </w:r>
          </w:p>
        </w:tc>
        <w:tc>
          <w:tcPr>
            <w:tcW w:w="11507" w:type="dxa"/>
          </w:tcPr>
          <w:p w14:paraId="291CF795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Silnik czterocylindrowy o pojemności min. 1370 cm</w:t>
            </w:r>
            <w:r w:rsidRPr="0021470E">
              <w:rPr>
                <w:kern w:val="24"/>
                <w:vertAlign w:val="superscript"/>
              </w:rPr>
              <w:t>3</w:t>
            </w:r>
            <w:r w:rsidRPr="0021470E">
              <w:rPr>
                <w:kern w:val="24"/>
              </w:rPr>
              <w:t>. Zbiornik na paliwo o pojemności min. 45 dm</w:t>
            </w:r>
            <w:r w:rsidRPr="0021470E">
              <w:rPr>
                <w:kern w:val="24"/>
                <w:vertAlign w:val="superscript"/>
              </w:rPr>
              <w:t>3</w:t>
            </w:r>
            <w:r w:rsidRPr="0021470E">
              <w:rPr>
                <w:kern w:val="24"/>
              </w:rPr>
              <w:t>.</w:t>
            </w:r>
          </w:p>
        </w:tc>
        <w:tc>
          <w:tcPr>
            <w:tcW w:w="2556" w:type="dxa"/>
          </w:tcPr>
          <w:p w14:paraId="5752C54D" w14:textId="77777777" w:rsidR="00321176" w:rsidRPr="0021470E" w:rsidRDefault="00321176" w:rsidP="00C02374">
            <w:pPr>
              <w:jc w:val="both"/>
              <w:rPr>
                <w:kern w:val="24"/>
              </w:rPr>
            </w:pPr>
          </w:p>
        </w:tc>
      </w:tr>
      <w:tr w:rsidR="00321176" w:rsidRPr="0021470E" w14:paraId="3C7C4A5A" w14:textId="77777777" w:rsidTr="00C02374">
        <w:tc>
          <w:tcPr>
            <w:tcW w:w="679" w:type="dxa"/>
          </w:tcPr>
          <w:p w14:paraId="3A07ABA3" w14:textId="77777777" w:rsidR="00321176" w:rsidRPr="0021470E" w:rsidRDefault="00321176" w:rsidP="00C02374">
            <w:pPr>
              <w:jc w:val="center"/>
            </w:pPr>
            <w:r w:rsidRPr="0021470E">
              <w:t>7.</w:t>
            </w:r>
          </w:p>
        </w:tc>
        <w:tc>
          <w:tcPr>
            <w:tcW w:w="11507" w:type="dxa"/>
          </w:tcPr>
          <w:p w14:paraId="535067ED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 xml:space="preserve">Nadwozie 5 drzwiowe, min. 5 miejscowe. </w:t>
            </w:r>
          </w:p>
          <w:p w14:paraId="4EAFD586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Kolor nadwozia czerwony, czarny, biały lub srebrny (w tym szary).</w:t>
            </w:r>
          </w:p>
          <w:p w14:paraId="4A9F5B22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 xml:space="preserve">Odcień do uzgodnienia z Zamawiającym na etapie realizacji zamówienia na wniosek Wykonawcy. </w:t>
            </w:r>
          </w:p>
        </w:tc>
        <w:tc>
          <w:tcPr>
            <w:tcW w:w="2556" w:type="dxa"/>
          </w:tcPr>
          <w:p w14:paraId="5E77FEF1" w14:textId="77777777" w:rsidR="00321176" w:rsidRPr="0021470E" w:rsidRDefault="00321176" w:rsidP="00C02374">
            <w:pPr>
              <w:jc w:val="both"/>
              <w:rPr>
                <w:kern w:val="24"/>
              </w:rPr>
            </w:pPr>
          </w:p>
        </w:tc>
      </w:tr>
      <w:tr w:rsidR="00321176" w:rsidRPr="0021470E" w14:paraId="37A7342D" w14:textId="77777777" w:rsidTr="00C02374">
        <w:tc>
          <w:tcPr>
            <w:tcW w:w="679" w:type="dxa"/>
          </w:tcPr>
          <w:p w14:paraId="073D40A1" w14:textId="77777777" w:rsidR="00321176" w:rsidRPr="0021470E" w:rsidRDefault="00321176" w:rsidP="00C02374">
            <w:pPr>
              <w:jc w:val="center"/>
            </w:pPr>
            <w:r w:rsidRPr="0021470E">
              <w:t>8.</w:t>
            </w:r>
          </w:p>
        </w:tc>
        <w:tc>
          <w:tcPr>
            <w:tcW w:w="11507" w:type="dxa"/>
          </w:tcPr>
          <w:p w14:paraId="53E52379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Skrzynia biegów manualna lub automatyczna.</w:t>
            </w:r>
          </w:p>
        </w:tc>
        <w:tc>
          <w:tcPr>
            <w:tcW w:w="2556" w:type="dxa"/>
          </w:tcPr>
          <w:p w14:paraId="188EC1A2" w14:textId="77777777" w:rsidR="00321176" w:rsidRPr="0021470E" w:rsidRDefault="00321176" w:rsidP="00C02374">
            <w:pPr>
              <w:jc w:val="both"/>
              <w:rPr>
                <w:kern w:val="24"/>
              </w:rPr>
            </w:pPr>
          </w:p>
        </w:tc>
      </w:tr>
      <w:tr w:rsidR="00321176" w:rsidRPr="0021470E" w14:paraId="36850B57" w14:textId="77777777" w:rsidTr="00C02374">
        <w:tc>
          <w:tcPr>
            <w:tcW w:w="679" w:type="dxa"/>
          </w:tcPr>
          <w:p w14:paraId="24897166" w14:textId="77777777" w:rsidR="00321176" w:rsidRPr="0021470E" w:rsidRDefault="00321176" w:rsidP="00C02374">
            <w:pPr>
              <w:jc w:val="center"/>
            </w:pPr>
            <w:r w:rsidRPr="0021470E">
              <w:t>9.</w:t>
            </w:r>
          </w:p>
        </w:tc>
        <w:tc>
          <w:tcPr>
            <w:tcW w:w="11507" w:type="dxa"/>
          </w:tcPr>
          <w:p w14:paraId="47D021BB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Hamulce tarczowe z przodu i z tyłu pojazdu.</w:t>
            </w:r>
          </w:p>
        </w:tc>
        <w:tc>
          <w:tcPr>
            <w:tcW w:w="2556" w:type="dxa"/>
          </w:tcPr>
          <w:p w14:paraId="16AAEE4F" w14:textId="77777777" w:rsidR="00321176" w:rsidRPr="0021470E" w:rsidRDefault="00321176" w:rsidP="00C02374">
            <w:pPr>
              <w:jc w:val="both"/>
              <w:rPr>
                <w:kern w:val="24"/>
              </w:rPr>
            </w:pPr>
          </w:p>
        </w:tc>
      </w:tr>
      <w:tr w:rsidR="00321176" w:rsidRPr="0021470E" w14:paraId="55B8E86A" w14:textId="77777777" w:rsidTr="00C02374">
        <w:tc>
          <w:tcPr>
            <w:tcW w:w="679" w:type="dxa"/>
          </w:tcPr>
          <w:p w14:paraId="2910DCC0" w14:textId="77777777" w:rsidR="00321176" w:rsidRPr="0021470E" w:rsidRDefault="00321176" w:rsidP="00C02374">
            <w:pPr>
              <w:jc w:val="center"/>
            </w:pPr>
            <w:r w:rsidRPr="0021470E">
              <w:t>10.</w:t>
            </w:r>
          </w:p>
        </w:tc>
        <w:tc>
          <w:tcPr>
            <w:tcW w:w="11507" w:type="dxa"/>
          </w:tcPr>
          <w:p w14:paraId="06F18AEB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Kierownica po lewej stronie pojazdu.</w:t>
            </w:r>
          </w:p>
        </w:tc>
        <w:tc>
          <w:tcPr>
            <w:tcW w:w="2556" w:type="dxa"/>
          </w:tcPr>
          <w:p w14:paraId="7B6B12B0" w14:textId="77777777" w:rsidR="00321176" w:rsidRPr="0021470E" w:rsidRDefault="00321176" w:rsidP="00C02374">
            <w:pPr>
              <w:jc w:val="both"/>
              <w:rPr>
                <w:kern w:val="24"/>
              </w:rPr>
            </w:pPr>
          </w:p>
        </w:tc>
      </w:tr>
      <w:tr w:rsidR="00321176" w:rsidRPr="0021470E" w14:paraId="0EF5E236" w14:textId="77777777" w:rsidTr="00C02374">
        <w:tc>
          <w:tcPr>
            <w:tcW w:w="679" w:type="dxa"/>
          </w:tcPr>
          <w:p w14:paraId="31B91BBA" w14:textId="77777777" w:rsidR="00321176" w:rsidRPr="0021470E" w:rsidRDefault="00321176" w:rsidP="00C02374">
            <w:pPr>
              <w:jc w:val="center"/>
            </w:pPr>
            <w:r w:rsidRPr="0021470E">
              <w:t>11.</w:t>
            </w:r>
          </w:p>
        </w:tc>
        <w:tc>
          <w:tcPr>
            <w:tcW w:w="11507" w:type="dxa"/>
          </w:tcPr>
          <w:p w14:paraId="256973A8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Opony letnie lub zimowe.</w:t>
            </w:r>
          </w:p>
          <w:p w14:paraId="5986B9A3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Felgi aluminiowe w rozmiarze 17”.</w:t>
            </w:r>
          </w:p>
          <w:p w14:paraId="208C989B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Zestaw naprawczy koła.</w:t>
            </w:r>
          </w:p>
        </w:tc>
        <w:tc>
          <w:tcPr>
            <w:tcW w:w="2556" w:type="dxa"/>
          </w:tcPr>
          <w:p w14:paraId="4CC7257C" w14:textId="77777777" w:rsidR="00321176" w:rsidRPr="0021470E" w:rsidRDefault="00321176" w:rsidP="00C02374">
            <w:pPr>
              <w:jc w:val="both"/>
              <w:rPr>
                <w:kern w:val="24"/>
              </w:rPr>
            </w:pPr>
          </w:p>
        </w:tc>
      </w:tr>
      <w:tr w:rsidR="00321176" w:rsidRPr="0021470E" w14:paraId="5FF83E8D" w14:textId="77777777" w:rsidTr="00C02374">
        <w:tc>
          <w:tcPr>
            <w:tcW w:w="679" w:type="dxa"/>
          </w:tcPr>
          <w:p w14:paraId="09F3F522" w14:textId="77777777" w:rsidR="00321176" w:rsidRPr="0021470E" w:rsidRDefault="00321176" w:rsidP="00C02374">
            <w:pPr>
              <w:jc w:val="center"/>
            </w:pPr>
            <w:r w:rsidRPr="0021470E">
              <w:t>12.</w:t>
            </w:r>
          </w:p>
        </w:tc>
        <w:tc>
          <w:tcPr>
            <w:tcW w:w="11507" w:type="dxa"/>
          </w:tcPr>
          <w:p w14:paraId="6F0FBFB6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Samochód wyposażony co najmniej w:</w:t>
            </w:r>
          </w:p>
          <w:p w14:paraId="4A3AA952" w14:textId="77777777" w:rsidR="00321176" w:rsidRPr="0021470E" w:rsidRDefault="00321176" w:rsidP="00C02374">
            <w:pPr>
              <w:jc w:val="both"/>
            </w:pPr>
            <w:r w:rsidRPr="0021470E">
              <w:rPr>
                <w:kern w:val="24"/>
              </w:rPr>
              <w:t xml:space="preserve">- </w:t>
            </w:r>
            <w:r w:rsidRPr="0021470E">
              <w:t>Szyby atermiczne przyciemniane w tylnej części nadwozia,</w:t>
            </w:r>
          </w:p>
          <w:p w14:paraId="477E8089" w14:textId="77777777" w:rsidR="00321176" w:rsidRPr="0021470E" w:rsidRDefault="00321176" w:rsidP="00C02374">
            <w:pPr>
              <w:jc w:val="both"/>
            </w:pPr>
            <w:r w:rsidRPr="0021470E">
              <w:t>- Elektrycznie regulowane i podgrzewane lusterka zewnętrzne,</w:t>
            </w:r>
          </w:p>
          <w:p w14:paraId="5B15E820" w14:textId="77777777" w:rsidR="00321176" w:rsidRPr="0021470E" w:rsidRDefault="00321176" w:rsidP="00C02374">
            <w:pPr>
              <w:jc w:val="both"/>
            </w:pPr>
            <w:r w:rsidRPr="0021470E">
              <w:t xml:space="preserve">- </w:t>
            </w:r>
            <w:r w:rsidRPr="0021470E">
              <w:rPr>
                <w:kern w:val="24"/>
              </w:rPr>
              <w:t>Elektrycznie regulowane szyby przednie i tylnie,</w:t>
            </w:r>
          </w:p>
          <w:p w14:paraId="72770417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Reflektory LED z automatyczną regulacją wysokości świecenia reflektorów,</w:t>
            </w:r>
          </w:p>
          <w:p w14:paraId="5AE4D8D8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Światła do jazdy dziennej LED,</w:t>
            </w:r>
          </w:p>
          <w:p w14:paraId="185FC54A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Centralny zamek z pilotem,</w:t>
            </w:r>
          </w:p>
          <w:p w14:paraId="2D207429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Bezpieczny pedał hamulca i sprzęgła (zapadające się w przypadku zderzenia czołowego),</w:t>
            </w:r>
          </w:p>
          <w:p w14:paraId="51151F49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System ABS + EBD + wsp. hamowania awaryjnego BAS,</w:t>
            </w:r>
          </w:p>
          <w:p w14:paraId="325E1DEB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System stabilizacji toru jazdy ESP + TCS,</w:t>
            </w:r>
          </w:p>
          <w:p w14:paraId="5FAE9783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Wspomaganie ruszania na wzniesieniu,</w:t>
            </w:r>
          </w:p>
          <w:p w14:paraId="47F75FF2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lastRenderedPageBreak/>
              <w:t>- Kierownica z przyciskami sterowania radiem,</w:t>
            </w:r>
          </w:p>
          <w:p w14:paraId="78289B35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Podgrzewane fotele przednie i nawiew na nogi pasażerów z tyłu,</w:t>
            </w:r>
          </w:p>
          <w:p w14:paraId="48D7275B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Gniazdo 12V (w kabinie oraz bagażniku),</w:t>
            </w:r>
          </w:p>
          <w:p w14:paraId="010DA581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Poduszki powietrzne kierowcy, pasażera, boczne i kurtynowe,</w:t>
            </w:r>
          </w:p>
          <w:p w14:paraId="0392F85E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 xml:space="preserve">- Zagłówki siedzeń, </w:t>
            </w:r>
          </w:p>
          <w:p w14:paraId="384EF1F6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Radio z wejściem USB,</w:t>
            </w:r>
          </w:p>
          <w:p w14:paraId="47A5381A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Układ klimatyzacji automatycznej,</w:t>
            </w:r>
          </w:p>
          <w:p w14:paraId="28660DD8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 xml:space="preserve">- </w:t>
            </w:r>
            <w:r w:rsidRPr="0021470E">
              <w:t>Obrotomierz.</w:t>
            </w:r>
          </w:p>
          <w:p w14:paraId="6E2DED7C" w14:textId="77777777" w:rsidR="00321176" w:rsidRPr="0021470E" w:rsidRDefault="00321176" w:rsidP="00C02374">
            <w:pPr>
              <w:jc w:val="both"/>
              <w:rPr>
                <w:kern w:val="24"/>
              </w:rPr>
            </w:pPr>
          </w:p>
        </w:tc>
        <w:tc>
          <w:tcPr>
            <w:tcW w:w="2556" w:type="dxa"/>
          </w:tcPr>
          <w:p w14:paraId="72FC9BF7" w14:textId="77777777" w:rsidR="00321176" w:rsidRPr="0021470E" w:rsidRDefault="00321176" w:rsidP="00C02374">
            <w:pPr>
              <w:jc w:val="both"/>
              <w:rPr>
                <w:kern w:val="24"/>
              </w:rPr>
            </w:pPr>
          </w:p>
        </w:tc>
      </w:tr>
      <w:tr w:rsidR="00321176" w:rsidRPr="0021470E" w14:paraId="7DA318A5" w14:textId="77777777" w:rsidTr="00C02374">
        <w:tc>
          <w:tcPr>
            <w:tcW w:w="679" w:type="dxa"/>
          </w:tcPr>
          <w:p w14:paraId="51848FBF" w14:textId="77777777" w:rsidR="00321176" w:rsidRPr="0021470E" w:rsidRDefault="00321176" w:rsidP="00C02374">
            <w:pPr>
              <w:jc w:val="center"/>
            </w:pPr>
            <w:r w:rsidRPr="0021470E">
              <w:t>13.</w:t>
            </w:r>
          </w:p>
        </w:tc>
        <w:tc>
          <w:tcPr>
            <w:tcW w:w="11507" w:type="dxa"/>
          </w:tcPr>
          <w:p w14:paraId="658B7B22" w14:textId="77777777" w:rsidR="00321176" w:rsidRPr="0021470E" w:rsidRDefault="00321176" w:rsidP="00C02374">
            <w:pPr>
              <w:jc w:val="both"/>
            </w:pPr>
            <w:r w:rsidRPr="0021470E">
              <w:t>Wymiary:</w:t>
            </w:r>
          </w:p>
          <w:p w14:paraId="32FFC502" w14:textId="77777777" w:rsidR="00321176" w:rsidRPr="0021470E" w:rsidRDefault="00321176" w:rsidP="00C02374">
            <w:pPr>
              <w:jc w:val="both"/>
            </w:pPr>
            <w:r w:rsidRPr="0021470E">
              <w:t>Długość całkowita min. 4150 mm,</w:t>
            </w:r>
          </w:p>
          <w:p w14:paraId="1935A8A8" w14:textId="77777777" w:rsidR="00321176" w:rsidRPr="0021470E" w:rsidRDefault="00321176" w:rsidP="00C02374">
            <w:pPr>
              <w:jc w:val="both"/>
            </w:pPr>
            <w:r w:rsidRPr="0021470E">
              <w:t>Prześwit min. 170 mm,</w:t>
            </w:r>
          </w:p>
          <w:p w14:paraId="3A940116" w14:textId="77777777" w:rsidR="00321176" w:rsidRPr="0021470E" w:rsidRDefault="00321176" w:rsidP="00C02374">
            <w:pPr>
              <w:jc w:val="both"/>
            </w:pPr>
            <w:r w:rsidRPr="0021470E">
              <w:t>Wysokość całkowita max. 1700 mm,</w:t>
            </w:r>
          </w:p>
          <w:p w14:paraId="5AFA6A7A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t>Pojemność bagażnika przy podniesionej kanapie min. 360 litrów.</w:t>
            </w:r>
          </w:p>
        </w:tc>
        <w:tc>
          <w:tcPr>
            <w:tcW w:w="2556" w:type="dxa"/>
          </w:tcPr>
          <w:p w14:paraId="53D3C115" w14:textId="77777777" w:rsidR="00321176" w:rsidRPr="0021470E" w:rsidRDefault="00321176" w:rsidP="00C02374">
            <w:pPr>
              <w:jc w:val="both"/>
            </w:pPr>
          </w:p>
        </w:tc>
      </w:tr>
      <w:tr w:rsidR="00321176" w:rsidRPr="0021470E" w14:paraId="7A31369B" w14:textId="77777777" w:rsidTr="00C02374">
        <w:tc>
          <w:tcPr>
            <w:tcW w:w="679" w:type="dxa"/>
          </w:tcPr>
          <w:p w14:paraId="74F55FDC" w14:textId="77777777" w:rsidR="00321176" w:rsidRPr="0021470E" w:rsidRDefault="00321176" w:rsidP="00C02374">
            <w:pPr>
              <w:jc w:val="center"/>
            </w:pPr>
            <w:r w:rsidRPr="0021470E">
              <w:t>14.</w:t>
            </w:r>
          </w:p>
        </w:tc>
        <w:tc>
          <w:tcPr>
            <w:tcW w:w="11507" w:type="dxa"/>
          </w:tcPr>
          <w:p w14:paraId="046B66BF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Samochód wyposażony w komplet dywaników gumowych lub welurowych (przednich i tylnych).</w:t>
            </w:r>
          </w:p>
        </w:tc>
        <w:tc>
          <w:tcPr>
            <w:tcW w:w="2556" w:type="dxa"/>
          </w:tcPr>
          <w:p w14:paraId="27516F8D" w14:textId="77777777" w:rsidR="00321176" w:rsidRPr="0021470E" w:rsidRDefault="00321176" w:rsidP="00C02374">
            <w:pPr>
              <w:jc w:val="both"/>
              <w:rPr>
                <w:kern w:val="24"/>
              </w:rPr>
            </w:pPr>
          </w:p>
        </w:tc>
      </w:tr>
      <w:tr w:rsidR="00321176" w:rsidRPr="0021470E" w14:paraId="3B0B6845" w14:textId="77777777" w:rsidTr="00C02374">
        <w:tc>
          <w:tcPr>
            <w:tcW w:w="679" w:type="dxa"/>
          </w:tcPr>
          <w:p w14:paraId="4D08D5F6" w14:textId="77777777" w:rsidR="00321176" w:rsidRPr="0021470E" w:rsidRDefault="00321176" w:rsidP="00C02374">
            <w:pPr>
              <w:jc w:val="center"/>
            </w:pPr>
          </w:p>
          <w:p w14:paraId="67052FBB" w14:textId="77777777" w:rsidR="00321176" w:rsidRPr="0021470E" w:rsidRDefault="00321176" w:rsidP="00C02374">
            <w:pPr>
              <w:jc w:val="center"/>
            </w:pPr>
            <w:r w:rsidRPr="0021470E">
              <w:t>15.</w:t>
            </w:r>
          </w:p>
        </w:tc>
        <w:tc>
          <w:tcPr>
            <w:tcW w:w="11507" w:type="dxa"/>
          </w:tcPr>
          <w:p w14:paraId="4D051251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t>Pojazd spełnia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</w:t>
            </w:r>
          </w:p>
          <w:p w14:paraId="569C9127" w14:textId="77777777" w:rsidR="00321176" w:rsidRPr="0021470E" w:rsidRDefault="00321176" w:rsidP="00C02374">
            <w:pPr>
              <w:jc w:val="both"/>
              <w:rPr>
                <w:kern w:val="24"/>
              </w:rPr>
            </w:pPr>
          </w:p>
          <w:p w14:paraId="4F797C4E" w14:textId="77777777" w:rsidR="00321176" w:rsidRPr="0021470E" w:rsidRDefault="00321176" w:rsidP="00C02374">
            <w:pPr>
              <w:jc w:val="both"/>
            </w:pPr>
            <w:r w:rsidRPr="0021470E">
              <w:rPr>
                <w:kern w:val="24"/>
              </w:rPr>
              <w:t xml:space="preserve">Wykonawca wyposaży pojazd w wymagane dla uprzywilejowanego w ruchu pojazdu PSP urządzenia sygnalizacyjno-ostrzegawcze, akustyczne i świetlne zgodnie z wymaganiami powyższego rozporządzenia oraz </w:t>
            </w:r>
            <w:r w:rsidRPr="0021470E">
              <w:t>Ustawą Prawo o ruchu drogowym w zakresie pojazdów uprzywilejowanych.</w:t>
            </w:r>
          </w:p>
          <w:p w14:paraId="02A28ED6" w14:textId="77777777" w:rsidR="00321176" w:rsidRPr="0021470E" w:rsidRDefault="00321176" w:rsidP="00C02374">
            <w:pPr>
              <w:jc w:val="both"/>
              <w:rPr>
                <w:kern w:val="24"/>
              </w:rPr>
            </w:pPr>
          </w:p>
          <w:p w14:paraId="314E5AB2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Dopuszcza się wyposażenie pojazdu w lampę led mocowaną do dachu na magnes. Zasilanie lampy z gniazda zapalniczki.</w:t>
            </w:r>
          </w:p>
          <w:p w14:paraId="25FA25ED" w14:textId="77777777" w:rsidR="00321176" w:rsidRPr="0021470E" w:rsidRDefault="00321176" w:rsidP="00C02374">
            <w:pPr>
              <w:jc w:val="both"/>
              <w:rPr>
                <w:kern w:val="24"/>
              </w:rPr>
            </w:pPr>
          </w:p>
          <w:p w14:paraId="088DB59D" w14:textId="77777777" w:rsidR="00321176" w:rsidRPr="0021470E" w:rsidRDefault="00321176" w:rsidP="00C02374">
            <w:r w:rsidRPr="0021470E">
              <w:t xml:space="preserve">Szczegóły dotyczące miejsca montażu wyżej wskazanego wyposażenia zostaną ustalone pomiędzy stronami na etapie realizacji zamówienia na wniosek Wykonawcy. Za zgodą Zamawiającego dopuszcza się równoważne rozwiązania techniczne zaproponowane przez Wykonawcę w trakcie realizacji zamówienia (wymaga to bezwzględnej zgody Zamawiającego).   </w:t>
            </w:r>
          </w:p>
        </w:tc>
        <w:tc>
          <w:tcPr>
            <w:tcW w:w="2556" w:type="dxa"/>
          </w:tcPr>
          <w:p w14:paraId="3F7D0A92" w14:textId="77777777" w:rsidR="00321176" w:rsidRPr="0021470E" w:rsidRDefault="00321176" w:rsidP="00C02374">
            <w:pPr>
              <w:jc w:val="both"/>
            </w:pPr>
          </w:p>
        </w:tc>
      </w:tr>
      <w:tr w:rsidR="00321176" w:rsidRPr="0021470E" w14:paraId="7B198979" w14:textId="77777777" w:rsidTr="00C02374">
        <w:tc>
          <w:tcPr>
            <w:tcW w:w="679" w:type="dxa"/>
          </w:tcPr>
          <w:p w14:paraId="3FABE1C1" w14:textId="77777777" w:rsidR="00321176" w:rsidRPr="0021470E" w:rsidRDefault="00321176" w:rsidP="00C02374">
            <w:pPr>
              <w:jc w:val="center"/>
            </w:pPr>
            <w:r w:rsidRPr="0021470E">
              <w:t>16.</w:t>
            </w:r>
          </w:p>
        </w:tc>
        <w:tc>
          <w:tcPr>
            <w:tcW w:w="11507" w:type="dxa"/>
          </w:tcPr>
          <w:p w14:paraId="400075EA" w14:textId="77777777" w:rsidR="00321176" w:rsidRPr="0021470E" w:rsidRDefault="00321176" w:rsidP="00C02374">
            <w:pPr>
              <w:jc w:val="both"/>
            </w:pPr>
            <w:r w:rsidRPr="0021470E">
              <w:t>Wykonawca dostarczy i zamontuje w samochodzie antenę oraz zamontuje radiotelefon  MOTOROLA GP360 (</w:t>
            </w:r>
            <w:r>
              <w:t xml:space="preserve">radiotelefon </w:t>
            </w:r>
            <w:r w:rsidRPr="0021470E">
              <w:t>dostarczon</w:t>
            </w:r>
            <w:r>
              <w:t>y</w:t>
            </w:r>
            <w:r w:rsidRPr="0021470E">
              <w:t xml:space="preserve"> przez Zamawiającego) oraz wyprowadzi instalację elektryczną do jej podłączenia. Rodzaj anteny, miejsce wyprowadzenia instalacji elektrycznej i antenowej zostanie ustalona pomiędzy stronami na etapie realizacji zamówienia na wniosek Wykonawcy.</w:t>
            </w:r>
          </w:p>
        </w:tc>
        <w:tc>
          <w:tcPr>
            <w:tcW w:w="2556" w:type="dxa"/>
          </w:tcPr>
          <w:p w14:paraId="6CB872D0" w14:textId="77777777" w:rsidR="00321176" w:rsidRPr="0021470E" w:rsidRDefault="00321176" w:rsidP="00C02374">
            <w:pPr>
              <w:jc w:val="both"/>
            </w:pPr>
          </w:p>
        </w:tc>
      </w:tr>
      <w:tr w:rsidR="00321176" w:rsidRPr="0021470E" w14:paraId="1882314B" w14:textId="77777777" w:rsidTr="00C02374">
        <w:tc>
          <w:tcPr>
            <w:tcW w:w="679" w:type="dxa"/>
          </w:tcPr>
          <w:p w14:paraId="1DBBE729" w14:textId="77777777" w:rsidR="00321176" w:rsidRPr="0021470E" w:rsidRDefault="00321176" w:rsidP="00C02374">
            <w:pPr>
              <w:jc w:val="center"/>
            </w:pPr>
            <w:r w:rsidRPr="0021470E">
              <w:t>17.</w:t>
            </w:r>
          </w:p>
        </w:tc>
        <w:tc>
          <w:tcPr>
            <w:tcW w:w="11507" w:type="dxa"/>
          </w:tcPr>
          <w:p w14:paraId="4C9FE1A4" w14:textId="77777777" w:rsidR="00321176" w:rsidRPr="0021470E" w:rsidRDefault="00321176" w:rsidP="00C02374">
            <w:pPr>
              <w:jc w:val="both"/>
            </w:pPr>
            <w:r w:rsidRPr="0021470E">
              <w:t xml:space="preserve">Gwarancja i rękojmia min. 24 m-ce. </w:t>
            </w:r>
          </w:p>
        </w:tc>
        <w:tc>
          <w:tcPr>
            <w:tcW w:w="2556" w:type="dxa"/>
          </w:tcPr>
          <w:p w14:paraId="2CA030F0" w14:textId="77777777" w:rsidR="00321176" w:rsidRPr="0021470E" w:rsidRDefault="00321176" w:rsidP="00C02374">
            <w:pPr>
              <w:jc w:val="both"/>
            </w:pPr>
          </w:p>
        </w:tc>
      </w:tr>
      <w:tr w:rsidR="00321176" w:rsidRPr="0021470E" w14:paraId="67448B12" w14:textId="77777777" w:rsidTr="00C02374">
        <w:tc>
          <w:tcPr>
            <w:tcW w:w="679" w:type="dxa"/>
          </w:tcPr>
          <w:p w14:paraId="55A9D65F" w14:textId="77777777" w:rsidR="00321176" w:rsidRPr="0021470E" w:rsidRDefault="00321176" w:rsidP="00C02374">
            <w:pPr>
              <w:jc w:val="center"/>
            </w:pPr>
            <w:r w:rsidRPr="0021470E">
              <w:t>18.</w:t>
            </w:r>
          </w:p>
        </w:tc>
        <w:tc>
          <w:tcPr>
            <w:tcW w:w="11507" w:type="dxa"/>
          </w:tcPr>
          <w:p w14:paraId="6F91E954" w14:textId="77777777" w:rsidR="00321176" w:rsidRPr="0021470E" w:rsidRDefault="00321176" w:rsidP="00C02374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Bezpłatny Przegląd „0” oraz Przegląd po 1000 km lub roczny (jeżeli jest wymagany).</w:t>
            </w:r>
          </w:p>
        </w:tc>
        <w:tc>
          <w:tcPr>
            <w:tcW w:w="2556" w:type="dxa"/>
          </w:tcPr>
          <w:p w14:paraId="4BB12E28" w14:textId="77777777" w:rsidR="00321176" w:rsidRPr="0021470E" w:rsidRDefault="00321176" w:rsidP="00C02374">
            <w:pPr>
              <w:jc w:val="both"/>
              <w:rPr>
                <w:kern w:val="24"/>
              </w:rPr>
            </w:pPr>
          </w:p>
        </w:tc>
      </w:tr>
      <w:tr w:rsidR="00321176" w14:paraId="444FBF05" w14:textId="77777777" w:rsidTr="00C02374">
        <w:trPr>
          <w:trHeight w:val="608"/>
        </w:trPr>
        <w:tc>
          <w:tcPr>
            <w:tcW w:w="679" w:type="dxa"/>
          </w:tcPr>
          <w:p w14:paraId="4B9829E0" w14:textId="77777777" w:rsidR="00321176" w:rsidRPr="0021470E" w:rsidRDefault="00321176" w:rsidP="00C02374">
            <w:pPr>
              <w:jc w:val="center"/>
            </w:pPr>
            <w:r w:rsidRPr="0021470E">
              <w:t>19.</w:t>
            </w:r>
          </w:p>
        </w:tc>
        <w:tc>
          <w:tcPr>
            <w:tcW w:w="11507" w:type="dxa"/>
          </w:tcPr>
          <w:p w14:paraId="278B4547" w14:textId="77777777" w:rsidR="00321176" w:rsidRPr="003C591B" w:rsidRDefault="00321176" w:rsidP="00C02374">
            <w:pPr>
              <w:jc w:val="both"/>
              <w:rPr>
                <w:bCs/>
              </w:rPr>
            </w:pPr>
            <w:r w:rsidRPr="0021470E">
              <w:t>Wykonawca dostarczy dokumentację niezbędną do zarejestrowania pojazdu jako specjalnego, wynikającą z ustawy „Prawo o ruchu drogowym”.</w:t>
            </w:r>
            <w:r w:rsidRPr="00A93A78">
              <w:t xml:space="preserve"> </w:t>
            </w:r>
          </w:p>
        </w:tc>
        <w:tc>
          <w:tcPr>
            <w:tcW w:w="2556" w:type="dxa"/>
          </w:tcPr>
          <w:p w14:paraId="24ED7289" w14:textId="77777777" w:rsidR="00321176" w:rsidRPr="0021470E" w:rsidRDefault="00321176" w:rsidP="00C02374">
            <w:pPr>
              <w:jc w:val="both"/>
            </w:pPr>
          </w:p>
        </w:tc>
      </w:tr>
    </w:tbl>
    <w:p w14:paraId="42600712" w14:textId="77777777" w:rsidR="00321176" w:rsidRDefault="00321176" w:rsidP="00321176"/>
    <w:p w14:paraId="78FC18B9" w14:textId="77777777" w:rsidR="00321176" w:rsidRPr="00DD4996" w:rsidRDefault="00321176" w:rsidP="00321176">
      <w:pPr>
        <w:rPr>
          <w:b/>
          <w:bCs/>
        </w:rPr>
      </w:pPr>
      <w:r>
        <w:rPr>
          <w:b/>
          <w:bCs/>
        </w:rPr>
        <w:t>D</w:t>
      </w:r>
      <w:r w:rsidRPr="00DD4996">
        <w:rPr>
          <w:b/>
          <w:bCs/>
        </w:rPr>
        <w:t>odatkowe wyposażenie</w:t>
      </w:r>
      <w:r>
        <w:rPr>
          <w:b/>
          <w:bCs/>
        </w:rPr>
        <w:t xml:space="preserve"> (ponadnormatywne względem OPZ) – wpisać jeżeli dotyczy</w:t>
      </w:r>
      <w:r w:rsidRPr="00DD4996">
        <w:rPr>
          <w:b/>
          <w:bCs/>
        </w:rPr>
        <w:t>:</w:t>
      </w:r>
    </w:p>
    <w:p w14:paraId="7A4D7394" w14:textId="0BCAB17D" w:rsidR="00321176" w:rsidRDefault="00321176" w:rsidP="00321176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46BB9A7" w14:textId="77777777" w:rsidR="00321176" w:rsidRDefault="00321176">
      <w:pPr>
        <w:spacing w:after="60" w:line="360" w:lineRule="auto"/>
        <w:ind w:left="5400"/>
        <w:jc w:val="center"/>
      </w:pPr>
    </w:p>
    <w:sectPr w:rsidR="00321176" w:rsidSect="00321176">
      <w:headerReference w:type="default" r:id="rId10"/>
      <w:footerReference w:type="even" r:id="rId11"/>
      <w:footerReference w:type="default" r:id="rId12"/>
      <w:pgSz w:w="16838" w:h="11906" w:orient="landscape"/>
      <w:pgMar w:top="426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2FE3" w14:textId="77777777" w:rsidR="00CE73ED" w:rsidRDefault="00CE73ED">
      <w:r>
        <w:separator/>
      </w:r>
    </w:p>
  </w:endnote>
  <w:endnote w:type="continuationSeparator" w:id="0">
    <w:p w14:paraId="4450EBA9" w14:textId="77777777" w:rsidR="00CE73ED" w:rsidRDefault="00CE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FFB3" w14:textId="77777777" w:rsidR="00246EAE" w:rsidRDefault="00000000">
    <w:pPr>
      <w:pStyle w:val="Stopka"/>
      <w:jc w:val="right"/>
      <w:rPr>
        <w:i/>
        <w:iCs/>
        <w:sz w:val="2"/>
        <w:szCs w:val="2"/>
        <w:lang w:val="pl-PL" w:eastAsia="pl-PL"/>
      </w:rPr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0CC92C21" w14:textId="77777777" w:rsidR="00246EAE" w:rsidRDefault="00246EAE">
    <w:pPr>
      <w:pStyle w:val="Stopka"/>
      <w:jc w:val="center"/>
      <w:rPr>
        <w:i/>
        <w:iCs/>
        <w:sz w:val="2"/>
        <w:szCs w:val="2"/>
        <w:lang w:val="pl-PL"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F3C6" w14:textId="77777777" w:rsidR="00EE2BEA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12E739" w14:textId="77777777" w:rsidR="00EE2BEA" w:rsidRDefault="00EE2B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C7F5" w14:textId="77777777" w:rsidR="00EE2BEA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21EBB07" w14:textId="77777777" w:rsidR="00EE2BEA" w:rsidRDefault="00EE2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5245" w14:textId="77777777" w:rsidR="00CE73ED" w:rsidRDefault="00CE73ED">
      <w:r>
        <w:separator/>
      </w:r>
    </w:p>
  </w:footnote>
  <w:footnote w:type="continuationSeparator" w:id="0">
    <w:p w14:paraId="7E795C75" w14:textId="77777777" w:rsidR="00CE73ED" w:rsidRDefault="00CE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21ED" w14:textId="5CA02650" w:rsidR="002F1A99" w:rsidRDefault="002F1A99">
    <w:pPr>
      <w:pStyle w:val="Nagwek"/>
    </w:pPr>
    <w:r>
      <w:t>MT.245.4.2023.PW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066" w14:textId="77777777" w:rsidR="00EE2BEA" w:rsidRPr="00321176" w:rsidRDefault="00EE2BEA" w:rsidP="00321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</w:abstractNum>
  <w:num w:numId="1" w16cid:durableId="153186616">
    <w:abstractNumId w:val="0"/>
  </w:num>
  <w:num w:numId="2" w16cid:durableId="896362055">
    <w:abstractNumId w:val="1"/>
  </w:num>
  <w:num w:numId="3" w16cid:durableId="117188095">
    <w:abstractNumId w:val="2"/>
  </w:num>
  <w:num w:numId="4" w16cid:durableId="1363900045">
    <w:abstractNumId w:val="3"/>
  </w:num>
  <w:num w:numId="5" w16cid:durableId="1261523445">
    <w:abstractNumId w:val="4"/>
  </w:num>
  <w:num w:numId="6" w16cid:durableId="1479111307">
    <w:abstractNumId w:val="5"/>
  </w:num>
  <w:num w:numId="7" w16cid:durableId="403531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99"/>
    <w:rsid w:val="001A60EE"/>
    <w:rsid w:val="00246EAE"/>
    <w:rsid w:val="002F1A99"/>
    <w:rsid w:val="00321176"/>
    <w:rsid w:val="00CC7441"/>
    <w:rsid w:val="00CE73ED"/>
    <w:rsid w:val="00DD4E3A"/>
    <w:rsid w:val="00EE2BEA"/>
    <w:rsid w:val="00F7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557515"/>
  <w15:chartTrackingRefBased/>
  <w15:docId w15:val="{401CA346-D4C9-436A-8769-D6253CA2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/>
      <w:autoSpaceDE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overflowPunct/>
      <w:autoSpaceDE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overflowPunct/>
      <w:autoSpaceDE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overflowPunct/>
      <w:autoSpaceDE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widowControl w:val="0"/>
      <w:numPr>
        <w:ilvl w:val="7"/>
        <w:numId w:val="1"/>
      </w:numPr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overflowPunct/>
      <w:autoSpaceDE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hint="default"/>
      <w:b/>
      <w:bCs/>
      <w:sz w:val="22"/>
      <w:szCs w:val="22"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  <w:rPr>
      <w:rFonts w:hint="default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z6">
    <w:name w:val="WW8Num9z6"/>
    <w:rPr>
      <w:rFonts w:hint="default"/>
      <w:b w:val="0"/>
      <w:bCs w:val="0"/>
      <w:i w:val="0"/>
      <w:iCs w:val="0"/>
      <w:sz w:val="24"/>
      <w:szCs w:val="24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hint="default"/>
      <w:b/>
      <w:bCs/>
      <w:sz w:val="22"/>
      <w:szCs w:val="22"/>
    </w:rPr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  <w:rPr>
      <w:rFonts w:hint="default"/>
      <w:b/>
      <w:bCs/>
      <w:sz w:val="18"/>
      <w:szCs w:val="18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Nagwek1Positive">
    <w:name w:val="Nagłówek 1_Positiv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Positive">
    <w:name w:val="Nagłówek 3_Positive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H4">
    <w:name w:val="H4"/>
    <w:rPr>
      <w:rFonts w:ascii="Times New Roman" w:hAnsi="Times New Roman" w:cs="Times New Roman"/>
      <w:b/>
      <w:bCs/>
      <w:sz w:val="28"/>
      <w:szCs w:val="28"/>
    </w:rPr>
  </w:style>
  <w:style w:type="character" w:customStyle="1" w:styleId="H5Znak">
    <w:name w:val="H5 Znak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6Znak">
    <w:name w:val="H6 Znak"/>
    <w:rPr>
      <w:rFonts w:ascii="Times New Roman" w:hAnsi="Times New Roman" w:cs="Times New Roman"/>
      <w:b/>
      <w:bCs/>
    </w:rPr>
  </w:style>
  <w:style w:type="character" w:customStyle="1" w:styleId="Znak">
    <w:name w:val="Znak"/>
    <w:rPr>
      <w:rFonts w:ascii="Times New Roman" w:hAnsi="Times New Roman" w:cs="Times New Roman"/>
      <w:sz w:val="24"/>
      <w:szCs w:val="24"/>
    </w:rPr>
  </w:style>
  <w:style w:type="character" w:customStyle="1" w:styleId="pZnak">
    <w:name w:val="p Znak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WW-Znak">
    <w:name w:val="WW- Znak"/>
    <w:rPr>
      <w:rFonts w:ascii="Arial" w:hAnsi="Arial" w:cs="Arial"/>
    </w:rPr>
  </w:style>
  <w:style w:type="character" w:customStyle="1" w:styleId="hd2">
    <w:name w:val="hd2"/>
    <w:rPr>
      <w:rFonts w:ascii="Times New Roman" w:hAnsi="Times New Roman" w:cs="Times New Roman"/>
      <w:sz w:val="20"/>
      <w:szCs w:val="20"/>
    </w:rPr>
  </w:style>
  <w:style w:type="character" w:customStyle="1" w:styleId="WW-Znak1">
    <w:name w:val="WW- Znak1"/>
    <w:rPr>
      <w:rFonts w:ascii="Times New Roman" w:hAnsi="Times New Roman" w:cs="Times New Roman"/>
      <w:b/>
      <w:b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oznaczenie">
    <w:name w:val="oznaczenie"/>
    <w:basedOn w:val="Domylnaczcionkaakapitu1"/>
  </w:style>
  <w:style w:type="character" w:customStyle="1" w:styleId="dane1">
    <w:name w:val="dane1"/>
    <w:rPr>
      <w:color w:val="000000"/>
    </w:rPr>
  </w:style>
  <w:style w:type="character" w:customStyle="1" w:styleId="WW-Znak2">
    <w:name w:val="WW- Znak2"/>
    <w:rPr>
      <w:rFonts w:ascii="Times New Roman" w:hAnsi="Times New Roman" w:cs="Times New Roman"/>
      <w:sz w:val="16"/>
      <w:szCs w:val="16"/>
    </w:rPr>
  </w:style>
  <w:style w:type="character" w:customStyle="1" w:styleId="WW-Znak3">
    <w:name w:val="WW- Znak3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4">
    <w:name w:val="WW- Znak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rPr>
      <w:rFonts w:ascii="Times New Roman" w:hAnsi="Times New Roman" w:cs="Times New Roman"/>
      <w:sz w:val="20"/>
      <w:szCs w:val="20"/>
    </w:rPr>
  </w:style>
  <w:style w:type="character" w:customStyle="1" w:styleId="WW-Znak5">
    <w:name w:val="WW- Znak5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Pr>
      <w:rFonts w:ascii="Times New Roman" w:hAnsi="Times New Roman" w:cs="Times New Roman"/>
      <w:sz w:val="20"/>
      <w:szCs w:val="20"/>
    </w:rPr>
  </w:style>
  <w:style w:type="character" w:customStyle="1" w:styleId="WW-Znak6">
    <w:name w:val="WW- Znak6"/>
    <w:rPr>
      <w:rFonts w:ascii="Times New Roman" w:hAnsi="Times New Roman" w:cs="Times New Roman"/>
      <w:sz w:val="20"/>
      <w:szCs w:val="20"/>
    </w:rPr>
  </w:style>
  <w:style w:type="character" w:customStyle="1" w:styleId="WW-Znak7">
    <w:name w:val="WW- Znak7"/>
    <w:rPr>
      <w:rFonts w:ascii="Times New Roman" w:hAnsi="Times New Roman" w:cs="Times New Roman"/>
    </w:rPr>
  </w:style>
  <w:style w:type="character" w:customStyle="1" w:styleId="WW-Znak8">
    <w:name w:val="WW- Znak8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-Znak9">
    <w:name w:val="WW- Znak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-Znak10">
    <w:name w:val="WW- Znak10"/>
    <w:rPr>
      <w:rFonts w:ascii="Times New Roman" w:eastAsia="Times New Roman" w:hAnsi="Times New Roman" w:cs="Times New Roman"/>
      <w:sz w:val="24"/>
      <w:szCs w:val="24"/>
    </w:rPr>
  </w:style>
  <w:style w:type="character" w:customStyle="1" w:styleId="WW-Znak11">
    <w:name w:val="WW- Znak1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2">
    <w:name w:val="WW- Znak12"/>
    <w:rPr>
      <w:rFonts w:ascii="Times New Roman" w:hAnsi="Times New Roman" w:cs="Times New Roman"/>
      <w:sz w:val="20"/>
      <w:szCs w:val="20"/>
    </w:rPr>
  </w:style>
  <w:style w:type="character" w:customStyle="1" w:styleId="WW-Znak13">
    <w:name w:val="WW- Znak1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1"/>
  </w:style>
  <w:style w:type="character" w:customStyle="1" w:styleId="WW-Znak14">
    <w:name w:val="WW- Znak1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WW-Znak15">
    <w:name w:val="WW- Znak15"/>
    <w:rPr>
      <w:rFonts w:ascii="Cambria" w:eastAsia="Times New Roman" w:hAnsi="Cambria" w:cs="Cambria"/>
      <w:color w:val="17365D"/>
      <w:sz w:val="21"/>
      <w:szCs w:val="21"/>
    </w:rPr>
  </w:style>
  <w:style w:type="character" w:customStyle="1" w:styleId="BezodstpwZnak">
    <w:name w:val="Bez odstępów Znak"/>
    <w:rPr>
      <w:rFonts w:ascii="Calibri" w:eastAsia="Times New Roman" w:hAnsi="Calibri" w:cs="Calibri"/>
      <w:sz w:val="22"/>
      <w:szCs w:val="22"/>
      <w:lang w:val="pl-PL"/>
    </w:rPr>
  </w:style>
  <w:style w:type="character" w:customStyle="1" w:styleId="Body1Char">
    <w:name w:val="Body 1 Char"/>
    <w:rPr>
      <w:rFonts w:ascii="Arial" w:eastAsia="PMingLiU" w:hAnsi="Arial" w:cs="Arial"/>
      <w:sz w:val="20"/>
      <w:szCs w:val="20"/>
    </w:rPr>
  </w:style>
  <w:style w:type="character" w:customStyle="1" w:styleId="AkapitzlistZnak">
    <w:name w:val="Akapit z listą Znak"/>
    <w:rPr>
      <w:rFonts w:ascii="Times New Roman" w:hAnsi="Times New Roman" w:cs="Times New Roman"/>
      <w:sz w:val="20"/>
      <w:szCs w:val="20"/>
    </w:rPr>
  </w:style>
  <w:style w:type="character" w:customStyle="1" w:styleId="WW-Znak16">
    <w:name w:val="WW- Znak16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</w:style>
  <w:style w:type="character" w:customStyle="1" w:styleId="DefaultZnak">
    <w:name w:val="Default Znak"/>
    <w:rPr>
      <w:rFonts w:ascii="Times New Roman" w:hAnsi="Times New Roman" w:cs="Times New Roman"/>
      <w:color w:val="000000"/>
      <w:sz w:val="24"/>
      <w:szCs w:val="24"/>
    </w:rPr>
  </w:style>
  <w:style w:type="character" w:customStyle="1" w:styleId="IGindeksgrny">
    <w:name w:val="_IG_ – indeks górny"/>
    <w:rPr>
      <w:spacing w:val="0"/>
      <w:vertAlign w:val="superscript"/>
    </w:rPr>
  </w:style>
  <w:style w:type="character" w:customStyle="1" w:styleId="WW-Znak17">
    <w:name w:val="WW- Znak17"/>
    <w:rPr>
      <w:rFonts w:ascii="Segoe UI" w:hAnsi="Segoe UI" w:cs="Segoe UI"/>
      <w:sz w:val="16"/>
      <w:szCs w:val="16"/>
    </w:rPr>
  </w:style>
  <w:style w:type="character" w:customStyle="1" w:styleId="ReportLevel2Znak">
    <w:name w:val="Report Level 2 Znak"/>
    <w:rPr>
      <w:rFonts w:ascii="Arial" w:hAnsi="Arial" w:cs="Arial"/>
      <w:b/>
      <w:bCs/>
      <w:caps/>
      <w:lang w:val="en-GB"/>
    </w:rPr>
  </w:style>
  <w:style w:type="character" w:customStyle="1" w:styleId="ReportLevel3Char">
    <w:name w:val="Report Level 3 Char"/>
    <w:rPr>
      <w:rFonts w:ascii="Arial" w:hAnsi="Arial" w:cs="Arial"/>
      <w:b/>
      <w:bCs/>
      <w:sz w:val="20"/>
      <w:szCs w:val="20"/>
      <w:lang w:val="en-GB"/>
    </w:rPr>
  </w:style>
  <w:style w:type="character" w:customStyle="1" w:styleId="FontStyle216">
    <w:name w:val="Font Style216"/>
    <w:rPr>
      <w:rFonts w:ascii="Arial" w:hAnsi="Arial" w:cs="Arial"/>
      <w:sz w:val="18"/>
      <w:szCs w:val="18"/>
    </w:rPr>
  </w:style>
  <w:style w:type="character" w:customStyle="1" w:styleId="FontStyle220">
    <w:name w:val="Font Style220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1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paragraph" w:customStyle="1" w:styleId="Nagwek10">
    <w:name w:val="Nagłówek1"/>
    <w:basedOn w:val="Normalny"/>
    <w:next w:val="Tekstpodstawowy"/>
    <w:pPr>
      <w:overflowPunct/>
      <w:autoSpaceDE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ekstpodstawowy">
    <w:name w:val="Body Text"/>
    <w:basedOn w:val="Normalny"/>
    <w:pPr>
      <w:jc w:val="both"/>
    </w:pPr>
    <w:rPr>
      <w:b/>
      <w:bCs/>
      <w:sz w:val="24"/>
      <w:szCs w:val="24"/>
    </w:rPr>
  </w:style>
  <w:style w:type="paragraph" w:styleId="Lista">
    <w:name w:val="List"/>
    <w:basedOn w:val="Normalny"/>
    <w:pPr>
      <w:overflowPunct/>
      <w:autoSpaceDE/>
      <w:textAlignment w:val="auto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">
    <w:name w:val="tekst"/>
    <w:basedOn w:val="Normalny"/>
    <w:pPr>
      <w:suppressLineNumbers/>
      <w:overflowPunct/>
      <w:autoSpaceDE/>
      <w:spacing w:before="60" w:after="60"/>
      <w:jc w:val="both"/>
      <w:textAlignment w:val="auto"/>
    </w:pPr>
    <w:rPr>
      <w:sz w:val="24"/>
      <w:szCs w:val="24"/>
    </w:rPr>
  </w:style>
  <w:style w:type="paragraph" w:customStyle="1" w:styleId="Standard1stlevelindent">
    <w:name w:val="Standard 1st level indent"/>
    <w:basedOn w:val="Normalny"/>
    <w:pPr>
      <w:numPr>
        <w:numId w:val="4"/>
      </w:numPr>
      <w:overflowPunct/>
      <w:autoSpaceDE/>
      <w:textAlignment w:val="auto"/>
    </w:pPr>
    <w:rPr>
      <w:color w:val="000000"/>
      <w:sz w:val="24"/>
      <w:szCs w:val="24"/>
      <w:lang w:val="en-US"/>
    </w:rPr>
  </w:style>
  <w:style w:type="paragraph" w:customStyle="1" w:styleId="pkt">
    <w:name w:val="pkt"/>
    <w:basedOn w:val="Normalny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punktowana2">
    <w:name w:val="List Bullet 2"/>
    <w:basedOn w:val="Normalny"/>
    <w:pPr>
      <w:ind w:left="566" w:hanging="283"/>
    </w:pPr>
  </w:style>
  <w:style w:type="paragraph" w:styleId="NormalnyWeb">
    <w:name w:val="Normal (Web)"/>
    <w:basedOn w:val="Normalny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ableText">
    <w:name w:val="Table Text"/>
    <w:basedOn w:val="Normalny"/>
    <w:pPr>
      <w:overflowPunct/>
      <w:autoSpaceDE/>
      <w:spacing w:before="60" w:after="60"/>
      <w:textAlignment w:val="auto"/>
    </w:pPr>
    <w:rPr>
      <w:sz w:val="22"/>
      <w:szCs w:val="22"/>
      <w:lang w:val="en-US"/>
    </w:rPr>
  </w:style>
  <w:style w:type="paragraph" w:customStyle="1" w:styleId="Tekstpodstawowy21">
    <w:name w:val="Tekst podstawowy 21"/>
    <w:basedOn w:val="Normalny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pPr>
      <w:overflowPunct/>
      <w:autoSpaceDE/>
      <w:textAlignment w:val="auto"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next w:val="Normalny"/>
    <w:uiPriority w:val="99"/>
    <w:pPr>
      <w:overflowPunct/>
      <w:autoSpaceDE/>
      <w:textAlignment w:val="auto"/>
    </w:pPr>
    <w:rPr>
      <w:rFonts w:eastAsia="Calibri"/>
      <w:color w:val="000000"/>
      <w:sz w:val="24"/>
      <w:szCs w:val="24"/>
      <w:lang w:val="en-US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Tekstkomentarza1">
    <w:name w:val="Tekst komentarza1"/>
    <w:basedOn w:val="Normalny"/>
  </w:style>
  <w:style w:type="paragraph" w:customStyle="1" w:styleId="FR1">
    <w:name w:val="FR1"/>
    <w:pPr>
      <w:widowControl w:val="0"/>
      <w:suppressAutoHyphens/>
      <w:autoSpaceDE w:val="0"/>
      <w:spacing w:before="280"/>
    </w:pPr>
    <w:rPr>
      <w:rFonts w:ascii="Arial" w:hAnsi="Arial" w:cs="Arial"/>
      <w:sz w:val="22"/>
      <w:szCs w:val="22"/>
      <w:lang w:eastAsia="zh-CN"/>
    </w:rPr>
  </w:style>
  <w:style w:type="paragraph" w:styleId="Nagwek">
    <w:name w:val="header"/>
    <w:basedOn w:val="Normalny"/>
  </w:style>
  <w:style w:type="paragraph" w:styleId="Tekstpodstawowywcity">
    <w:name w:val="Body Text Indent"/>
    <w:basedOn w:val="Normalny"/>
    <w:pPr>
      <w:snapToGrid w:val="0"/>
      <w:ind w:left="1200" w:hanging="1200"/>
      <w:jc w:val="both"/>
    </w:pPr>
    <w:rPr>
      <w:sz w:val="22"/>
      <w:szCs w:val="22"/>
    </w:rPr>
  </w:style>
  <w:style w:type="paragraph" w:customStyle="1" w:styleId="Tekstpodstawowy23">
    <w:name w:val="Tekst podstawowy 23"/>
    <w:basedOn w:val="Normalny"/>
    <w:pPr>
      <w:overflowPunct/>
      <w:autoSpaceDE/>
      <w:textAlignment w:val="auto"/>
    </w:pPr>
    <w:rPr>
      <w:rFonts w:eastAsia="Calibri"/>
      <w:sz w:val="22"/>
      <w:szCs w:val="22"/>
    </w:rPr>
  </w:style>
  <w:style w:type="paragraph" w:customStyle="1" w:styleId="Listawypunktowana">
    <w:name w:val="Lista wypunktowana"/>
    <w:basedOn w:val="Normalny"/>
    <w:pPr>
      <w:overflowPunct/>
      <w:autoSpaceDE/>
      <w:ind w:left="360" w:hanging="360"/>
      <w:textAlignment w:val="auto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overflowPunct/>
      <w:autoSpaceDE/>
      <w:ind w:left="180" w:hanging="180"/>
      <w:jc w:val="both"/>
      <w:textAlignment w:val="auto"/>
    </w:pPr>
    <w:rPr>
      <w:rFonts w:eastAsia="Calibri"/>
      <w:sz w:val="24"/>
      <w:szCs w:val="24"/>
    </w:rPr>
  </w:style>
  <w:style w:type="paragraph" w:customStyle="1" w:styleId="Akapitzlist1">
    <w:name w:val="Akapit z listą1"/>
    <w:basedOn w:val="Normalny"/>
    <w:pPr>
      <w:overflowPunct/>
      <w:autoSpaceDE/>
      <w:ind w:left="720"/>
      <w:textAlignment w:val="auto"/>
    </w:pPr>
    <w:rPr>
      <w:rFonts w:eastAsia="Calibri"/>
      <w:sz w:val="24"/>
      <w:szCs w:val="24"/>
    </w:rPr>
  </w:style>
  <w:style w:type="paragraph" w:customStyle="1" w:styleId="Tekstpodstawowywcity22">
    <w:name w:val="Tekst podstawowy wcięty 22"/>
    <w:basedOn w:val="Normalny"/>
    <w:pPr>
      <w:overflowPunct/>
      <w:autoSpaceDE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sz w:val="22"/>
      <w:szCs w:val="22"/>
      <w:lang w:eastAsia="zh-CN"/>
    </w:rPr>
  </w:style>
  <w:style w:type="paragraph" w:customStyle="1" w:styleId="1NumList1">
    <w:name w:val="1Num_List1"/>
    <w:basedOn w:val="1BodyText"/>
    <w:pPr>
      <w:ind w:left="2058" w:hanging="357"/>
    </w:pPr>
  </w:style>
  <w:style w:type="paragraph" w:customStyle="1" w:styleId="BulletList2">
    <w:name w:val="Bullet_List 2"/>
    <w:basedOn w:val="Normalny"/>
    <w:pPr>
      <w:overflowPunct/>
      <w:autoSpaceDE/>
      <w:spacing w:before="120"/>
      <w:ind w:left="2415" w:hanging="357"/>
      <w:jc w:val="both"/>
      <w:textAlignment w:val="auto"/>
    </w:pPr>
    <w:rPr>
      <w:sz w:val="22"/>
      <w:szCs w:val="22"/>
    </w:rPr>
  </w:style>
  <w:style w:type="paragraph" w:customStyle="1" w:styleId="Tekstpodstawowy31">
    <w:name w:val="Tekst podstawowy 31"/>
    <w:basedOn w:val="Normalny"/>
    <w:pPr>
      <w:widowControl w:val="0"/>
      <w:overflowPunct/>
      <w:autoSpaceDE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pPr>
      <w:widowControl w:val="0"/>
      <w:spacing w:line="360" w:lineRule="atLeast"/>
      <w:jc w:val="both"/>
    </w:pPr>
    <w:rPr>
      <w:sz w:val="24"/>
      <w:szCs w:val="24"/>
    </w:rPr>
  </w:style>
  <w:style w:type="paragraph" w:styleId="Tematkomentarza">
    <w:name w:val="annotation subject"/>
    <w:basedOn w:val="Tekstkomentarza1"/>
    <w:next w:val="Tekstkomentarza1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pPr>
      <w:overflowPunct/>
      <w:autoSpaceDE/>
      <w:textAlignment w:val="auto"/>
    </w:pPr>
    <w:rPr>
      <w:rFonts w:ascii="Courier New" w:eastAsia="Calibri" w:hAnsi="Courier New" w:cs="Courier New"/>
    </w:rPr>
  </w:style>
  <w:style w:type="paragraph" w:customStyle="1" w:styleId="St3-ust-czonowy">
    <w:name w:val="St3-ust-członowy"/>
    <w:basedOn w:val="Normalny"/>
    <w:pPr>
      <w:overflowPunct/>
      <w:autoSpaceDE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pPr>
      <w:shd w:val="clear" w:color="auto" w:fill="000080"/>
    </w:pPr>
    <w:rPr>
      <w:rFonts w:ascii="Tahoma" w:hAnsi="Tahoma" w:cs="Tahoma"/>
    </w:rPr>
  </w:style>
  <w:style w:type="paragraph" w:customStyle="1" w:styleId="Tekstpodstawowy22">
    <w:name w:val="Tekst podstawowy 22"/>
    <w:basedOn w:val="Normalny"/>
    <w:pPr>
      <w:overflowPunct/>
      <w:autoSpaceDE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/>
      <w:autoSpaceDE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BodyTextIndent21">
    <w:name w:val="Body Text Indent 21"/>
    <w:basedOn w:val="Normalny"/>
    <w:pPr>
      <w:overflowPunct/>
      <w:autoSpaceDE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pPr>
      <w:overflowPunct/>
      <w:autoSpaceDE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paragraph" w:styleId="Poprawka">
    <w:name w:val="Revision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pPr>
      <w:overflowPunct/>
      <w:autoSpaceDE/>
      <w:textAlignment w:val="auto"/>
    </w:pPr>
    <w:rPr>
      <w:rFonts w:ascii="Cambria" w:eastAsia="Calibri" w:hAnsi="Cambria" w:cs="Cambria"/>
      <w:color w:val="17365D"/>
      <w:sz w:val="22"/>
      <w:szCs w:val="22"/>
    </w:rPr>
  </w:style>
  <w:style w:type="paragraph" w:customStyle="1" w:styleId="paragraf">
    <w:name w:val="paragraf"/>
    <w:basedOn w:val="Normalny"/>
    <w:pPr>
      <w:keepNext/>
      <w:numPr>
        <w:numId w:val="7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indeksu">
    <w:name w:val="index heading"/>
    <w:basedOn w:val="Nagwek10"/>
    <w:pPr>
      <w:suppressLineNumbers/>
    </w:pPr>
    <w:rPr>
      <w:sz w:val="32"/>
      <w:szCs w:val="32"/>
    </w:rPr>
  </w:style>
  <w:style w:type="paragraph" w:styleId="Nagwekwykazurde">
    <w:name w:val="toa heading"/>
    <w:basedOn w:val="Nagwek1"/>
    <w:next w:val="Normalny"/>
    <w:pPr>
      <w:numPr>
        <w:numId w:val="0"/>
      </w:numPr>
      <w:overflowPunct/>
      <w:autoSpaceDE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pPr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pPr>
      <w:overflowPunct/>
      <w:autoSpaceDE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pPr>
      <w:overflowPunct/>
      <w:autoSpaceDE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pPr>
      <w:overflowPunct/>
      <w:autoSpaceDE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1">
    <w:name w:val="Body 1"/>
    <w:basedOn w:val="Normalny"/>
    <w:pPr>
      <w:widowControl w:val="0"/>
      <w:overflowPunct/>
      <w:autoSpaceDE/>
      <w:spacing w:before="60" w:after="60"/>
      <w:jc w:val="both"/>
      <w:textAlignment w:val="auto"/>
    </w:pPr>
    <w:rPr>
      <w:rFonts w:ascii="Arial" w:eastAsia="PMingLiU" w:hAnsi="Arial" w:cs="Arial"/>
    </w:rPr>
  </w:style>
  <w:style w:type="paragraph" w:customStyle="1" w:styleId="ustp-umowy">
    <w:name w:val="ustęp-umowy"/>
    <w:basedOn w:val="Normalny"/>
    <w:pPr>
      <w:overflowPunct/>
      <w:autoSpaceDE/>
      <w:jc w:val="both"/>
      <w:textAlignment w:val="auto"/>
    </w:pPr>
    <w:rPr>
      <w:rFonts w:eastAsia="Calibri"/>
      <w:spacing w:val="2"/>
      <w:sz w:val="24"/>
      <w:szCs w:val="24"/>
    </w:rPr>
  </w:style>
  <w:style w:type="paragraph" w:customStyle="1" w:styleId="tx">
    <w:name w:val="tx"/>
    <w:basedOn w:val="Normalny"/>
    <w:pPr>
      <w:overflowPunct/>
      <w:autoSpaceDE/>
      <w:spacing w:before="280" w:after="280"/>
      <w:textAlignment w:val="auto"/>
    </w:pPr>
    <w:rPr>
      <w:b/>
      <w:bCs/>
      <w:sz w:val="24"/>
      <w:szCs w:val="24"/>
      <w:lang w:val="en-US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lang w:eastAsia="zh-CN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pPr>
      <w:overflowPunct/>
      <w:autoSpaceDE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pPr>
      <w:overflowPunct/>
      <w:autoSpaceDE/>
      <w:spacing w:line="360" w:lineRule="auto"/>
      <w:jc w:val="both"/>
      <w:textAlignment w:val="auto"/>
    </w:pPr>
    <w:rPr>
      <w:rFonts w:ascii="Verdana" w:hAnsi="Verdana" w:cs="Verdana"/>
    </w:rPr>
  </w:style>
  <w:style w:type="paragraph" w:customStyle="1" w:styleId="Plandokumentu">
    <w:name w:val="Plan dokumentu"/>
    <w:basedOn w:val="Normalny"/>
    <w:rPr>
      <w:rFonts w:ascii="Segoe UI" w:hAnsi="Segoe UI" w:cs="Segoe UI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Calibri"/>
      <w:kern w:val="2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pPr>
      <w:keepNext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overflowPunct/>
      <w:autoSpaceDE/>
      <w:jc w:val="both"/>
      <w:textAlignment w:val="auto"/>
    </w:pPr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pPr>
      <w:keepNext/>
      <w:overflowPunct/>
      <w:autoSpaceDE/>
      <w:spacing w:before="120" w:after="120"/>
      <w:jc w:val="both"/>
      <w:textAlignment w:val="auto"/>
    </w:pPr>
    <w:rPr>
      <w:rFonts w:ascii="Arial" w:hAnsi="Arial" w:cs="Arial"/>
      <w:b/>
      <w:bCs/>
      <w:lang w:val="en-GB"/>
    </w:rPr>
  </w:style>
  <w:style w:type="paragraph" w:customStyle="1" w:styleId="Style20">
    <w:name w:val="Style20"/>
    <w:basedOn w:val="Normalny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paragraph" w:customStyle="1" w:styleId="Akapitzlist2">
    <w:name w:val="Akapit z listą2"/>
    <w:basedOn w:val="Normalny"/>
    <w:pPr>
      <w:overflowPunct/>
      <w:autoSpaceDE/>
      <w:textAlignment w:val="auto"/>
    </w:pPr>
    <w:rPr>
      <w:rFonts w:eastAsia="Calibri"/>
      <w:kern w:val="2"/>
    </w:rPr>
  </w:style>
  <w:style w:type="paragraph" w:customStyle="1" w:styleId="Nagwekstrony1">
    <w:name w:val="Nagłówek strony1"/>
    <w:basedOn w:val="Normalny"/>
    <w:next w:val="Normalny"/>
    <w:pPr>
      <w:overflowPunct/>
      <w:autoSpaceDE/>
      <w:textAlignment w:val="auto"/>
    </w:pPr>
    <w:rPr>
      <w:kern w:val="2"/>
      <w:sz w:val="24"/>
      <w:szCs w:val="24"/>
    </w:rPr>
  </w:style>
  <w:style w:type="paragraph" w:customStyle="1" w:styleId="Tekstblokowy1">
    <w:name w:val="Tekst blokowy1"/>
    <w:basedOn w:val="Normalny"/>
    <w:pPr>
      <w:overflowPunct/>
      <w:autoSpaceDE/>
      <w:ind w:left="708" w:right="792"/>
      <w:textAlignment w:val="auto"/>
    </w:pPr>
    <w:rPr>
      <w:kern w:val="2"/>
      <w:sz w:val="24"/>
      <w:szCs w:val="24"/>
    </w:rPr>
  </w:style>
  <w:style w:type="paragraph" w:customStyle="1" w:styleId="ust">
    <w:name w:val="ust"/>
    <w:pPr>
      <w:widowControl w:val="0"/>
      <w:suppressAutoHyphens/>
    </w:pPr>
    <w:rPr>
      <w:kern w:val="2"/>
      <w:lang w:eastAsia="zh-CN"/>
    </w:rPr>
  </w:style>
  <w:style w:type="paragraph" w:customStyle="1" w:styleId="1">
    <w:name w:val="1."/>
    <w:basedOn w:val="Normalny"/>
    <w:pPr>
      <w:overflowPunct/>
      <w:autoSpaceDE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2"/>
      <w:sz w:val="19"/>
    </w:rPr>
  </w:style>
  <w:style w:type="paragraph" w:customStyle="1" w:styleId="NormalBold">
    <w:name w:val="NormalBold"/>
    <w:basedOn w:val="Normalny"/>
    <w:pPr>
      <w:widowControl w:val="0"/>
      <w:overflowPunct/>
      <w:autoSpaceDE/>
      <w:textAlignment w:val="auto"/>
    </w:pPr>
    <w:rPr>
      <w:b/>
      <w:sz w:val="24"/>
      <w:szCs w:val="22"/>
    </w:rPr>
  </w:style>
  <w:style w:type="paragraph" w:customStyle="1" w:styleId="Text1">
    <w:name w:val="Text 1"/>
    <w:basedOn w:val="Normalny"/>
    <w:pPr>
      <w:overflowPunct/>
      <w:autoSpaceDE/>
      <w:spacing w:before="120" w:after="120"/>
      <w:ind w:left="850"/>
      <w:jc w:val="both"/>
      <w:textAlignment w:val="auto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overflowPunct/>
      <w:autoSpaceDE/>
      <w:spacing w:before="120" w:after="120"/>
      <w:textAlignment w:val="auto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6"/>
      </w:numPr>
      <w:overflowPunct/>
      <w:autoSpaceDE/>
      <w:spacing w:before="120" w:after="120"/>
      <w:jc w:val="both"/>
      <w:textAlignment w:val="auto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overflowPunct/>
      <w:autoSpaceDE/>
      <w:spacing w:before="120" w:after="120"/>
      <w:jc w:val="both"/>
      <w:textAlignment w:val="auto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2"/>
      </w:numPr>
      <w:overflowPunct/>
      <w:autoSpaceDE/>
      <w:spacing w:before="120" w:after="120"/>
      <w:jc w:val="both"/>
      <w:textAlignment w:val="auto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overflowPunct/>
      <w:autoSpaceDE/>
      <w:spacing w:before="120" w:after="120"/>
      <w:ind w:left="850" w:hanging="850"/>
      <w:jc w:val="both"/>
      <w:textAlignment w:val="auto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overflowPunct/>
      <w:autoSpaceDE/>
      <w:spacing w:before="120" w:after="120"/>
      <w:ind w:left="850" w:hanging="850"/>
      <w:jc w:val="both"/>
      <w:textAlignment w:val="auto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overflowPunct/>
      <w:autoSpaceDE/>
      <w:spacing w:before="120" w:after="120"/>
      <w:ind w:left="850" w:hanging="850"/>
      <w:jc w:val="both"/>
      <w:textAlignment w:val="auto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overflowPunct/>
      <w:autoSpaceDE/>
      <w:spacing w:before="120" w:after="360"/>
      <w:jc w:val="center"/>
      <w:textAlignment w:val="auto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overflowPunct/>
      <w:autoSpaceDE/>
      <w:spacing w:before="120" w:after="360"/>
      <w:jc w:val="center"/>
      <w:textAlignment w:val="auto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overflowPunct/>
      <w:autoSpaceDE/>
      <w:spacing w:before="120" w:after="120"/>
      <w:jc w:val="center"/>
      <w:textAlignment w:val="auto"/>
    </w:pPr>
    <w:rPr>
      <w:rFonts w:eastAsia="Calibri"/>
      <w:b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2124-F509-4065-8985-42798BF4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875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wiktorowska</dc:creator>
  <cp:keywords/>
  <cp:lastModifiedBy>Paweł</cp:lastModifiedBy>
  <cp:revision>5</cp:revision>
  <cp:lastPrinted>2019-03-04T06:06:00Z</cp:lastPrinted>
  <dcterms:created xsi:type="dcterms:W3CDTF">2023-10-23T08:08:00Z</dcterms:created>
  <dcterms:modified xsi:type="dcterms:W3CDTF">2023-10-23T08:37:00Z</dcterms:modified>
</cp:coreProperties>
</file>