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1E6393" w:rsidRDefault="002240FC" w:rsidP="001E6393">
      <w:pPr>
        <w:spacing w:after="0" w:line="240" w:lineRule="auto"/>
        <w:jc w:val="right"/>
        <w:rPr>
          <w:rFonts w:ascii="Arial" w:hAnsi="Arial" w:cs="Arial"/>
          <w:sz w:val="20"/>
          <w:szCs w:val="20"/>
        </w:rPr>
      </w:pPr>
    </w:p>
    <w:p w:rsidR="00CF6325" w:rsidRPr="001E6393" w:rsidRDefault="00CF6325"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Ogłoszenie nr 505280-N-2020 z dnia 2020-01-22 r.</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Samodzielny Publiczny Szpital Kliniczny nr 2 PUM w Szczecinie: Dostawa narzędzi laparoskopowych wielorazowego użytku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OGŁOSZENIE O ZAMÓWIENIU - Dostawy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Zamieszczanie ogłoszenia: Zamieszczanie obowiązkowe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Ogłoszenie dotyczy: Zamówienia publicznego</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Zamówienie dotyczy projektu lub programu współfinansowanego ze środków Unii Europejskiej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Nazwa projektu lub programu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SEKCJA I: ZAMAWIAJĄCY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Postępowanie przeprowadza centralny zamawiający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Postępowanie przeprowadza podmiot, któremu zamawiający powierzył/powierzyli przeprowadzenie postępowania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na temat podmiotu któremu zamawiający powierzył/powierzyli prowadzenie postępowania: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Postępowanie jest przeprowadzane wspólnie przez zamawiających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Jeżeli tak, należy wymienić zamawiających, którzy wspólnie przeprowadzają postępowanie oraz podać adresy ich siedzib, krajowe numery identyfikacyjne oraz osoby do kontaktów wraz z danymi do kontaktów:</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Postępowanie jest przeprowadzane wspólnie z zamawiającymi z innych państw członkowskich Unii Europejskiej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 przypadku przeprowadzania postępowania wspólnie z zamawiającymi z innych państw członkowskich Unii Europejskiej – mające zastosowanie krajowe prawo zamówień publicznych: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 1) NAZWA I ADRES: Samodzielny Publiczny Szpital Kliniczny nr 2 PUM w Szczecinie, krajowy numer identyfikacyjny 28890000000000, ul. Al. Powstańców Wielkopolskich  72 , 70-111  Szczecin, woj. zachodniopomorskie, państwo Polska, tel. 914 661 086, e-mail zamowienia@spsk2-szczecin.pl, faks 914 661 113.</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 strony internetowej (URL): http://zamowienia.spsk2-szczecin.pl/</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 profilu nabywcy: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 strony internetowej pod którym można uzyskać dostęp do narzędzi i urządzeń lub formatów plików, które nie są ogólnie dostępne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 2) RODZAJ ZAMAWIAJĄCEGO: Podmiot prawa publicznego</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I.3) WSPÓLNE UDZIELANIE ZAMÓWIENIA (jeżeli dotyczy):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I.4) KOMUNIKACJA: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Nieograniczony, pełny i bezpośredni dostęp do dokumentów z postępowania można uzyskać pod adresem (URL)</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http://zamowienia.spsk2-szczecin.pl/</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 strony internetowej, na której zamieszczona będzie specyfikacja istotnych warunków zamówienia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https://platformazakupowa.pl</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Dostęp do dokumentów z postępowania jest ograniczony - więcej informacji można uzyskać pod adresem</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Oferty lub wnioski o dopuszczenie do udziału w postępowaniu należy przesyłać:</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Elektronicznie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Tak</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https://platformazakupowa.pl</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Dopuszczone jest przesłanie ofert lub wniosków o dopuszczenie do udziału w postępowaniu w inny sposób:</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Tak</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Inny sposób:</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Pisemnie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Wymagane jest przesłanie ofert lub wniosków o dopuszczenie do udziału w postępowaniu w inny sposób:</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Inny sposób:</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1. Ofertę wraz z wymaganymi na tym etapie postępowania dokumentami należy złożyć w siedzibie zamawiającego w budynku C (bud. administracyjny), w pokoju nr 13 (Sekretariat).</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Komunikacja elektroniczna wymaga korzystania z narzędzi i urządzeń lub formatów plików, które nie są ogólnie dostępne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Nieograniczony, pełny, bezpośredni i bezpłatny dostęp do tych narzędzi można uzyskać pod adresem: (URL)</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https://platformazakupowa.pl</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SEKCJA II: PRZEDMIOT ZAMÓWIENIA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II.1) Nazwa nadana zamówieniu przez zamawiającego: Dostawa narzędzi laparoskopowych wielorazowego użytku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Numer referencyjny: ZP/220/03/20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Przed wszczęciem postępowania o udzielenie zamówienia przeprowadzono dialog techniczny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II.2) Rodzaj zamówienia: Dostawy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II.3) Informacja o możliwości składania ofert częściowych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Zamówienie podzielone jest na części:</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Tak</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Oferty lub wnioski o dopuszczenie do udziału w postępowaniu można składać w odniesieniu do:</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maksymalnej liczby części 2</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Zamawiający zastrzega sobie prawo do udzielenia łącznie następujących części lub grup części:</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Maksymalna liczba części zamówienia, na które może zostać udzielone zamówienie jednemu wykonawcy: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narzędzi laparaskopowych wielorazowego użytku, zwanych dalej „wyrobami” lub „narzędziami”.</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II.5) Główny kod CPV: 33162200-5</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Dodatkowe kody CPV:</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II.6) Całkowita wartość zamówienia (jeżeli zamawiający podaje informacje o wartości zamówienia):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Wartość bez VAT: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Waluta: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 przypadku umów ramowych lub dynamicznego systemu zakupów – szacunkowa całkowita maksymalna wartość w całym okresie obowiązywania umowy ramowej lub dynamicznego systemu zakupów)</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II.7) Czy przewiduje się udzielenie zamówień, o których mowa w art. 67 ust. 1 pkt 6 i 7 lub w art. 134 ust. 6 pkt 3 ustawy Pzp: 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Określenie przedmiotu, wielkości lub zakresu oraz warunków na jakich zostaną udzielone zamówienia, o których mowa w art. 67 ust. 1 pkt 6 lub w art. 134 ust. 6 pkt 3 ustawy Pzp:</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II.8) Okres, w którym realizowane będzie zamówienie lub okres, na który została zawarta umowa ramowa lub okres, na który został ustanowiony dynamiczny system zakupów:</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miesiącach:    lub dniach: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lub</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data rozpoczęcia:   lub zakończenia: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Okres w miesiącach</w:t>
      </w:r>
      <w:r w:rsidRPr="001E6393">
        <w:rPr>
          <w:rFonts w:ascii="Arial" w:eastAsia="Times New Roman" w:hAnsi="Arial" w:cs="Arial"/>
          <w:sz w:val="20"/>
          <w:szCs w:val="20"/>
          <w:lang w:eastAsia="pl-PL"/>
        </w:rPr>
        <w:tab/>
        <w:t>Okres w dniach</w:t>
      </w:r>
      <w:r w:rsidRPr="001E6393">
        <w:rPr>
          <w:rFonts w:ascii="Arial" w:eastAsia="Times New Roman" w:hAnsi="Arial" w:cs="Arial"/>
          <w:sz w:val="20"/>
          <w:szCs w:val="20"/>
          <w:lang w:eastAsia="pl-PL"/>
        </w:rPr>
        <w:tab/>
        <w:t>Data rozpoczęcia</w:t>
      </w:r>
      <w:r w:rsidRPr="001E6393">
        <w:rPr>
          <w:rFonts w:ascii="Arial" w:eastAsia="Times New Roman" w:hAnsi="Arial" w:cs="Arial"/>
          <w:sz w:val="20"/>
          <w:szCs w:val="20"/>
          <w:lang w:eastAsia="pl-PL"/>
        </w:rPr>
        <w:tab/>
        <w:t>Data zakończenia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b/>
        <w:t>56</w:t>
      </w:r>
      <w:r w:rsidRPr="001E6393">
        <w:rPr>
          <w:rFonts w:ascii="Arial" w:eastAsia="Times New Roman" w:hAnsi="Arial" w:cs="Arial"/>
          <w:sz w:val="20"/>
          <w:szCs w:val="20"/>
          <w:lang w:eastAsia="pl-PL"/>
        </w:rPr>
        <w:tab/>
      </w:r>
      <w:r w:rsidRPr="001E6393">
        <w:rPr>
          <w:rFonts w:ascii="Arial" w:eastAsia="Times New Roman" w:hAnsi="Arial" w:cs="Arial"/>
          <w:sz w:val="20"/>
          <w:szCs w:val="20"/>
          <w:lang w:eastAsia="pl-PL"/>
        </w:rPr>
        <w:tab/>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II.9) 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SEKCJA III: INFORMACJE O CHARAKTERZE PRAWNYM, EKONOMICZNYM, FINANSOWYM I TECHNICZNYM</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III.1) WARUNKI UDZIAŁU W POSTĘPOWANIU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III.1.1) Kompetencje lub uprawnienia do prowadzenia określonej działalności zawodowej, o ile wynika to z odrębnych przepisów</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Określenie warunków: 1. O udzielenie zamówienia mogą ubiegać się wykonawcy, którzy nie podlegają wykluczeniu i spełniają warunki udziału w postępowaniu dotyczące: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III.1.2) Sytuacja finansowa lub ekonomiczna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Określenie warunków: 1. O udzielenie zamówienia mogą ubiegać się wykonawcy, którzy nie podlegają wykluczeniu i spełniają warunki udziału w postępowaniu dotyczące: 1.2. sytuacji ekonomicznej lub finansowej – Zamawiający nie opisuje sposobu spełniania tego warunku;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III.1.3) Zdolność techniczna lub zawodowa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Określenie warunków: 1. O udzielenie zamówienia mogą ubiegać się wykonawcy, którzy nie podlegają wykluczeniu i spełniają warunki udziału w postępowaniu dotyczące: 1.3 zdolności technicznej lub zawodowej – Zamawiający nie opisuje sposobu spełniania tego warunku.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III.2) PODSTAWY WYKLUCZENIA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III.2.1) Podstawy wykluczenia określone w art. 24 ust. 1 ustawy Pzp</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III.2.2) Zamawiający przewiduje wykluczenie wykonawcy na podstawie art. 24 ust. 5 ustawy Pzp Tak Zamawiający przewiduje następujące fakultatywne podstawy wykluczenia: Tak (podstawa wykluczenia określona w art. 24 ust. 5 pkt 1 ustawy Pzp)</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Tak (podstawa wykluczenia określona w art. 24 ust. 5 pkt 4 ustawy Pzp)</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III.3) WYKAZ OŚWIADCZEŃ SKŁADANYCH PRZEZ WYKONAWCĘ W CELU WSTĘPNEGO POTWIERDZENIA, ŻE NIE PODLEGA ON WYKLUCZENIU ORAZ SPEŁNIA WARUNKI UDZIAŁU W POSTĘPOWANIU ORAZ SPEŁNIA KRYTERIA SELEKCJI</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Oświadczenie o niepodleganiu wykluczeniu oraz spełnianiu warunków udziału w postępowaniu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Tak</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Oświadczenie o spełnianiu kryteriów selekcji</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III.4) WYKAZ OŚWIADCZEŃ LUB DOKUMENTÓW , SKŁADANYCH PRZEZ WYKONAWCĘ W POSTĘPOWANIU NA WEZWANIE ZAMAWIAJACEGO W CELU POTWIERDZENIA OKOLICZNOŚCI, O KTÓRYCH MOWA W ART. 25 UST. 1 PKT 3 USTAWY PZP:</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2. WRAZ Z OFERTĄ wykonawca zobowiązany jest złożyć aktualne na dzień składania ofert: 2A. wstępne potwierdzenie, że nie podlega wykluczeniu (oświadczenie wykonawcy dot. przesłanek wykluczenia z postępowania) – zgodnie ze wzorem, stanowiącym załącznik nr 1 do FO;</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III.5) WYKAZ OŚWIADCZEŃ LUB DOKUMENTÓW SKŁADANYCH PRZEZ WYKONAWCĘ W POSTĘPOWANIU NA WEZWANIE ZAMAWIAJACEGO W CELU POTWIERDZENIA OKOLICZNOŚCI, O KTÓRYCH MOWA W ART. 25 UST. 1 PKT 1 USTAWY PZP</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III.5.1) W ZAKRESIE SPEŁNIANIA WARUNKÓW UDZIAŁU W POSTĘPOWANIU: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2. WRAZ Z OFERTĄ wykonawca zobowiązany jest złożyć aktualne na dzień składania ofert: 2A. wstępne potwierdzenie, że nie podlega wykluczeniu (oświadczenie wykonawcy dot. przesłanek wykluczenia z postępowania) – zgodnie ze wzorem, stanowiącym załącznik nr 1 do FO;</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III.5.2) W ZAKRESIE KRYTERIÓW SELEKCJI:</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III.6) WYKAZ OŚWIADCZEŃ LUB DOKUMENTÓW SKŁADANYCH PRZEZ WYKONAWCĘ W POSTĘPOWANIU NA WEZWANIE ZAMAWIAJACEGO W CELU POTWIERDZENIA OKOLICZNOŚCI, O KTÓRYCH MOWA W ART. 25 UST. 1 PKT 2 USTAWY PZP</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wyrobów: 3A.1. oświadczenie o dopuszczeniu oferowanych wyrobów medycznych do obrotu i używania na terytorium RP – zgodnie z Ustawą z dnia 20 maja 2010 r. o wyrobach medycznych (Dz.U.2019.175 t.j. z dnia 2019.01.30) – zgodnie z załącznikiem nr 3 do FO; 3B.2 dokumenty w postaci ulotek, katalogów (kart katalogowych) broszur lub innych dokumentów określanych dalej jako „materiały informacyjne producenta”, potwierdzających, że oferowane wyroby posiadają parametry i właściwości określone w SIWZ i załącznikach do SIWZ, z wyraźnym zaznaczeniem, których pozycji dotyczą, zawierające co najmniej wskazanie producenta, nazwy wyrobu, oferowanych rozmiarów (jeśli dotyczy) wraz z ich numerami katalogowymi (jeśli posiadają numery katalogowe) oraz fotografie oferowanych narzędzi. W przypadku, gdy w materiałach informacyjnych wymienionych powyżej nie będzie określonego parametru wymaganego przez zamawiającego, zamawiający dopuszcza możliwość załączenia do oferty oświadczenia wystawionego przez producenta bądź autoryzowanego przedstawiciela producenta, zawierającego wymagane informacje. Zamawiający wymaga, by materiały informacyjne były wystawione przez producenta oferowanego wyrobu bądź jego autoryzowanego przedstawiciela. Winna się na nich znajdować się informacja świadcząca o tym, że ww. materiały zawierają dane opracowane przez producenta lub autoryzowanego przedstawiciela producenta (np. znak firmowy, logo). Natomiast inne materiały informacyjne, które zostały wystawione przez producenta lub autoryzowanego przedstawiciela producenta na potrzeby prowadzonego postępowania przetargowego, winny być podpisane przez producenta lub autoryzowanego przedstawiciela producenta i opatrzone pieczęcią firmową oraz pieczęcią imienną osoby składającej podpis lub jej czytelnym podpisem. 3C.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pkt 1 PZP, 3C.1.1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3C.1.2 dokumenty, o których mowa w ppkt 3C.1, powinny być wystawione nie wcześniej niż 6 miesięcy przed upływem terminu składania ofert; 4. jeżeli jest to niezbędne do zapewnienia odpowiedniego przebiegu postępowania,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 5.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6.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8.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(Dz.U.2017.570 t.j. z dnia 2017.03.17); 9. zamawiający korzysta z internetowego repozytorium zaświadczeń e-Certis oraz wymaga przede wszystkim takich rodzajów zaświadczeń lub dowodów w formie dokumentów, które są objęte tym repozytorium; 10. jeżeli wykonawca, którego oferta została najwyżej oceniona nie spełnia warunków udziału w postępowaniu, podlega wykluczeniu z postępowania albo uchyla się od zawarcia umowy, zamawiający bada, czy wykonawca, który złożył ofertę najwyżej ocenioną spośród pozostałych ofert nie podlega wykluczeniu oraz czy spełnia warunki udziału w postępowaniu.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III.7) INNE DOKUMENTY NIE WYMIENIONE W pkt III.3) - III.6)</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SEKCJA IV: PROCEDURA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 OPIS</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IV.1.1) Tryb udzielenia zamówienia: Przetarg nieograniczony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IV.1.2) Zamawiający żąda wniesienia wadium:</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Informacja na temat wadium</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IV.1.3) Przewiduje się udzielenie zaliczek na poczet wykonania zamówienia: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podać informacje na temat udzielania zaliczek:</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IV.1.4) Wymaga się złożenia ofert w postaci katalogów elektronicznych lub dołączenia do ofert katalogów elektronicznych: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Dopuszcza się złożenie ofert w postaci katalogów elektronicznych lub dołączenia do ofert katalogów elektronicznych: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IV.1.5.) Wymaga się złożenia oferty wariantowej:</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Dopuszcza się złożenie oferty wariantowej</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Złożenie oferty wariantowej dopuszcza się tylko z jednoczesnym złożeniem oferty zasadniczej:</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IV.1.6) Przewidywana liczba wykonawców, którzy zostaną zaproszeni do udziału w postępowaniu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(przetarg ograniczony, negocjacje z ogłoszeniem, dialog konkurencyjny, partnerstwo innowacyjne)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Liczba wykonawców  </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Przewidywana minimalna liczba wykonawców</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Maksymalna liczba wykonawców  </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Kryteria selekcji wykonawców:</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IV.1.7) Informacje na temat umowy ramowej lub dynamicznego systemu zakupów:</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Umowa ramowa będzie zawarta: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Czy przewiduje się ograniczenie liczby uczestników umowy ramowej:</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Przewidziana maksymalna liczba uczestników umowy ramowej:</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Zamówienie obejmuje ustanowienie dynamicznego systemu zakupów:</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 strony internetowej, na której będą zamieszczone dodatkowe informacje dotyczące dynamicznego systemu zakupów:</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 ramach umowy ramowej/dynamicznego systemu zakupów dopuszcza się złożenie ofert w formie katalogów elektronicznych:</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Przewiduje się pobranie ze złożonych katalogów elektronicznych informacji potrzebnych do sporządzenia ofert w ramach umowy ramowej/dynamicznego systemu zakupów:</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IV.1.8) Aukcja elektroniczna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Przewidziane jest przeprowadzenie aukcji elektronicznej (przetarg nieograniczony, przetarg ograniczony, negocjacje z ogłoszeniem)</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podać adres strony internetowej, na której aukcja będzie prowadzona: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wskazać elementy, których wartości będą przedmiotem aukcji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Przewiduje się ograniczenia co do przedstawionych wartości, wynikające z opisu przedmiotu zamówienia: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podać, które informacje zostaną udostępnione wykonawcom w trakcie aukcji elektronicznej oraz jaki będzie termin ich udostępnienia: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dotyczące przebiegu aukcji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Jaki jest przewidziany sposób postępowania w toku aukcji elektronicznej i jakie będą warunki, na jakich wykonawcy będą mogli licytować (minimalne wysokości postąpień):</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dotyczące wykorzystywanego sprzętu elektronicznego, rozwiązań i specyfikacji technicznych w zakresie połączeń:</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Wymagania dotyczące rejestracji i identyfikacji wykonawców w aukcji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o liczbie etapów aukcji elektronicznej i czasie ich trwania: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Czas trwania: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Czy wykonawcy, którzy nie złożyli nowych postąpień, zostaną zakwalifikowani do następnego etapu: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Warunki zamknięcia aukcji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IV.2) KRYTERIA OCENY OFERT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IV.2.1) Kryteria oceny ofert: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IV.2.2) Kryteria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Kryteria</w:t>
      </w:r>
      <w:r w:rsidRPr="001E6393">
        <w:rPr>
          <w:rFonts w:ascii="Arial" w:eastAsia="Times New Roman" w:hAnsi="Arial" w:cs="Arial"/>
          <w:sz w:val="20"/>
          <w:szCs w:val="20"/>
          <w:lang w:eastAsia="pl-PL"/>
        </w:rPr>
        <w:tab/>
        <w:t>Znaczenie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Cena brutto</w:t>
      </w:r>
      <w:r w:rsidRPr="001E6393">
        <w:rPr>
          <w:rFonts w:ascii="Arial" w:eastAsia="Times New Roman" w:hAnsi="Arial" w:cs="Arial"/>
          <w:sz w:val="20"/>
          <w:szCs w:val="20"/>
          <w:lang w:eastAsia="pl-PL"/>
        </w:rPr>
        <w:tab/>
        <w:t>60,00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termin dostawy w dniach kalendarzowych</w:t>
      </w:r>
      <w:r w:rsidRPr="001E6393">
        <w:rPr>
          <w:rFonts w:ascii="Arial" w:eastAsia="Times New Roman" w:hAnsi="Arial" w:cs="Arial"/>
          <w:sz w:val="20"/>
          <w:szCs w:val="20"/>
          <w:lang w:eastAsia="pl-PL"/>
        </w:rPr>
        <w:tab/>
        <w:t>30,00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Termin gwarancji</w:t>
      </w:r>
      <w:r w:rsidRPr="001E6393">
        <w:rPr>
          <w:rFonts w:ascii="Arial" w:eastAsia="Times New Roman" w:hAnsi="Arial" w:cs="Arial"/>
          <w:sz w:val="20"/>
          <w:szCs w:val="20"/>
          <w:lang w:eastAsia="pl-PL"/>
        </w:rPr>
        <w:tab/>
        <w:t>10,00</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IV.2.3) Zastosowanie procedury, o której mowa w art. 24aa ust. 1 ustawy Pzp (przetarg nieograniczony)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Tak</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IV.3) Negocjacje z ogłoszeniem, dialog konkurencyjny, partnerstwo innowacyjne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IV.3.1) Informacje na temat negocjacji z ogłoszeniem</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Minimalne wymagania, które muszą spełniać wszystkie oferty: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Przewidziane jest zastrzeżenie prawa do udzielenia zamówienia na podstawie ofert wstępnych bez przeprowadzenia negocjacji</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Przewidziany jest podział negocjacji na etapy w celu ograniczenia liczby ofert: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podać informacje na temat etapów negocjacji (w tym liczbę etapów):</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IV.3.2) Informacje na temat dialogu konkurencyjnego</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Opis potrzeb i wymagań zamawiającego lub informacja o sposobie uzyskania tego opisu:</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Informacja o wysokości nagród dla wykonawców, którzy podczas dialogu konkurencyjnego przedstawili rozwiązania stanowiące podstawę do składania ofert, jeżeli zamawiający przewiduje nagrody: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Wstępny harmonogram postępowania: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Podział dialogu na etapy w celu ograniczenia liczby rozwiązań:</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podać informacje na temat etapów dialogu:</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IV.3.3) Informacje na temat partnerstwa innowacyjnego</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Elementy opisu przedmiotu zamówienia definiujące minimalne wymagania, którym muszą odpowiadać wszystkie oferty: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Podział negocjacji na etapy w celu ograniczeniu liczby ofert podlegających negocjacjom poprzez zastosowanie kryteriów oceny ofert wskazanych w specyfikacji istotnych warunków zamówienia: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IV.4) Licytacja elektroniczna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 strony internetowej, na której będzie prowadzona licytacja elektroniczna: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Adres strony internetowej, na której jest dostępny opis przedmiotu zamówienia w licytacji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Wymagania dotyczące rejestracji i identyfikacji wykonawców w licytacji elektronicznej, w tym wymagania techniczne urządzeń informatycznych: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Sposób postępowania w toku licytacji elektronicznej, w tym określenie minimalnych wysokości postąpień:</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o liczbie etapów licytacji elektronicznej i czasie ich trwania: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Czas trwania: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Wykonawcy, którzy nie złożyli nowych postąpień, zostaną zakwalifikowani do następnego etapu: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Termin składania wniosków o dopuszczenie do udziału w licytacji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Data: godzina: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Termin otwarcia licytacji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Termin i warunki zamknięcia licytacji elektronicznej:</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Istotne dla stron postanowienia, które zostaną wprowadzone do treści zawieranej umowy w sprawie zamówienia publicznego, albo ogólne warunki umowy, albo wzór umowy: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Wymagania dotyczące zabezpieczenia należytego wykonania umowy: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IV.5) ZMIANA UMOWY</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Przewiduje się istotne zmiany postanowień zawartej umowy w stosunku do treści oferty, na podstawie której dokonano wyboru wykonawcy: Tak</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Należy wskazać zakres, charakter zmian oraz warunki wprowadzenia zmian:</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1. Zmiana postanowień umowy wymaga formy pisemnej, pod rygorem nieważności. 2. Zamawiający, poza możliwością zmiany umowy na podstawie art. 144 ust. 1 pkt 2 – 6 PZP, przewiduje również możliwość dokonania zmiany umowy w stosunku do treści oferty na podstawie, której dokonano wyboru Wykonawcy w następujących okolicznościach: a) obniżenia cen jednostkowych wyrobów w innych przypadkach niż określone w § 5 ust. 4-5 umowy lub innych zmian korzystnych dla Zamawiającego, b) wystąpienia okoliczności, o których mowa w § 10 umowy, c) wprowadzenia do obrotu po zawarciu umowy nowych wyrobów o lepszej jakości od wyrobów stanowiących przedmiot umowy, o ile zostaną spełnione warunki określone w § 10 ust. 2-7 umowy, d) zmiany wysokości cen jednostkowych w przypadkach określonych w § 5 ust. 4-5 umowy, e) zmiany wielkości opakowania wyrobu, pod warunkiem zachowania ceny ofertowej z uwzględnieniem zmienionej wielkości opakowania.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5. Do wniosku winien być załączony projekt aneksu do umowy, a w przypadku, o którym mowa w § 5 ust. 7-8 umowy, do wniosku ponadto winny być załączone dowody na okoliczność, w jakim stopniu powoływana zmiana przepisów ma wpływ na wysokość cen jednostkowych.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IV.6) INFORMACJE ADMINISTRACYJNE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IV.6.1) Sposób udostępniania informacji o charakterze poufnym (jeżeli dotyczy):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Środki służące ochronie informacji o charakterze poufnym</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IV.6.2) Termin składania ofert lub wniosków o dopuszczenie do udziału w postępowaniu: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Data: 2020-01-30, godzina: 09:30,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Skrócenie terminu składania wniosków, ze względu na pilną potrzebę udzielenia zamówienia (przetarg nieograniczony, przetarg ograniczony, negocjacje z ogłoszeniem):</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Wskazać powody:</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Język lub języki, w jakich mogą być sporządzane oferty lub wnioski o dopuszczenie do udziału w postępowaniu</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&gt;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IV.6.3) Termin związania ofertą: do: 2020-03-01 okres w dniach: (od ostatecznego terminu składania ofert)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IV.6.4) Przewiduje się unieważnienie postępowania o udzielenie zamówienia, w przypadku nieprzyznania środków, które miały być przeznaczone na sfinansowanie całości lub części zamówienia: 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IV.6.5) 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ZAŁĄCZNIK I - INFORMACJE DOTYCZĄCE OFERT CZĘŚCIOWYCH</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Część nr: </w:t>
      </w:r>
      <w:r w:rsidRPr="001E6393">
        <w:rPr>
          <w:rFonts w:ascii="Arial" w:eastAsia="Times New Roman" w:hAnsi="Arial" w:cs="Arial"/>
          <w:sz w:val="20"/>
          <w:szCs w:val="20"/>
          <w:lang w:eastAsia="pl-PL"/>
        </w:rPr>
        <w:tab/>
        <w:t>1</w:t>
      </w:r>
      <w:r w:rsidRPr="001E6393">
        <w:rPr>
          <w:rFonts w:ascii="Arial" w:eastAsia="Times New Roman" w:hAnsi="Arial" w:cs="Arial"/>
          <w:sz w:val="20"/>
          <w:szCs w:val="20"/>
          <w:lang w:eastAsia="pl-PL"/>
        </w:rPr>
        <w:tab/>
        <w:t xml:space="preserve">Nazwa: </w:t>
      </w:r>
      <w:r w:rsidRPr="001E6393">
        <w:rPr>
          <w:rFonts w:ascii="Arial" w:eastAsia="Times New Roman" w:hAnsi="Arial" w:cs="Arial"/>
          <w:sz w:val="20"/>
          <w:szCs w:val="20"/>
          <w:lang w:eastAsia="pl-PL"/>
        </w:rPr>
        <w:tab/>
        <w:t>Zadanie 1</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budowlane:2. Opis przedmiotu zamówienia i szacowane ilości zawiera załącznik nr 2 formularz cen jednostkowych (FCJ).</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2) Wspólny Słownik Zamówień(CPV): 33162200-5,</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3) Wartość części zamówienia(jeżeli zamawiający podaje informacje o wartości zamówienia):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Wartość bez VAT: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Waluta: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4) Czas trwania lub termin wykonania: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okres w miesiącach: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okres w dniach: 56</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data rozpoczęcia: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data zakończenia: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5) Kryteria oceny ofert: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Kryterium</w:t>
      </w:r>
      <w:r w:rsidRPr="001E6393">
        <w:rPr>
          <w:rFonts w:ascii="Arial" w:eastAsia="Times New Roman" w:hAnsi="Arial" w:cs="Arial"/>
          <w:sz w:val="20"/>
          <w:szCs w:val="20"/>
          <w:lang w:eastAsia="pl-PL"/>
        </w:rPr>
        <w:tab/>
        <w:t>Znaczenie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Cena brutto</w:t>
      </w:r>
      <w:r w:rsidRPr="001E6393">
        <w:rPr>
          <w:rFonts w:ascii="Arial" w:eastAsia="Times New Roman" w:hAnsi="Arial" w:cs="Arial"/>
          <w:sz w:val="20"/>
          <w:szCs w:val="20"/>
          <w:lang w:eastAsia="pl-PL"/>
        </w:rPr>
        <w:tab/>
        <w:t>60,00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Termin dostawy w dniach kalendarzowych </w:t>
      </w:r>
      <w:r w:rsidRPr="001E6393">
        <w:rPr>
          <w:rFonts w:ascii="Arial" w:eastAsia="Times New Roman" w:hAnsi="Arial" w:cs="Arial"/>
          <w:sz w:val="20"/>
          <w:szCs w:val="20"/>
          <w:lang w:eastAsia="pl-PL"/>
        </w:rPr>
        <w:tab/>
        <w:t>30,00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Termin gwarancji </w:t>
      </w:r>
      <w:r w:rsidRPr="001E6393">
        <w:rPr>
          <w:rFonts w:ascii="Arial" w:eastAsia="Times New Roman" w:hAnsi="Arial" w:cs="Arial"/>
          <w:sz w:val="20"/>
          <w:szCs w:val="20"/>
          <w:lang w:eastAsia="pl-PL"/>
        </w:rPr>
        <w:tab/>
        <w:t>10,00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6) 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Część nr: </w:t>
      </w:r>
      <w:r w:rsidRPr="001E6393">
        <w:rPr>
          <w:rFonts w:ascii="Arial" w:eastAsia="Times New Roman" w:hAnsi="Arial" w:cs="Arial"/>
          <w:sz w:val="20"/>
          <w:szCs w:val="20"/>
          <w:lang w:eastAsia="pl-PL"/>
        </w:rPr>
        <w:tab/>
        <w:t>2</w:t>
      </w:r>
      <w:r w:rsidRPr="001E6393">
        <w:rPr>
          <w:rFonts w:ascii="Arial" w:eastAsia="Times New Roman" w:hAnsi="Arial" w:cs="Arial"/>
          <w:sz w:val="20"/>
          <w:szCs w:val="20"/>
          <w:lang w:eastAsia="pl-PL"/>
        </w:rPr>
        <w:tab/>
        <w:t xml:space="preserve">Nazwa: </w:t>
      </w:r>
      <w:r w:rsidRPr="001E6393">
        <w:rPr>
          <w:rFonts w:ascii="Arial" w:eastAsia="Times New Roman" w:hAnsi="Arial" w:cs="Arial"/>
          <w:sz w:val="20"/>
          <w:szCs w:val="20"/>
          <w:lang w:eastAsia="pl-PL"/>
        </w:rPr>
        <w:tab/>
        <w:t>Zadanie 2</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2) Wspólny Słownik Zamówień(CPV): 33162200-5,</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3) Wartość części zamówienia(jeżeli zamawiający podaje informacje o wartości zamówienia):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Wartość bez VAT: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Waluta:</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4) Czas trwania lub termin wykonania: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okres w miesiącach:</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okres w dniach: 56</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data rozpoczęcia: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data zakończenia:</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5) Kryteria oceny ofert:</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Kryterium</w:t>
      </w:r>
      <w:r w:rsidRPr="001E6393">
        <w:rPr>
          <w:rFonts w:ascii="Arial" w:eastAsia="Times New Roman" w:hAnsi="Arial" w:cs="Arial"/>
          <w:sz w:val="20"/>
          <w:szCs w:val="20"/>
          <w:lang w:eastAsia="pl-PL"/>
        </w:rPr>
        <w:tab/>
        <w:t>Znaczenie</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Cena brutto</w:t>
      </w:r>
      <w:r w:rsidRPr="001E6393">
        <w:rPr>
          <w:rFonts w:ascii="Arial" w:eastAsia="Times New Roman" w:hAnsi="Arial" w:cs="Arial"/>
          <w:sz w:val="20"/>
          <w:szCs w:val="20"/>
          <w:lang w:eastAsia="pl-PL"/>
        </w:rPr>
        <w:tab/>
        <w:t>60,00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Termin dostawy w dniach kalendarzowych </w:t>
      </w:r>
      <w:r w:rsidRPr="001E6393">
        <w:rPr>
          <w:rFonts w:ascii="Arial" w:eastAsia="Times New Roman" w:hAnsi="Arial" w:cs="Arial"/>
          <w:sz w:val="20"/>
          <w:szCs w:val="20"/>
          <w:lang w:eastAsia="pl-PL"/>
        </w:rPr>
        <w:tab/>
        <w:t>30,00</w:t>
      </w: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 xml:space="preserve">Termin gwarancji </w:t>
      </w:r>
      <w:r w:rsidRPr="001E6393">
        <w:rPr>
          <w:rFonts w:ascii="Arial" w:eastAsia="Times New Roman" w:hAnsi="Arial" w:cs="Arial"/>
          <w:sz w:val="20"/>
          <w:szCs w:val="20"/>
          <w:lang w:eastAsia="pl-PL"/>
        </w:rPr>
        <w:tab/>
        <w:t>10,00</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r w:rsidRPr="001E6393">
        <w:rPr>
          <w:rFonts w:ascii="Arial" w:eastAsia="Times New Roman" w:hAnsi="Arial" w:cs="Arial"/>
          <w:sz w:val="20"/>
          <w:szCs w:val="20"/>
          <w:lang w:eastAsia="pl-PL"/>
        </w:rPr>
        <w:t>6) INFORMACJE DODATKOWE:</w:t>
      </w: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4816C9" w:rsidRPr="001E6393" w:rsidRDefault="004816C9" w:rsidP="001E6393">
      <w:pPr>
        <w:spacing w:after="0" w:line="240" w:lineRule="auto"/>
        <w:jc w:val="both"/>
        <w:rPr>
          <w:rFonts w:ascii="Arial" w:eastAsia="Times New Roman" w:hAnsi="Arial" w:cs="Arial"/>
          <w:sz w:val="20"/>
          <w:szCs w:val="20"/>
          <w:lang w:eastAsia="pl-PL"/>
        </w:rPr>
      </w:pPr>
    </w:p>
    <w:p w:rsidR="00CF6325" w:rsidRPr="001E6393" w:rsidRDefault="00CF6325" w:rsidP="001E6393">
      <w:pPr>
        <w:spacing w:after="0" w:line="240" w:lineRule="auto"/>
        <w:ind w:left="6372"/>
        <w:jc w:val="both"/>
        <w:rPr>
          <w:rFonts w:ascii="Arial" w:eastAsia="Times New Roman" w:hAnsi="Arial" w:cs="Arial"/>
          <w:sz w:val="20"/>
          <w:szCs w:val="20"/>
          <w:lang w:eastAsia="pl-PL"/>
        </w:rPr>
      </w:pPr>
    </w:p>
    <w:p w:rsidR="009E3933" w:rsidRPr="001E6393" w:rsidRDefault="00EC7E41" w:rsidP="001E6393">
      <w:pPr>
        <w:spacing w:after="0" w:line="240" w:lineRule="auto"/>
        <w:ind w:left="6372"/>
        <w:jc w:val="both"/>
        <w:rPr>
          <w:rFonts w:ascii="Arial" w:hAnsi="Arial" w:cs="Arial"/>
          <w:i/>
          <w:sz w:val="20"/>
          <w:szCs w:val="20"/>
        </w:rPr>
      </w:pPr>
      <w:r>
        <w:rPr>
          <w:rFonts w:ascii="Arial" w:hAnsi="Arial" w:cs="Arial"/>
          <w:sz w:val="20"/>
          <w:szCs w:val="20"/>
        </w:rPr>
        <w:t xml:space="preserve">  </w:t>
      </w:r>
      <w:bookmarkStart w:id="0" w:name="_GoBack"/>
      <w:bookmarkEnd w:id="0"/>
      <w:r w:rsidR="009E3933" w:rsidRPr="001E6393">
        <w:rPr>
          <w:rFonts w:ascii="Arial" w:hAnsi="Arial" w:cs="Arial"/>
          <w:sz w:val="20"/>
          <w:szCs w:val="20"/>
        </w:rPr>
        <w:t xml:space="preserve"> Z poważaniem</w:t>
      </w:r>
      <w:r w:rsidR="009E3933" w:rsidRPr="001E6393">
        <w:rPr>
          <w:rFonts w:ascii="Arial" w:hAnsi="Arial" w:cs="Arial"/>
          <w:i/>
          <w:sz w:val="20"/>
          <w:szCs w:val="20"/>
        </w:rPr>
        <w:t xml:space="preserve">   </w:t>
      </w:r>
    </w:p>
    <w:p w:rsidR="009E3933" w:rsidRPr="001E6393" w:rsidRDefault="009E3933" w:rsidP="001E6393">
      <w:pPr>
        <w:spacing w:after="0" w:line="240" w:lineRule="auto"/>
        <w:ind w:left="5400"/>
        <w:jc w:val="both"/>
        <w:rPr>
          <w:rFonts w:ascii="Arial" w:hAnsi="Arial" w:cs="Arial"/>
          <w:i/>
          <w:sz w:val="20"/>
          <w:szCs w:val="20"/>
        </w:rPr>
      </w:pPr>
    </w:p>
    <w:p w:rsidR="00FE7EB0" w:rsidRPr="001E6393" w:rsidRDefault="009E3933" w:rsidP="001E6393">
      <w:pPr>
        <w:spacing w:after="0" w:line="240" w:lineRule="auto"/>
        <w:ind w:left="4692" w:firstLine="708"/>
        <w:rPr>
          <w:rFonts w:ascii="Arial" w:hAnsi="Arial" w:cs="Arial"/>
          <w:sz w:val="20"/>
          <w:szCs w:val="20"/>
        </w:rPr>
      </w:pPr>
      <w:r w:rsidRPr="001E6393">
        <w:rPr>
          <w:rFonts w:ascii="Arial" w:hAnsi="Arial" w:cs="Arial"/>
          <w:sz w:val="20"/>
          <w:szCs w:val="20"/>
        </w:rPr>
        <w:t xml:space="preserve">                      </w:t>
      </w:r>
    </w:p>
    <w:p w:rsidR="00FE7EB0" w:rsidRPr="001E6393" w:rsidRDefault="00FE7EB0" w:rsidP="001E6393">
      <w:pPr>
        <w:spacing w:after="0" w:line="240" w:lineRule="auto"/>
        <w:ind w:left="4692" w:firstLine="708"/>
        <w:rPr>
          <w:rFonts w:ascii="Arial" w:hAnsi="Arial" w:cs="Arial"/>
          <w:sz w:val="20"/>
          <w:szCs w:val="20"/>
        </w:rPr>
      </w:pPr>
    </w:p>
    <w:p w:rsidR="009E3933" w:rsidRPr="001E6393" w:rsidRDefault="009E3933" w:rsidP="001E6393">
      <w:pPr>
        <w:spacing w:after="0" w:line="240" w:lineRule="auto"/>
        <w:ind w:left="4692" w:firstLine="708"/>
        <w:rPr>
          <w:rFonts w:ascii="Arial" w:hAnsi="Arial" w:cs="Arial"/>
          <w:sz w:val="20"/>
          <w:szCs w:val="20"/>
          <w:highlight w:val="yellow"/>
        </w:rPr>
      </w:pPr>
      <w:r w:rsidRPr="001E6393">
        <w:rPr>
          <w:rFonts w:ascii="Arial" w:hAnsi="Arial" w:cs="Arial"/>
          <w:sz w:val="20"/>
          <w:szCs w:val="20"/>
        </w:rPr>
        <w:tab/>
      </w:r>
      <w:r w:rsidRPr="001E6393">
        <w:rPr>
          <w:rFonts w:ascii="Arial" w:hAnsi="Arial" w:cs="Arial"/>
          <w:sz w:val="20"/>
          <w:szCs w:val="20"/>
        </w:rPr>
        <w:tab/>
      </w:r>
    </w:p>
    <w:p w:rsidR="001E6393" w:rsidRDefault="00EC7E41" w:rsidP="001E6393">
      <w:pPr>
        <w:spacing w:after="0" w:line="240" w:lineRule="auto"/>
        <w:ind w:left="6372"/>
        <w:rPr>
          <w:rFonts w:ascii="Arial" w:hAnsi="Arial" w:cs="Arial"/>
          <w:sz w:val="20"/>
          <w:szCs w:val="20"/>
        </w:rPr>
      </w:pPr>
      <w:r>
        <w:rPr>
          <w:rFonts w:ascii="Arial" w:hAnsi="Arial" w:cs="Arial"/>
          <w:sz w:val="20"/>
          <w:szCs w:val="20"/>
        </w:rPr>
        <w:t xml:space="preserve">  Dyrektor SPSK-2</w:t>
      </w:r>
    </w:p>
    <w:p w:rsidR="00EC7E41" w:rsidRDefault="00EC7E41" w:rsidP="001E6393">
      <w:pPr>
        <w:spacing w:after="0" w:line="240" w:lineRule="auto"/>
        <w:ind w:left="6372"/>
        <w:rPr>
          <w:rFonts w:ascii="Arial" w:hAnsi="Arial" w:cs="Arial"/>
          <w:sz w:val="20"/>
          <w:szCs w:val="20"/>
        </w:rPr>
      </w:pPr>
      <w:r>
        <w:rPr>
          <w:rFonts w:ascii="Arial" w:hAnsi="Arial" w:cs="Arial"/>
          <w:sz w:val="20"/>
          <w:szCs w:val="20"/>
        </w:rPr>
        <w:t>/podpis w oryginale/</w:t>
      </w:r>
    </w:p>
    <w:p w:rsidR="001E6393" w:rsidRDefault="001E6393" w:rsidP="001E6393">
      <w:pPr>
        <w:spacing w:after="0" w:line="240" w:lineRule="auto"/>
        <w:ind w:left="6372"/>
        <w:rPr>
          <w:rFonts w:ascii="Arial" w:hAnsi="Arial" w:cs="Arial"/>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20"/>
          <w:szCs w:val="20"/>
        </w:rPr>
      </w:pPr>
    </w:p>
    <w:p w:rsidR="001E6393" w:rsidRDefault="001E6393" w:rsidP="001E6393">
      <w:pPr>
        <w:spacing w:after="0" w:line="240" w:lineRule="auto"/>
        <w:rPr>
          <w:rFonts w:ascii="Arial" w:hAnsi="Arial" w:cs="Arial"/>
          <w:b/>
          <w:sz w:val="16"/>
          <w:szCs w:val="16"/>
        </w:rPr>
      </w:pPr>
      <w:r w:rsidRPr="001E6393">
        <w:rPr>
          <w:rFonts w:ascii="Arial" w:hAnsi="Arial" w:cs="Arial"/>
          <w:b/>
          <w:sz w:val="16"/>
          <w:szCs w:val="16"/>
        </w:rPr>
        <w:t xml:space="preserve">Sprawę prowadzi: </w:t>
      </w:r>
    </w:p>
    <w:p w:rsidR="001E6393" w:rsidRDefault="001E6393" w:rsidP="001E6393">
      <w:pPr>
        <w:spacing w:after="0" w:line="240" w:lineRule="auto"/>
        <w:rPr>
          <w:rFonts w:ascii="Arial" w:hAnsi="Arial" w:cs="Arial"/>
          <w:b/>
          <w:sz w:val="16"/>
          <w:szCs w:val="16"/>
        </w:rPr>
      </w:pPr>
      <w:r w:rsidRPr="001E6393">
        <w:rPr>
          <w:rFonts w:ascii="Arial" w:hAnsi="Arial" w:cs="Arial"/>
          <w:b/>
          <w:sz w:val="16"/>
          <w:szCs w:val="16"/>
        </w:rPr>
        <w:t>Przemysław Frączek</w:t>
      </w:r>
    </w:p>
    <w:p w:rsidR="001E6393" w:rsidRPr="001E6393" w:rsidRDefault="001E6393" w:rsidP="001E6393">
      <w:pPr>
        <w:spacing w:after="0" w:line="240" w:lineRule="auto"/>
        <w:rPr>
          <w:rFonts w:ascii="Arial" w:hAnsi="Arial" w:cs="Arial"/>
          <w:b/>
          <w:sz w:val="16"/>
          <w:szCs w:val="16"/>
        </w:rPr>
      </w:pPr>
      <w:r>
        <w:rPr>
          <w:rFonts w:ascii="Arial" w:hAnsi="Arial" w:cs="Arial"/>
          <w:b/>
          <w:sz w:val="16"/>
          <w:szCs w:val="16"/>
        </w:rPr>
        <w:t>Tel: 466-10-87</w:t>
      </w:r>
    </w:p>
    <w:sectPr w:rsidR="001E6393" w:rsidRPr="001E6393"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EC7E41"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1E6393"/>
    <w:rsid w:val="002240FC"/>
    <w:rsid w:val="00270C1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C0F9D"/>
    <w:rsid w:val="009C2D91"/>
    <w:rsid w:val="009D2CDE"/>
    <w:rsid w:val="009D38F8"/>
    <w:rsid w:val="009E3933"/>
    <w:rsid w:val="00A118BD"/>
    <w:rsid w:val="00A26494"/>
    <w:rsid w:val="00A97A87"/>
    <w:rsid w:val="00B6298C"/>
    <w:rsid w:val="00BD1059"/>
    <w:rsid w:val="00BD1F22"/>
    <w:rsid w:val="00C04A67"/>
    <w:rsid w:val="00C51357"/>
    <w:rsid w:val="00C833CD"/>
    <w:rsid w:val="00CF6325"/>
    <w:rsid w:val="00D40BC1"/>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F03483"/>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3611</Words>
  <Characters>21671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4</cp:revision>
  <cp:lastPrinted>2020-01-22T13:23:00Z</cp:lastPrinted>
  <dcterms:created xsi:type="dcterms:W3CDTF">2020-01-22T13:21:00Z</dcterms:created>
  <dcterms:modified xsi:type="dcterms:W3CDTF">2020-01-22T13:24:00Z</dcterms:modified>
</cp:coreProperties>
</file>